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68" w:rsidRPr="00115FC2" w:rsidRDefault="00072D68" w:rsidP="007E1EB6">
      <w:pPr>
        <w:ind w:left="4956" w:firstLine="708"/>
        <w:jc w:val="both"/>
        <w:rPr>
          <w:rFonts w:ascii="Times New Roman" w:hAnsi="Times New Roman" w:cs="Times New Roman"/>
          <w:sz w:val="28"/>
          <w:szCs w:val="28"/>
        </w:rPr>
      </w:pPr>
    </w:p>
    <w:p w:rsidR="00115FC2" w:rsidRDefault="00115FC2" w:rsidP="00115FC2">
      <w:pPr>
        <w:ind w:left="4956" w:firstLine="708"/>
        <w:rPr>
          <w:rFonts w:ascii="Times New Roman" w:hAnsi="Times New Roman" w:cs="Times New Roman"/>
          <w:sz w:val="28"/>
          <w:szCs w:val="28"/>
        </w:rPr>
      </w:pPr>
    </w:p>
    <w:p w:rsidR="00115FC2" w:rsidRDefault="00115FC2" w:rsidP="00115FC2">
      <w:pPr>
        <w:ind w:left="4956" w:firstLine="708"/>
        <w:rPr>
          <w:rFonts w:ascii="Times New Roman" w:hAnsi="Times New Roman" w:cs="Times New Roman"/>
          <w:sz w:val="28"/>
          <w:szCs w:val="28"/>
        </w:rPr>
      </w:pPr>
    </w:p>
    <w:p w:rsidR="00115FC2" w:rsidRDefault="00115FC2" w:rsidP="00115FC2">
      <w:pPr>
        <w:ind w:left="4956" w:firstLine="708"/>
        <w:rPr>
          <w:rFonts w:ascii="Times New Roman" w:hAnsi="Times New Roman" w:cs="Times New Roman"/>
          <w:sz w:val="28"/>
          <w:szCs w:val="28"/>
        </w:rPr>
      </w:pPr>
    </w:p>
    <w:p w:rsidR="00115FC2" w:rsidRDefault="00115FC2" w:rsidP="00115FC2">
      <w:pPr>
        <w:ind w:left="4956" w:firstLine="708"/>
        <w:rPr>
          <w:rFonts w:ascii="Times New Roman" w:hAnsi="Times New Roman" w:cs="Times New Roman"/>
          <w:sz w:val="28"/>
          <w:szCs w:val="28"/>
        </w:rPr>
      </w:pPr>
    </w:p>
    <w:p w:rsidR="00115FC2" w:rsidRDefault="00115FC2" w:rsidP="00115FC2">
      <w:pPr>
        <w:ind w:left="4956" w:firstLine="708"/>
        <w:rPr>
          <w:rFonts w:ascii="Times New Roman" w:hAnsi="Times New Roman" w:cs="Times New Roman"/>
          <w:sz w:val="28"/>
          <w:szCs w:val="28"/>
        </w:rPr>
      </w:pPr>
    </w:p>
    <w:p w:rsidR="00115FC2" w:rsidRDefault="00115FC2" w:rsidP="00115FC2">
      <w:pPr>
        <w:ind w:left="4956" w:firstLine="708"/>
        <w:rPr>
          <w:rFonts w:ascii="Times New Roman" w:hAnsi="Times New Roman" w:cs="Times New Roman"/>
          <w:sz w:val="28"/>
          <w:szCs w:val="28"/>
        </w:rPr>
      </w:pPr>
    </w:p>
    <w:p w:rsidR="00115FC2" w:rsidRDefault="00115FC2" w:rsidP="00115FC2">
      <w:pPr>
        <w:ind w:left="4956" w:firstLine="708"/>
        <w:rPr>
          <w:rFonts w:ascii="Times New Roman" w:hAnsi="Times New Roman" w:cs="Times New Roman"/>
          <w:sz w:val="28"/>
          <w:szCs w:val="28"/>
        </w:rPr>
      </w:pPr>
    </w:p>
    <w:p w:rsidR="00115FC2" w:rsidRDefault="00115FC2" w:rsidP="00115FC2">
      <w:pPr>
        <w:ind w:left="4956" w:firstLine="708"/>
        <w:rPr>
          <w:rFonts w:ascii="Times New Roman" w:hAnsi="Times New Roman" w:cs="Times New Roman"/>
          <w:sz w:val="28"/>
          <w:szCs w:val="28"/>
        </w:rPr>
      </w:pPr>
    </w:p>
    <w:p w:rsidR="00F87CF3" w:rsidRDefault="00F87CF3" w:rsidP="00115FC2">
      <w:pPr>
        <w:ind w:left="2124" w:firstLine="708"/>
        <w:rPr>
          <w:rFonts w:ascii="Times New Roman" w:hAnsi="Times New Roman" w:cs="Times New Roman"/>
          <w:sz w:val="28"/>
          <w:szCs w:val="28"/>
        </w:rPr>
      </w:pPr>
    </w:p>
    <w:p w:rsidR="00115FC2" w:rsidRPr="00115FC2" w:rsidRDefault="00115FC2" w:rsidP="00F87CF3">
      <w:pPr>
        <w:jc w:val="center"/>
        <w:rPr>
          <w:rFonts w:ascii="Times New Roman" w:hAnsi="Times New Roman" w:cs="Times New Roman"/>
          <w:b/>
          <w:sz w:val="28"/>
          <w:szCs w:val="28"/>
        </w:rPr>
      </w:pPr>
      <w:r w:rsidRPr="00115FC2">
        <w:rPr>
          <w:rFonts w:ascii="Times New Roman" w:hAnsi="Times New Roman" w:cs="Times New Roman"/>
          <w:b/>
          <w:sz w:val="28"/>
          <w:szCs w:val="28"/>
        </w:rPr>
        <w:t>З А У В А Ж Е Н Н Я</w:t>
      </w:r>
    </w:p>
    <w:p w:rsidR="00115FC2" w:rsidRDefault="00115FC2" w:rsidP="00F87CF3">
      <w:pPr>
        <w:jc w:val="center"/>
        <w:rPr>
          <w:rFonts w:ascii="Times New Roman" w:hAnsi="Times New Roman" w:cs="Times New Roman"/>
          <w:b/>
          <w:sz w:val="28"/>
          <w:szCs w:val="28"/>
        </w:rPr>
      </w:pPr>
      <w:r w:rsidRPr="00115FC2">
        <w:rPr>
          <w:rFonts w:ascii="Times New Roman" w:hAnsi="Times New Roman" w:cs="Times New Roman"/>
          <w:b/>
          <w:sz w:val="28"/>
          <w:szCs w:val="28"/>
        </w:rPr>
        <w:t>до проекту Трудового кодексу України</w:t>
      </w:r>
    </w:p>
    <w:p w:rsidR="00115FC2" w:rsidRDefault="00115FC2" w:rsidP="00F87CF3">
      <w:pPr>
        <w:jc w:val="center"/>
        <w:rPr>
          <w:rFonts w:ascii="Times New Roman" w:hAnsi="Times New Roman" w:cs="Times New Roman"/>
          <w:i/>
          <w:sz w:val="28"/>
          <w:szCs w:val="28"/>
        </w:rPr>
      </w:pPr>
      <w:r w:rsidRPr="00F87CF3">
        <w:rPr>
          <w:rFonts w:ascii="Times New Roman" w:hAnsi="Times New Roman" w:cs="Times New Roman"/>
          <w:sz w:val="28"/>
          <w:szCs w:val="28"/>
        </w:rPr>
        <w:t>(реєстр</w:t>
      </w:r>
      <w:r w:rsidRPr="00115FC2">
        <w:rPr>
          <w:rFonts w:ascii="Times New Roman" w:hAnsi="Times New Roman" w:cs="Times New Roman"/>
          <w:i/>
          <w:sz w:val="28"/>
          <w:szCs w:val="28"/>
        </w:rPr>
        <w:t>. № 1658 від 27.12.2014 р.)</w:t>
      </w:r>
    </w:p>
    <w:p w:rsidR="00115FC2" w:rsidRDefault="00115FC2" w:rsidP="00115FC2">
      <w:pPr>
        <w:ind w:left="1416" w:firstLine="708"/>
        <w:rPr>
          <w:rFonts w:ascii="Times New Roman" w:hAnsi="Times New Roman" w:cs="Times New Roman"/>
          <w:i/>
          <w:sz w:val="28"/>
          <w:szCs w:val="28"/>
        </w:rPr>
      </w:pPr>
    </w:p>
    <w:p w:rsidR="00115FC2" w:rsidRDefault="00115FC2" w:rsidP="00115FC2">
      <w:pPr>
        <w:ind w:left="1416" w:firstLine="708"/>
        <w:rPr>
          <w:rFonts w:ascii="Times New Roman" w:hAnsi="Times New Roman" w:cs="Times New Roman"/>
          <w:i/>
          <w:sz w:val="28"/>
          <w:szCs w:val="28"/>
        </w:rPr>
      </w:pPr>
    </w:p>
    <w:p w:rsidR="00115FC2" w:rsidRDefault="00115FC2" w:rsidP="00115FC2">
      <w:pPr>
        <w:ind w:firstLine="708"/>
        <w:jc w:val="both"/>
        <w:rPr>
          <w:rFonts w:ascii="Times New Roman" w:hAnsi="Times New Roman" w:cs="Times New Roman"/>
          <w:sz w:val="28"/>
          <w:szCs w:val="28"/>
        </w:rPr>
      </w:pPr>
      <w:r>
        <w:rPr>
          <w:rFonts w:ascii="Times New Roman" w:hAnsi="Times New Roman" w:cs="Times New Roman"/>
          <w:sz w:val="28"/>
          <w:szCs w:val="28"/>
        </w:rPr>
        <w:t>У Головному юридичному управлінні розглянуто зазначений проект, підготовлений Комітетом Верховної Ради України з питань соціальної політики, зайнятості та пенсійного забезпечення до другого читання, та висловлюються наступні зауваження та пропозиції.</w:t>
      </w:r>
    </w:p>
    <w:p w:rsidR="00115FC2" w:rsidRDefault="00E479C5" w:rsidP="00115FC2">
      <w:pPr>
        <w:ind w:firstLine="708"/>
        <w:jc w:val="both"/>
        <w:rPr>
          <w:rFonts w:ascii="Times New Roman" w:hAnsi="Times New Roman" w:cs="Times New Roman"/>
          <w:sz w:val="28"/>
          <w:szCs w:val="28"/>
        </w:rPr>
      </w:pPr>
      <w:r>
        <w:rPr>
          <w:rFonts w:ascii="Times New Roman" w:hAnsi="Times New Roman" w:cs="Times New Roman"/>
          <w:sz w:val="28"/>
          <w:szCs w:val="28"/>
        </w:rPr>
        <w:t>1.</w:t>
      </w:r>
      <w:r w:rsidR="008F75FB">
        <w:rPr>
          <w:rFonts w:ascii="Times New Roman" w:hAnsi="Times New Roman" w:cs="Times New Roman"/>
          <w:sz w:val="28"/>
          <w:szCs w:val="28"/>
        </w:rPr>
        <w:t>У частині четвертій статті 10, частині першій статті 20, пункті 10 частини першої ста</w:t>
      </w:r>
      <w:r w:rsidR="008F2AC4">
        <w:rPr>
          <w:rFonts w:ascii="Times New Roman" w:hAnsi="Times New Roman" w:cs="Times New Roman"/>
          <w:sz w:val="28"/>
          <w:szCs w:val="28"/>
        </w:rPr>
        <w:t>тті 38, частині другій статті 67</w:t>
      </w:r>
      <w:r w:rsidR="008F75FB">
        <w:rPr>
          <w:rFonts w:ascii="Times New Roman" w:hAnsi="Times New Roman" w:cs="Times New Roman"/>
          <w:sz w:val="28"/>
          <w:szCs w:val="28"/>
        </w:rPr>
        <w:t>, частині третій статті 135, пункті 3 частини другої статті 141, частині другій статті 154, пункті 3 частини першої статті 174, пункті 2 частини другої статті 183, пункті 2 частини другої статті 184, частині третій статті 276, статті 280, частині другій статті 297</w:t>
      </w:r>
      <w:r w:rsidR="00DD3AA3">
        <w:rPr>
          <w:rFonts w:ascii="Times New Roman" w:hAnsi="Times New Roman" w:cs="Times New Roman"/>
          <w:sz w:val="28"/>
          <w:szCs w:val="28"/>
        </w:rPr>
        <w:t xml:space="preserve"> проекту застосовується поняття</w:t>
      </w:r>
      <w:r w:rsidR="008F75FB">
        <w:rPr>
          <w:rFonts w:ascii="Times New Roman" w:hAnsi="Times New Roman" w:cs="Times New Roman"/>
          <w:sz w:val="28"/>
          <w:szCs w:val="28"/>
        </w:rPr>
        <w:t xml:space="preserve"> «працівник з інвалідністю».</w:t>
      </w:r>
    </w:p>
    <w:p w:rsidR="008F75FB" w:rsidRDefault="008F75FB" w:rsidP="00115FC2">
      <w:pPr>
        <w:ind w:firstLine="708"/>
        <w:jc w:val="both"/>
        <w:rPr>
          <w:rFonts w:ascii="Times New Roman" w:hAnsi="Times New Roman" w:cs="Times New Roman"/>
          <w:sz w:val="28"/>
          <w:szCs w:val="28"/>
        </w:rPr>
      </w:pPr>
      <w:r>
        <w:rPr>
          <w:rFonts w:ascii="Times New Roman" w:hAnsi="Times New Roman" w:cs="Times New Roman"/>
          <w:sz w:val="28"/>
          <w:szCs w:val="28"/>
        </w:rPr>
        <w:t>П</w:t>
      </w:r>
      <w:r w:rsidR="00DD3AA3">
        <w:rPr>
          <w:rFonts w:ascii="Times New Roman" w:hAnsi="Times New Roman" w:cs="Times New Roman"/>
          <w:sz w:val="28"/>
          <w:szCs w:val="28"/>
        </w:rPr>
        <w:t>роте застосування такого поняття</w:t>
      </w:r>
      <w:r>
        <w:rPr>
          <w:rFonts w:ascii="Times New Roman" w:hAnsi="Times New Roman" w:cs="Times New Roman"/>
          <w:sz w:val="28"/>
          <w:szCs w:val="28"/>
        </w:rPr>
        <w:t xml:space="preserve"> не узгоджується із термінологією та визначенням понять у законах України, що регулюють засади надання статусу інваліда, соціального захисту, пенсійного забезпечення, реабілітації інвалідів</w:t>
      </w:r>
      <w:r w:rsidR="00DD3AA3">
        <w:rPr>
          <w:rFonts w:ascii="Times New Roman" w:hAnsi="Times New Roman" w:cs="Times New Roman"/>
          <w:sz w:val="28"/>
          <w:szCs w:val="28"/>
        </w:rPr>
        <w:t>: «Про основи соціальної захищеності інвалідів в Україні», «Основи законодавства про охорону здоров’я», «Про реабілітацію інвалідів в Україні», «Про державну допомогу особам, які не мають права на пенсію, та інвалідам», «Про державну соціальну допомогу інвалідам з дитинства та дітям-інвалідам», «Про статус ветеранів війни, гарантії їх соціального захисту» та іншим.</w:t>
      </w:r>
    </w:p>
    <w:p w:rsidR="00DD3AA3" w:rsidRDefault="00DD3AA3" w:rsidP="00C466B5">
      <w:pPr>
        <w:ind w:firstLine="708"/>
        <w:jc w:val="both"/>
        <w:rPr>
          <w:rFonts w:ascii="Times New Roman" w:hAnsi="Times New Roman" w:cs="Times New Roman"/>
          <w:sz w:val="28"/>
          <w:szCs w:val="28"/>
        </w:rPr>
      </w:pPr>
      <w:r>
        <w:rPr>
          <w:rFonts w:ascii="Times New Roman" w:hAnsi="Times New Roman" w:cs="Times New Roman"/>
          <w:sz w:val="28"/>
          <w:szCs w:val="28"/>
        </w:rPr>
        <w:t>З</w:t>
      </w:r>
      <w:r w:rsidR="00C466B5">
        <w:rPr>
          <w:rFonts w:ascii="Times New Roman" w:hAnsi="Times New Roman" w:cs="Times New Roman"/>
          <w:sz w:val="28"/>
          <w:szCs w:val="28"/>
        </w:rPr>
        <w:t>а таких обставин з</w:t>
      </w:r>
      <w:r>
        <w:rPr>
          <w:rFonts w:ascii="Times New Roman" w:hAnsi="Times New Roman" w:cs="Times New Roman"/>
          <w:sz w:val="28"/>
          <w:szCs w:val="28"/>
        </w:rPr>
        <w:t>астосування поняття «працівник з інвалідністю» не забезпечує ідентифікацію категорії осіб, регулювання трудових відносин яких містить особливості та надання певних пільг.</w:t>
      </w:r>
    </w:p>
    <w:p w:rsidR="00CE37ED" w:rsidRDefault="0057561C" w:rsidP="0057561C">
      <w:pPr>
        <w:ind w:firstLine="708"/>
        <w:jc w:val="both"/>
        <w:rPr>
          <w:rFonts w:ascii="Times New Roman" w:hAnsi="Times New Roman" w:cs="Times New Roman"/>
          <w:sz w:val="28"/>
          <w:szCs w:val="28"/>
        </w:rPr>
      </w:pPr>
      <w:r>
        <w:rPr>
          <w:rFonts w:ascii="Times New Roman" w:hAnsi="Times New Roman" w:cs="Times New Roman"/>
          <w:sz w:val="28"/>
          <w:szCs w:val="28"/>
        </w:rPr>
        <w:t>Усвідомлюючи необхідність приведення законодавства України у відповідність із Конвенцією про права осіб з інвалідністю, ратифікованою Законом України від 16 грудня 2009 року</w:t>
      </w:r>
      <w:r w:rsidR="004F7688">
        <w:rPr>
          <w:rFonts w:ascii="Times New Roman" w:hAnsi="Times New Roman" w:cs="Times New Roman"/>
          <w:sz w:val="28"/>
          <w:szCs w:val="28"/>
        </w:rPr>
        <w:t xml:space="preserve"> (із змінами, внесеними Законом України від 7 вересня 2016 року № 1490-</w:t>
      </w:r>
      <w:r w:rsidR="004F7688">
        <w:rPr>
          <w:rFonts w:ascii="Times New Roman" w:hAnsi="Times New Roman" w:cs="Times New Roman"/>
          <w:sz w:val="28"/>
          <w:szCs w:val="28"/>
          <w:lang w:val="en-US"/>
        </w:rPr>
        <w:t>VIII</w:t>
      </w:r>
      <w:r w:rsidR="004F7688">
        <w:rPr>
          <w:rFonts w:ascii="Times New Roman" w:hAnsi="Times New Roman" w:cs="Times New Roman"/>
          <w:sz w:val="28"/>
          <w:szCs w:val="28"/>
        </w:rPr>
        <w:t>)</w:t>
      </w:r>
      <w:r>
        <w:rPr>
          <w:rFonts w:ascii="Times New Roman" w:hAnsi="Times New Roman" w:cs="Times New Roman"/>
          <w:sz w:val="28"/>
          <w:szCs w:val="28"/>
        </w:rPr>
        <w:t>, вважаємо, що Кабінетом Міністрів України має бути підготовлений окремий законопроект, що передбачатиме системне внесення змін до всіх законодавчих актів України, що усуватиме зазначені неузгодженості, і в першу чергу до згаданих вище законів.</w:t>
      </w:r>
    </w:p>
    <w:p w:rsidR="004F7688" w:rsidRDefault="004F7688" w:rsidP="00E479C5">
      <w:pPr>
        <w:ind w:firstLine="708"/>
        <w:jc w:val="both"/>
        <w:rPr>
          <w:rFonts w:ascii="Times New Roman" w:hAnsi="Times New Roman" w:cs="Times New Roman"/>
          <w:sz w:val="28"/>
          <w:szCs w:val="28"/>
        </w:rPr>
      </w:pPr>
    </w:p>
    <w:p w:rsidR="00E479C5" w:rsidRDefault="0019757D" w:rsidP="00E479C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16238">
        <w:rPr>
          <w:rFonts w:ascii="Times New Roman" w:hAnsi="Times New Roman" w:cs="Times New Roman"/>
          <w:sz w:val="28"/>
          <w:szCs w:val="28"/>
        </w:rPr>
        <w:t>Застосування в проекті поняття «колективна угода»</w:t>
      </w:r>
      <w:r w:rsidR="00E479C5">
        <w:rPr>
          <w:rFonts w:ascii="Times New Roman" w:hAnsi="Times New Roman" w:cs="Times New Roman"/>
          <w:sz w:val="28"/>
          <w:szCs w:val="28"/>
        </w:rPr>
        <w:t xml:space="preserve"> (статті 10,</w:t>
      </w:r>
      <w:r w:rsidR="00951295">
        <w:rPr>
          <w:rFonts w:ascii="Times New Roman" w:hAnsi="Times New Roman" w:cs="Times New Roman"/>
          <w:sz w:val="28"/>
          <w:szCs w:val="28"/>
        </w:rPr>
        <w:t xml:space="preserve"> 13, 15, ч</w:t>
      </w:r>
      <w:r w:rsidR="00244B84">
        <w:rPr>
          <w:rFonts w:ascii="Times New Roman" w:hAnsi="Times New Roman" w:cs="Times New Roman"/>
          <w:sz w:val="28"/>
          <w:szCs w:val="28"/>
        </w:rPr>
        <w:t>астина перша статей 23, 24 і 89</w:t>
      </w:r>
      <w:r w:rsidR="00951295">
        <w:rPr>
          <w:rFonts w:ascii="Times New Roman" w:hAnsi="Times New Roman" w:cs="Times New Roman"/>
          <w:sz w:val="28"/>
          <w:szCs w:val="28"/>
        </w:rPr>
        <w:t>, статті 212, 214, частини перша і друга статті 223, частина перша статей 235, 237, 249, 271, частина четверта статті 276, частина друга статті 303, пункт 3 частини першої статті 342</w:t>
      </w:r>
      <w:r w:rsidR="00244B84">
        <w:rPr>
          <w:rFonts w:ascii="Times New Roman" w:hAnsi="Times New Roman" w:cs="Times New Roman"/>
          <w:sz w:val="28"/>
          <w:szCs w:val="28"/>
        </w:rPr>
        <w:t>, частина перша статті 362</w:t>
      </w:r>
      <w:r w:rsidR="00951295">
        <w:rPr>
          <w:rFonts w:ascii="Times New Roman" w:hAnsi="Times New Roman" w:cs="Times New Roman"/>
          <w:sz w:val="28"/>
          <w:szCs w:val="28"/>
        </w:rPr>
        <w:t>)</w:t>
      </w:r>
      <w:r w:rsidR="00816238">
        <w:rPr>
          <w:rFonts w:ascii="Times New Roman" w:hAnsi="Times New Roman" w:cs="Times New Roman"/>
          <w:sz w:val="28"/>
          <w:szCs w:val="28"/>
        </w:rPr>
        <w:t xml:space="preserve"> не узгоджується із нормами Закону України «Про </w:t>
      </w:r>
      <w:r w:rsidR="00624481">
        <w:rPr>
          <w:rFonts w:ascii="Times New Roman" w:hAnsi="Times New Roman" w:cs="Times New Roman"/>
          <w:sz w:val="28"/>
          <w:szCs w:val="28"/>
        </w:rPr>
        <w:t>колективні договори і угоди»</w:t>
      </w:r>
      <w:r w:rsidR="00347457">
        <w:rPr>
          <w:rFonts w:ascii="Times New Roman" w:hAnsi="Times New Roman" w:cs="Times New Roman"/>
          <w:sz w:val="28"/>
          <w:szCs w:val="28"/>
        </w:rPr>
        <w:t>, стаття 2 якого</w:t>
      </w:r>
      <w:r w:rsidR="00624481">
        <w:rPr>
          <w:rFonts w:ascii="Times New Roman" w:hAnsi="Times New Roman" w:cs="Times New Roman"/>
          <w:sz w:val="28"/>
          <w:szCs w:val="28"/>
        </w:rPr>
        <w:t xml:space="preserve"> передбач</w:t>
      </w:r>
      <w:r w:rsidR="00347457">
        <w:rPr>
          <w:rFonts w:ascii="Times New Roman" w:hAnsi="Times New Roman" w:cs="Times New Roman"/>
          <w:sz w:val="28"/>
          <w:szCs w:val="28"/>
        </w:rPr>
        <w:t>ає укладення на підприємствах, в установах, організаціях або їх структурних підрозділах</w:t>
      </w:r>
      <w:r w:rsidR="00580BC3">
        <w:rPr>
          <w:rFonts w:ascii="Times New Roman" w:hAnsi="Times New Roman" w:cs="Times New Roman"/>
          <w:sz w:val="28"/>
          <w:szCs w:val="28"/>
        </w:rPr>
        <w:t xml:space="preserve"> колекти</w:t>
      </w:r>
      <w:r w:rsidR="00530D24">
        <w:rPr>
          <w:rFonts w:ascii="Times New Roman" w:hAnsi="Times New Roman" w:cs="Times New Roman"/>
          <w:sz w:val="28"/>
          <w:szCs w:val="28"/>
        </w:rPr>
        <w:t xml:space="preserve">вних договорів та укладення </w:t>
      </w:r>
      <w:r w:rsidR="00580BC3">
        <w:rPr>
          <w:rFonts w:ascii="Times New Roman" w:hAnsi="Times New Roman" w:cs="Times New Roman"/>
          <w:sz w:val="28"/>
          <w:szCs w:val="28"/>
        </w:rPr>
        <w:t xml:space="preserve"> на національному</w:t>
      </w:r>
      <w:r w:rsidR="00530D24">
        <w:rPr>
          <w:rFonts w:ascii="Times New Roman" w:hAnsi="Times New Roman" w:cs="Times New Roman"/>
          <w:sz w:val="28"/>
          <w:szCs w:val="28"/>
        </w:rPr>
        <w:t xml:space="preserve"> рівні генеральної угоди</w:t>
      </w:r>
      <w:r w:rsidR="00951295">
        <w:rPr>
          <w:rFonts w:ascii="Times New Roman" w:hAnsi="Times New Roman" w:cs="Times New Roman"/>
          <w:sz w:val="28"/>
          <w:szCs w:val="28"/>
        </w:rPr>
        <w:t xml:space="preserve">, галузевому </w:t>
      </w:r>
      <w:r w:rsidR="00530D24">
        <w:rPr>
          <w:rFonts w:ascii="Times New Roman" w:hAnsi="Times New Roman" w:cs="Times New Roman"/>
          <w:sz w:val="28"/>
          <w:szCs w:val="28"/>
        </w:rPr>
        <w:t xml:space="preserve"> рівні – галузевої (міжгалузевої) угоди</w:t>
      </w:r>
      <w:r w:rsidR="00580BC3">
        <w:rPr>
          <w:rFonts w:ascii="Times New Roman" w:hAnsi="Times New Roman" w:cs="Times New Roman"/>
          <w:sz w:val="28"/>
          <w:szCs w:val="28"/>
        </w:rPr>
        <w:t xml:space="preserve">, </w:t>
      </w:r>
      <w:r w:rsidR="00530D24">
        <w:rPr>
          <w:rFonts w:ascii="Times New Roman" w:hAnsi="Times New Roman" w:cs="Times New Roman"/>
          <w:sz w:val="28"/>
          <w:szCs w:val="28"/>
        </w:rPr>
        <w:t>на територіальному рівні – територіальної угоди.</w:t>
      </w:r>
    </w:p>
    <w:p w:rsidR="00951295" w:rsidRDefault="00951295" w:rsidP="00115FC2">
      <w:pPr>
        <w:ind w:firstLine="708"/>
        <w:jc w:val="both"/>
        <w:rPr>
          <w:rFonts w:ascii="Times New Roman" w:hAnsi="Times New Roman" w:cs="Times New Roman"/>
          <w:sz w:val="28"/>
          <w:szCs w:val="28"/>
        </w:rPr>
      </w:pPr>
      <w:r>
        <w:rPr>
          <w:rFonts w:ascii="Times New Roman" w:hAnsi="Times New Roman" w:cs="Times New Roman"/>
          <w:sz w:val="28"/>
          <w:szCs w:val="28"/>
        </w:rPr>
        <w:t>3.</w:t>
      </w:r>
      <w:r w:rsidR="00855BA4">
        <w:rPr>
          <w:rFonts w:ascii="Times New Roman" w:hAnsi="Times New Roman" w:cs="Times New Roman"/>
          <w:sz w:val="28"/>
          <w:szCs w:val="28"/>
          <w:lang w:val="ru-RU"/>
        </w:rPr>
        <w:t xml:space="preserve"> </w:t>
      </w:r>
      <w:r w:rsidR="00855BA4">
        <w:rPr>
          <w:rFonts w:ascii="Times New Roman" w:hAnsi="Times New Roman" w:cs="Times New Roman"/>
          <w:sz w:val="28"/>
          <w:szCs w:val="28"/>
        </w:rPr>
        <w:t>У пункті 3 частин</w:t>
      </w:r>
      <w:r w:rsidR="00F87CF3">
        <w:rPr>
          <w:rFonts w:ascii="Times New Roman" w:hAnsi="Times New Roman" w:cs="Times New Roman"/>
          <w:sz w:val="28"/>
          <w:szCs w:val="28"/>
        </w:rPr>
        <w:t xml:space="preserve">и другої  статті 18 проекту </w:t>
      </w:r>
      <w:r w:rsidR="00855BA4">
        <w:rPr>
          <w:rFonts w:ascii="Times New Roman" w:hAnsi="Times New Roman" w:cs="Times New Roman"/>
          <w:sz w:val="28"/>
          <w:szCs w:val="28"/>
        </w:rPr>
        <w:t xml:space="preserve">суб’єктами трудових відносин </w:t>
      </w:r>
      <w:r w:rsidR="00F87CF3">
        <w:rPr>
          <w:rFonts w:ascii="Times New Roman" w:hAnsi="Times New Roman" w:cs="Times New Roman"/>
          <w:sz w:val="28"/>
          <w:szCs w:val="28"/>
        </w:rPr>
        <w:t>передбачено</w:t>
      </w:r>
      <w:r w:rsidR="00855BA4">
        <w:rPr>
          <w:rFonts w:ascii="Times New Roman" w:hAnsi="Times New Roman" w:cs="Times New Roman"/>
          <w:sz w:val="28"/>
          <w:szCs w:val="28"/>
        </w:rPr>
        <w:t xml:space="preserve"> «інших суб’єктів, визначених цим Кодексом».</w:t>
      </w:r>
    </w:p>
    <w:p w:rsidR="00855BA4" w:rsidRDefault="00855BA4" w:rsidP="00115FC2">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нашу думку, доцільно у цій статті зазначити конкретних суб’єктів трудових відносин, які маються на увазі, або дати посилання на ті статті Кодексу, в яких визначені такі суб’єкти. Запропоноване визначення </w:t>
      </w:r>
      <w:r w:rsidR="000B668A">
        <w:rPr>
          <w:rFonts w:ascii="Times New Roman" w:hAnsi="Times New Roman" w:cs="Times New Roman"/>
          <w:sz w:val="28"/>
          <w:szCs w:val="28"/>
        </w:rPr>
        <w:t xml:space="preserve"> не відповідає вимогам</w:t>
      </w:r>
      <w:r>
        <w:rPr>
          <w:rFonts w:ascii="Times New Roman" w:hAnsi="Times New Roman" w:cs="Times New Roman"/>
          <w:sz w:val="28"/>
          <w:szCs w:val="28"/>
        </w:rPr>
        <w:t xml:space="preserve"> визначеності</w:t>
      </w:r>
      <w:r w:rsidR="000B668A">
        <w:rPr>
          <w:rFonts w:ascii="Times New Roman" w:hAnsi="Times New Roman" w:cs="Times New Roman"/>
          <w:sz w:val="28"/>
          <w:szCs w:val="28"/>
        </w:rPr>
        <w:t>, ясності і недвозначності правової норми, не може забезпечити її однакове застосування, не виключає необмеженості її трактування в правозастосовній практиці.</w:t>
      </w:r>
    </w:p>
    <w:p w:rsidR="000B668A" w:rsidRDefault="000B668A" w:rsidP="00115FC2">
      <w:pPr>
        <w:ind w:firstLine="708"/>
        <w:jc w:val="both"/>
        <w:rPr>
          <w:rFonts w:ascii="Times New Roman" w:hAnsi="Times New Roman" w:cs="Times New Roman"/>
          <w:sz w:val="28"/>
          <w:szCs w:val="28"/>
        </w:rPr>
      </w:pPr>
      <w:r>
        <w:rPr>
          <w:rFonts w:ascii="Times New Roman" w:hAnsi="Times New Roman" w:cs="Times New Roman"/>
          <w:sz w:val="28"/>
          <w:szCs w:val="28"/>
        </w:rPr>
        <w:t>4. Частиною п’ятою статті 19 проекту передбачено можливість укладення трудових договорів з особами, які не досягли чотирнадцятирічного віку, для їх участі в концертах, виставах, у створенні кінофільмів та інших творів мистецтва</w:t>
      </w:r>
      <w:r w:rsidR="009F0F9C">
        <w:rPr>
          <w:rFonts w:ascii="Times New Roman" w:hAnsi="Times New Roman" w:cs="Times New Roman"/>
          <w:sz w:val="28"/>
          <w:szCs w:val="28"/>
        </w:rPr>
        <w:t>, інших творчих заходах. На нашу думку, в проекті має бути визначений</w:t>
      </w:r>
      <w:r w:rsidR="00F21FAA">
        <w:rPr>
          <w:rFonts w:ascii="Times New Roman" w:hAnsi="Times New Roman" w:cs="Times New Roman"/>
          <w:sz w:val="28"/>
          <w:szCs w:val="28"/>
        </w:rPr>
        <w:t xml:space="preserve"> порядок укладення таких</w:t>
      </w:r>
      <w:r w:rsidR="009F0F9C">
        <w:rPr>
          <w:rFonts w:ascii="Times New Roman" w:hAnsi="Times New Roman" w:cs="Times New Roman"/>
          <w:sz w:val="28"/>
          <w:szCs w:val="28"/>
        </w:rPr>
        <w:t xml:space="preserve"> угод або ж застереження щодо згоди на його укладення органів опіки і піклування</w:t>
      </w:r>
      <w:r w:rsidR="008626BF">
        <w:rPr>
          <w:rFonts w:ascii="Times New Roman" w:hAnsi="Times New Roman" w:cs="Times New Roman"/>
          <w:sz w:val="28"/>
          <w:szCs w:val="28"/>
        </w:rPr>
        <w:t xml:space="preserve"> з метою забезпечення захисту прав дітей у трудових відносинах.</w:t>
      </w:r>
    </w:p>
    <w:p w:rsidR="008626BF" w:rsidRDefault="007647FA" w:rsidP="007647FA">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A93F67">
        <w:rPr>
          <w:rFonts w:ascii="Times New Roman" w:hAnsi="Times New Roman" w:cs="Times New Roman"/>
          <w:sz w:val="28"/>
          <w:szCs w:val="28"/>
        </w:rPr>
        <w:t xml:space="preserve"> Частиною другою статті 29 проекту передбачено, що роботодавець несе відповідальність  за порушення вимог, передбачених частиною першою цієї статті. Водночас стаття не містить положень щодо конкретних дій, що є підставою для притягнення до відповідальності, а Прикінцеві та перехідні положення до Кодексу не містять будь-яких змін до законодавчих актів України, що визначали б вид відповідальності, санкції за порушення вимог закону тощо.</w:t>
      </w:r>
    </w:p>
    <w:p w:rsidR="00FF300B"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t>6</w:t>
      </w:r>
      <w:r w:rsidR="00D06FDF">
        <w:rPr>
          <w:rFonts w:ascii="Times New Roman" w:hAnsi="Times New Roman" w:cs="Times New Roman"/>
          <w:sz w:val="28"/>
          <w:szCs w:val="28"/>
        </w:rPr>
        <w:t>. На нашу думку, положення частини четвертої статті 32 проекту за своїм змістом доцільно об’єднати із положеннями статті 42 проекту</w:t>
      </w:r>
      <w:r w:rsidR="00FF300B">
        <w:rPr>
          <w:rFonts w:ascii="Times New Roman" w:hAnsi="Times New Roman" w:cs="Times New Roman"/>
          <w:sz w:val="28"/>
          <w:szCs w:val="28"/>
        </w:rPr>
        <w:t>, оскільки умови трудового договору</w:t>
      </w:r>
      <w:r w:rsidR="00D06FDF">
        <w:rPr>
          <w:rFonts w:ascii="Times New Roman" w:hAnsi="Times New Roman" w:cs="Times New Roman"/>
          <w:sz w:val="28"/>
          <w:szCs w:val="28"/>
        </w:rPr>
        <w:t xml:space="preserve"> про роботу вдома або про роботу д</w:t>
      </w:r>
      <w:r w:rsidR="00FF300B">
        <w:rPr>
          <w:rFonts w:ascii="Times New Roman" w:hAnsi="Times New Roman" w:cs="Times New Roman"/>
          <w:sz w:val="28"/>
          <w:szCs w:val="28"/>
        </w:rPr>
        <w:t>истанційно є додатковими</w:t>
      </w:r>
      <w:r w:rsidR="00D06FDF">
        <w:rPr>
          <w:rFonts w:ascii="Times New Roman" w:hAnsi="Times New Roman" w:cs="Times New Roman"/>
          <w:sz w:val="28"/>
          <w:szCs w:val="28"/>
        </w:rPr>
        <w:t xml:space="preserve"> умовами трудового договору</w:t>
      </w:r>
      <w:r w:rsidR="00FF300B">
        <w:rPr>
          <w:rFonts w:ascii="Times New Roman" w:hAnsi="Times New Roman" w:cs="Times New Roman"/>
          <w:sz w:val="28"/>
          <w:szCs w:val="28"/>
        </w:rPr>
        <w:t>, що схожі за порядком їх виконання.</w:t>
      </w:r>
    </w:p>
    <w:p w:rsidR="00F00AD0"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t>7</w:t>
      </w:r>
      <w:r w:rsidR="00FF300B">
        <w:rPr>
          <w:rFonts w:ascii="Times New Roman" w:hAnsi="Times New Roman" w:cs="Times New Roman"/>
          <w:sz w:val="28"/>
          <w:szCs w:val="28"/>
        </w:rPr>
        <w:t xml:space="preserve">. </w:t>
      </w:r>
      <w:r w:rsidR="00F00AD0">
        <w:rPr>
          <w:rFonts w:ascii="Times New Roman" w:hAnsi="Times New Roman" w:cs="Times New Roman"/>
          <w:sz w:val="28"/>
          <w:szCs w:val="28"/>
        </w:rPr>
        <w:t>У главу 1 «Трудові відносини і трудовий договір» книги другої проекту поміщено статтю 36 «Виконання заступником керівника обов’язків керівника».</w:t>
      </w:r>
    </w:p>
    <w:p w:rsidR="00D538E1" w:rsidRDefault="00F00AD0" w:rsidP="00115FC2">
      <w:pPr>
        <w:ind w:firstLine="708"/>
        <w:jc w:val="both"/>
        <w:rPr>
          <w:rFonts w:ascii="Times New Roman" w:hAnsi="Times New Roman" w:cs="Times New Roman"/>
          <w:sz w:val="28"/>
          <w:szCs w:val="28"/>
        </w:rPr>
      </w:pPr>
      <w:r>
        <w:rPr>
          <w:rFonts w:ascii="Times New Roman" w:hAnsi="Times New Roman" w:cs="Times New Roman"/>
          <w:sz w:val="28"/>
          <w:szCs w:val="28"/>
        </w:rPr>
        <w:t>Проте положення зазначеної статті не встановлюють загальних умов укладення трудових договорів, а є лише додатковою умовою трудового договору, що може бути встановлена у відповідних випадках</w:t>
      </w:r>
      <w:r w:rsidR="00D538E1">
        <w:rPr>
          <w:rFonts w:ascii="Times New Roman" w:hAnsi="Times New Roman" w:cs="Times New Roman"/>
          <w:sz w:val="28"/>
          <w:szCs w:val="28"/>
        </w:rPr>
        <w:t>.</w:t>
      </w:r>
    </w:p>
    <w:p w:rsidR="00D538E1" w:rsidRDefault="00D538E1" w:rsidP="00115FC2">
      <w:pPr>
        <w:ind w:firstLine="708"/>
        <w:jc w:val="both"/>
        <w:rPr>
          <w:rFonts w:ascii="Times New Roman" w:hAnsi="Times New Roman" w:cs="Times New Roman"/>
          <w:sz w:val="28"/>
          <w:szCs w:val="28"/>
        </w:rPr>
      </w:pPr>
      <w:r>
        <w:rPr>
          <w:rFonts w:ascii="Times New Roman" w:hAnsi="Times New Roman" w:cs="Times New Roman"/>
          <w:sz w:val="28"/>
          <w:szCs w:val="28"/>
        </w:rPr>
        <w:t>На нашу думку, стаття 36 підлягає виключенню із проекту.</w:t>
      </w:r>
    </w:p>
    <w:p w:rsidR="009E57E1" w:rsidRDefault="007647FA" w:rsidP="00115FC2">
      <w:pPr>
        <w:ind w:firstLine="708"/>
        <w:jc w:val="both"/>
        <w:rPr>
          <w:rFonts w:ascii="Times New Roman" w:hAnsi="Times New Roman" w:cs="Times New Roman"/>
          <w:sz w:val="28"/>
          <w:szCs w:val="28"/>
          <w:lang w:val="ru-RU"/>
        </w:rPr>
      </w:pPr>
      <w:r>
        <w:rPr>
          <w:rFonts w:ascii="Times New Roman" w:hAnsi="Times New Roman" w:cs="Times New Roman"/>
          <w:sz w:val="28"/>
          <w:szCs w:val="28"/>
        </w:rPr>
        <w:t>8</w:t>
      </w:r>
      <w:r w:rsidR="006229A5">
        <w:rPr>
          <w:rFonts w:ascii="Times New Roman" w:hAnsi="Times New Roman" w:cs="Times New Roman"/>
          <w:sz w:val="28"/>
          <w:szCs w:val="28"/>
        </w:rPr>
        <w:t>. Статті 38 і 39 проекту потребують доповнення їх застереженнями щодо можливості встановлення випробування при призначенні на окремі посади на умовах та на строк, передбачені іншими законами. Зокрема, умови встановлення випробування на посади державної служби визначені Законом України «Про державну службу», що містять особливості</w:t>
      </w:r>
      <w:r w:rsidR="00E5445C">
        <w:rPr>
          <w:rFonts w:ascii="Times New Roman" w:hAnsi="Times New Roman" w:cs="Times New Roman"/>
          <w:sz w:val="28"/>
          <w:szCs w:val="28"/>
        </w:rPr>
        <w:t>, відмінні від передбачених проектом.</w:t>
      </w:r>
    </w:p>
    <w:p w:rsidR="007647FA" w:rsidRDefault="007647FA" w:rsidP="00115FC2">
      <w:pPr>
        <w:ind w:firstLine="708"/>
        <w:jc w:val="both"/>
        <w:rPr>
          <w:rFonts w:ascii="Times New Roman" w:hAnsi="Times New Roman" w:cs="Times New Roman"/>
          <w:sz w:val="28"/>
          <w:szCs w:val="28"/>
          <w:lang w:val="ru-RU"/>
        </w:rPr>
      </w:pPr>
    </w:p>
    <w:p w:rsidR="00D06FDF"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lang w:val="ru-RU"/>
        </w:rPr>
        <w:t>9</w:t>
      </w:r>
      <w:r w:rsidR="009E57E1">
        <w:rPr>
          <w:rFonts w:ascii="Times New Roman" w:hAnsi="Times New Roman" w:cs="Times New Roman"/>
          <w:sz w:val="28"/>
          <w:szCs w:val="28"/>
          <w:lang w:val="ru-RU"/>
        </w:rPr>
        <w:t xml:space="preserve">. </w:t>
      </w:r>
      <w:r w:rsidR="009E57E1">
        <w:rPr>
          <w:rFonts w:ascii="Times New Roman" w:hAnsi="Times New Roman" w:cs="Times New Roman"/>
          <w:sz w:val="28"/>
          <w:szCs w:val="28"/>
        </w:rPr>
        <w:t>Статтею 41 прое</w:t>
      </w:r>
      <w:r w:rsidR="00490848">
        <w:rPr>
          <w:rFonts w:ascii="Times New Roman" w:hAnsi="Times New Roman" w:cs="Times New Roman"/>
          <w:sz w:val="28"/>
          <w:szCs w:val="28"/>
        </w:rPr>
        <w:t xml:space="preserve">кту визначено порядок включення до трудового договору </w:t>
      </w:r>
      <w:r w:rsidR="009E57E1">
        <w:rPr>
          <w:rFonts w:ascii="Times New Roman" w:hAnsi="Times New Roman" w:cs="Times New Roman"/>
          <w:sz w:val="28"/>
          <w:szCs w:val="28"/>
        </w:rPr>
        <w:t>умови про нерозголошення державної, комерційної таємниці та іншої захищеної законом інформації.</w:t>
      </w:r>
      <w:r w:rsidR="006229A5">
        <w:rPr>
          <w:rFonts w:ascii="Times New Roman" w:hAnsi="Times New Roman" w:cs="Times New Roman"/>
          <w:sz w:val="28"/>
          <w:szCs w:val="28"/>
        </w:rPr>
        <w:t xml:space="preserve"> </w:t>
      </w:r>
      <w:r w:rsidR="00D06FDF">
        <w:rPr>
          <w:rFonts w:ascii="Times New Roman" w:hAnsi="Times New Roman" w:cs="Times New Roman"/>
          <w:sz w:val="28"/>
          <w:szCs w:val="28"/>
        </w:rPr>
        <w:t xml:space="preserve"> </w:t>
      </w:r>
    </w:p>
    <w:p w:rsidR="00310A93" w:rsidRDefault="00490848" w:rsidP="00115FC2">
      <w:pPr>
        <w:ind w:firstLine="708"/>
        <w:jc w:val="both"/>
        <w:rPr>
          <w:rFonts w:ascii="Times New Roman" w:hAnsi="Times New Roman" w:cs="Times New Roman"/>
          <w:sz w:val="28"/>
          <w:szCs w:val="28"/>
        </w:rPr>
      </w:pPr>
      <w:r>
        <w:rPr>
          <w:rFonts w:ascii="Times New Roman" w:hAnsi="Times New Roman" w:cs="Times New Roman"/>
          <w:sz w:val="28"/>
          <w:szCs w:val="28"/>
        </w:rPr>
        <w:t xml:space="preserve">Частиною другою статті передбачена обов’язкова виплата працівникові грошової компенсації за включення до трудового договору зазначеної умови. Проте застосування поняття «компенсація» в даному випадку не узгоджується із положеннями </w:t>
      </w:r>
      <w:r w:rsidR="00310A93">
        <w:rPr>
          <w:rFonts w:ascii="Times New Roman" w:hAnsi="Times New Roman" w:cs="Times New Roman"/>
          <w:sz w:val="28"/>
          <w:szCs w:val="28"/>
        </w:rPr>
        <w:t xml:space="preserve">статей 42, 88, 175, 201, 250, 251, 256-258, 260, 261 проекту, що визначають компенсаційні виплати як відшкодування  витрат працівника у процесі здійснення ним трудових обов’язків. </w:t>
      </w:r>
    </w:p>
    <w:p w:rsidR="00490848" w:rsidRDefault="00310A93" w:rsidP="00115FC2">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нашу думку, положення щодо виплати компенсації підлягає виключенню із тексту статті, оскільки </w:t>
      </w:r>
      <w:r w:rsidR="00490848">
        <w:rPr>
          <w:rFonts w:ascii="Times New Roman" w:hAnsi="Times New Roman" w:cs="Times New Roman"/>
          <w:sz w:val="28"/>
          <w:szCs w:val="28"/>
        </w:rPr>
        <w:t>плата праці працівника, який має доступ до відповідної інформації, може бути збільшена роботодавцем шляхом встановлення підвищеного посадового окладу, надбавк</w:t>
      </w:r>
      <w:r>
        <w:rPr>
          <w:rFonts w:ascii="Times New Roman" w:hAnsi="Times New Roman" w:cs="Times New Roman"/>
          <w:sz w:val="28"/>
          <w:szCs w:val="28"/>
        </w:rPr>
        <w:t>и, доплати до посадового окладу тощо.</w:t>
      </w:r>
    </w:p>
    <w:p w:rsidR="00310A93" w:rsidRDefault="00964BFD" w:rsidP="00115FC2">
      <w:pPr>
        <w:ind w:firstLine="708"/>
        <w:jc w:val="both"/>
        <w:rPr>
          <w:rFonts w:ascii="Times New Roman" w:hAnsi="Times New Roman" w:cs="Times New Roman"/>
          <w:sz w:val="28"/>
          <w:szCs w:val="28"/>
        </w:rPr>
      </w:pPr>
      <w:r>
        <w:rPr>
          <w:rFonts w:ascii="Times New Roman" w:hAnsi="Times New Roman" w:cs="Times New Roman"/>
          <w:sz w:val="28"/>
          <w:szCs w:val="28"/>
        </w:rPr>
        <w:t>Крім того, з метою чіткого та логічного викладення положень цієї статті було б доцільно визначити окремими частинами в статті  випадки включення зазначеної умови при укладенні трудового договору та включення такої умови до укладеного трудового договору, а також наслідки відмови працівника від включення цієї умови до трудового договору. При цьому вважаємо, що відмові працівника від  включення до укладеного трудового договору умови про допуск до державної, комерційної та іншої захищеної законом інформації має наслідком розірвання з ним трудового договору у зв’язку із відмовою від продовження роботи у зв’язку із зміною істотних умов праці</w:t>
      </w:r>
      <w:r w:rsidR="009A1749">
        <w:rPr>
          <w:rFonts w:ascii="Times New Roman" w:hAnsi="Times New Roman" w:cs="Times New Roman"/>
          <w:sz w:val="28"/>
          <w:szCs w:val="28"/>
        </w:rPr>
        <w:t xml:space="preserve"> (стаття 62 проекту), а не за скороченням (стаття 86 проекту).</w:t>
      </w:r>
    </w:p>
    <w:p w:rsidR="009A1749" w:rsidRDefault="009A1749" w:rsidP="00115FC2">
      <w:pPr>
        <w:ind w:firstLine="708"/>
        <w:jc w:val="both"/>
        <w:rPr>
          <w:rFonts w:ascii="Times New Roman" w:hAnsi="Times New Roman" w:cs="Times New Roman"/>
          <w:sz w:val="28"/>
          <w:szCs w:val="28"/>
        </w:rPr>
      </w:pPr>
      <w:r>
        <w:rPr>
          <w:rFonts w:ascii="Times New Roman" w:hAnsi="Times New Roman" w:cs="Times New Roman"/>
          <w:sz w:val="28"/>
          <w:szCs w:val="28"/>
        </w:rPr>
        <w:t>Проектом не передбачена виплата вихідної допомоги працівникам, які відмовилися продовжувати роботу у зв’язку із зміною істотних умов праці, що позбавляє їх гарантії, передбаченої статтею 44 Кодексу законів про працю України. Відтак, положення</w:t>
      </w:r>
      <w:r w:rsidR="00EE1AC4">
        <w:rPr>
          <w:rFonts w:ascii="Times New Roman" w:hAnsi="Times New Roman" w:cs="Times New Roman"/>
          <w:sz w:val="28"/>
          <w:szCs w:val="28"/>
        </w:rPr>
        <w:t xml:space="preserve"> частини третьої статті 42 проекту порушують вимоги частини третьої статті 22 Конституції України.</w:t>
      </w:r>
    </w:p>
    <w:p w:rsidR="00A918D8"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t>10</w:t>
      </w:r>
      <w:r w:rsidR="00755924">
        <w:rPr>
          <w:rFonts w:ascii="Times New Roman" w:hAnsi="Times New Roman" w:cs="Times New Roman"/>
          <w:sz w:val="28"/>
          <w:szCs w:val="28"/>
        </w:rPr>
        <w:t>. У проекті запроваджується інститут недійсності трудового договору. Проте застосування поняття «недійсність договору» притаманне цивільному праву, що передбачає наслідком обов’язок сторін повернути одна о</w:t>
      </w:r>
      <w:r w:rsidR="00C829F7">
        <w:rPr>
          <w:rFonts w:ascii="Times New Roman" w:hAnsi="Times New Roman" w:cs="Times New Roman"/>
          <w:sz w:val="28"/>
          <w:szCs w:val="28"/>
        </w:rPr>
        <w:t>дній у натурі все, що одержано н</w:t>
      </w:r>
      <w:r w:rsidR="00755924">
        <w:rPr>
          <w:rFonts w:ascii="Times New Roman" w:hAnsi="Times New Roman" w:cs="Times New Roman"/>
          <w:sz w:val="28"/>
          <w:szCs w:val="28"/>
        </w:rPr>
        <w:t>а</w:t>
      </w:r>
      <w:r w:rsidR="00C829F7">
        <w:rPr>
          <w:rFonts w:ascii="Times New Roman" w:hAnsi="Times New Roman" w:cs="Times New Roman"/>
          <w:sz w:val="28"/>
          <w:szCs w:val="28"/>
        </w:rPr>
        <w:t xml:space="preserve"> виконання цього правочину, а в разі неможливості такого повернення –відшкодувати вартість того, що одержано, за цінами</w:t>
      </w:r>
      <w:r w:rsidR="00755924">
        <w:rPr>
          <w:rFonts w:ascii="Times New Roman" w:hAnsi="Times New Roman" w:cs="Times New Roman"/>
          <w:sz w:val="28"/>
          <w:szCs w:val="28"/>
        </w:rPr>
        <w:t>,</w:t>
      </w:r>
      <w:r w:rsidR="00C829F7">
        <w:rPr>
          <w:rFonts w:ascii="Times New Roman" w:hAnsi="Times New Roman" w:cs="Times New Roman"/>
          <w:sz w:val="28"/>
          <w:szCs w:val="28"/>
        </w:rPr>
        <w:t xml:space="preserve"> які існують на момент відшкодування (стаття 216 Цивільного кодексу України)</w:t>
      </w:r>
      <w:r w:rsidR="00755924">
        <w:rPr>
          <w:rFonts w:ascii="Times New Roman" w:hAnsi="Times New Roman" w:cs="Times New Roman"/>
          <w:sz w:val="28"/>
          <w:szCs w:val="28"/>
        </w:rPr>
        <w:t>.</w:t>
      </w:r>
      <w:r w:rsidR="00C829F7">
        <w:rPr>
          <w:rFonts w:ascii="Times New Roman" w:hAnsi="Times New Roman" w:cs="Times New Roman"/>
          <w:sz w:val="28"/>
          <w:szCs w:val="28"/>
        </w:rPr>
        <w:t xml:space="preserve"> </w:t>
      </w:r>
    </w:p>
    <w:p w:rsidR="00755924" w:rsidRDefault="00C829F7" w:rsidP="00115FC2">
      <w:pPr>
        <w:ind w:firstLine="708"/>
        <w:jc w:val="both"/>
        <w:rPr>
          <w:rFonts w:ascii="Times New Roman" w:hAnsi="Times New Roman" w:cs="Times New Roman"/>
          <w:sz w:val="28"/>
          <w:szCs w:val="28"/>
        </w:rPr>
      </w:pPr>
      <w:r>
        <w:rPr>
          <w:rFonts w:ascii="Times New Roman" w:hAnsi="Times New Roman" w:cs="Times New Roman"/>
          <w:sz w:val="28"/>
          <w:szCs w:val="28"/>
        </w:rPr>
        <w:t>Що стосується трудових відносин, на нашу думку, положення щодо недійсності трудового договору уявляються штучн</w:t>
      </w:r>
      <w:r w:rsidR="004D37E1">
        <w:rPr>
          <w:rFonts w:ascii="Times New Roman" w:hAnsi="Times New Roman" w:cs="Times New Roman"/>
          <w:sz w:val="28"/>
          <w:szCs w:val="28"/>
        </w:rPr>
        <w:t>ими. Наразі в проекті має залишитися лише застереження щодо недійсності окремих умов трудового договору (частина третя статті 45 проекту). Положення частин першої і другої статті 45 та статті 46 проекту мають бути доопрацьовані із зазначенням відповідних підстав припинення трудових відносин або</w:t>
      </w:r>
      <w:r>
        <w:rPr>
          <w:rFonts w:ascii="Times New Roman" w:hAnsi="Times New Roman" w:cs="Times New Roman"/>
          <w:sz w:val="28"/>
          <w:szCs w:val="28"/>
        </w:rPr>
        <w:t xml:space="preserve"> </w:t>
      </w:r>
      <w:r w:rsidR="004D37E1">
        <w:rPr>
          <w:rFonts w:ascii="Times New Roman" w:hAnsi="Times New Roman" w:cs="Times New Roman"/>
          <w:sz w:val="28"/>
          <w:szCs w:val="28"/>
        </w:rPr>
        <w:t>зміни їх умов з урахуванням наявності чи відсутності вини в діях працівника.</w:t>
      </w:r>
    </w:p>
    <w:p w:rsidR="007647FA" w:rsidRDefault="007647FA" w:rsidP="00115FC2">
      <w:pPr>
        <w:ind w:firstLine="708"/>
        <w:jc w:val="both"/>
        <w:rPr>
          <w:rFonts w:ascii="Times New Roman" w:hAnsi="Times New Roman" w:cs="Times New Roman"/>
          <w:sz w:val="28"/>
          <w:szCs w:val="28"/>
        </w:rPr>
      </w:pPr>
    </w:p>
    <w:p w:rsidR="007647FA" w:rsidRDefault="007647FA" w:rsidP="00115FC2">
      <w:pPr>
        <w:ind w:firstLine="708"/>
        <w:jc w:val="both"/>
        <w:rPr>
          <w:rFonts w:ascii="Times New Roman" w:hAnsi="Times New Roman" w:cs="Times New Roman"/>
          <w:sz w:val="28"/>
          <w:szCs w:val="28"/>
        </w:rPr>
      </w:pPr>
    </w:p>
    <w:p w:rsidR="00E479C5"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11</w:t>
      </w:r>
      <w:r w:rsidR="00E479C5">
        <w:rPr>
          <w:rFonts w:ascii="Times New Roman" w:hAnsi="Times New Roman" w:cs="Times New Roman"/>
          <w:sz w:val="28"/>
          <w:szCs w:val="28"/>
        </w:rPr>
        <w:t>.</w:t>
      </w:r>
      <w:r w:rsidR="00C27690">
        <w:rPr>
          <w:rFonts w:ascii="Times New Roman" w:hAnsi="Times New Roman" w:cs="Times New Roman"/>
          <w:sz w:val="28"/>
          <w:szCs w:val="28"/>
        </w:rPr>
        <w:t xml:space="preserve"> Ч</w:t>
      </w:r>
      <w:r w:rsidR="00AC1ED5">
        <w:rPr>
          <w:rFonts w:ascii="Times New Roman" w:hAnsi="Times New Roman" w:cs="Times New Roman"/>
          <w:sz w:val="28"/>
          <w:szCs w:val="28"/>
        </w:rPr>
        <w:t>асти</w:t>
      </w:r>
      <w:r w:rsidR="00C27690">
        <w:rPr>
          <w:rFonts w:ascii="Times New Roman" w:hAnsi="Times New Roman" w:cs="Times New Roman"/>
          <w:sz w:val="28"/>
          <w:szCs w:val="28"/>
        </w:rPr>
        <w:t>ною першою статті 48 проекту передбачено, що працівник зобов’язаний стати до роботи в день, визначений трудовим договором, а якщо трудовим договором цей день не встановлено наступного робочого дня після укладення трудового договору.</w:t>
      </w:r>
    </w:p>
    <w:p w:rsidR="00572082" w:rsidRDefault="00C27690" w:rsidP="00572082">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Проте останнє положення не узгоджується із </w:t>
      </w:r>
      <w:r w:rsidR="00572082">
        <w:rPr>
          <w:rFonts w:ascii="Times New Roman" w:hAnsi="Times New Roman" w:cs="Times New Roman"/>
          <w:sz w:val="28"/>
          <w:szCs w:val="28"/>
        </w:rPr>
        <w:t>нормами частин третьої і четвертої статті 30 та пункту 2 частини другої статті 32 проекту, якими встановлено обов’язковість зазначення в трудовому договорі дати укладення трудових відносин та початку дії трудового договору, а відтак і початку виконання працівником трудових обов’язків.</w:t>
      </w:r>
    </w:p>
    <w:p w:rsidR="004D37E1"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t>12</w:t>
      </w:r>
      <w:r w:rsidR="004D37E1">
        <w:rPr>
          <w:rFonts w:ascii="Times New Roman" w:hAnsi="Times New Roman" w:cs="Times New Roman"/>
          <w:sz w:val="28"/>
          <w:szCs w:val="28"/>
        </w:rPr>
        <w:t>.</w:t>
      </w:r>
      <w:r w:rsidR="00630413">
        <w:rPr>
          <w:rFonts w:ascii="Times New Roman" w:hAnsi="Times New Roman" w:cs="Times New Roman"/>
          <w:sz w:val="28"/>
          <w:szCs w:val="28"/>
        </w:rPr>
        <w:t xml:space="preserve"> Частиною п’ятою</w:t>
      </w:r>
      <w:r w:rsidR="006F38CE">
        <w:rPr>
          <w:rFonts w:ascii="Times New Roman" w:hAnsi="Times New Roman" w:cs="Times New Roman"/>
          <w:sz w:val="28"/>
          <w:szCs w:val="28"/>
        </w:rPr>
        <w:t xml:space="preserve"> статті 52 проекту передбачено, що порушення встановленого порядку проведення конкурсу тягне за собою відповідальність згідно із законом.</w:t>
      </w:r>
    </w:p>
    <w:p w:rsidR="006F38CE" w:rsidRDefault="006F38CE" w:rsidP="00115FC2">
      <w:pPr>
        <w:ind w:firstLine="708"/>
        <w:jc w:val="both"/>
        <w:rPr>
          <w:rFonts w:ascii="Times New Roman" w:hAnsi="Times New Roman" w:cs="Times New Roman"/>
          <w:sz w:val="28"/>
          <w:szCs w:val="28"/>
        </w:rPr>
      </w:pPr>
      <w:r>
        <w:rPr>
          <w:rFonts w:ascii="Times New Roman" w:hAnsi="Times New Roman" w:cs="Times New Roman"/>
          <w:sz w:val="28"/>
          <w:szCs w:val="28"/>
        </w:rPr>
        <w:t>Проте частиною першою цієї статті встановлено, що конкурсний відбір проводиться у випадках, передбачених трудовим законодавством або установчими документами роботодавця. Відтак, вбачається сумнівною можливість законодавчого врегулювання питання відповідальності за порушення порядку проведення конкурсу, передбаченого установчими документами. Наразі правові наслідки порушення порядку проведення конкурсу, передбаченого установчими документами роботодавця, може бути визначена у відповідному установчому документі.</w:t>
      </w:r>
    </w:p>
    <w:p w:rsidR="006F38CE" w:rsidRDefault="006F38CE" w:rsidP="00115FC2">
      <w:pPr>
        <w:ind w:firstLine="708"/>
        <w:jc w:val="both"/>
        <w:rPr>
          <w:rFonts w:ascii="Times New Roman" w:hAnsi="Times New Roman" w:cs="Times New Roman"/>
          <w:sz w:val="28"/>
          <w:szCs w:val="28"/>
        </w:rPr>
      </w:pPr>
      <w:r>
        <w:rPr>
          <w:rFonts w:ascii="Times New Roman" w:hAnsi="Times New Roman" w:cs="Times New Roman"/>
          <w:sz w:val="28"/>
          <w:szCs w:val="28"/>
        </w:rPr>
        <w:t xml:space="preserve">Водночас </w:t>
      </w:r>
      <w:r w:rsidR="00BB035E">
        <w:rPr>
          <w:rFonts w:ascii="Times New Roman" w:hAnsi="Times New Roman" w:cs="Times New Roman"/>
          <w:sz w:val="28"/>
          <w:szCs w:val="28"/>
        </w:rPr>
        <w:t xml:space="preserve">вважаємо, що </w:t>
      </w:r>
      <w:r>
        <w:rPr>
          <w:rFonts w:ascii="Times New Roman" w:hAnsi="Times New Roman" w:cs="Times New Roman"/>
          <w:sz w:val="28"/>
          <w:szCs w:val="28"/>
        </w:rPr>
        <w:t>стаття</w:t>
      </w:r>
      <w:r w:rsidR="00BB035E">
        <w:rPr>
          <w:rFonts w:ascii="Times New Roman" w:hAnsi="Times New Roman" w:cs="Times New Roman"/>
          <w:sz w:val="28"/>
          <w:szCs w:val="28"/>
        </w:rPr>
        <w:t xml:space="preserve"> 52 проекту має містити застереження щодо можливості встановлення законом інших випадків обов’язкового проведення конкурсного відбору при призначенні на певні посади (державні службовці, службовці місцевого самоврядування та ін.).</w:t>
      </w:r>
    </w:p>
    <w:p w:rsidR="00222301"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t>13</w:t>
      </w:r>
      <w:r w:rsidR="00222301">
        <w:rPr>
          <w:rFonts w:ascii="Times New Roman" w:hAnsi="Times New Roman" w:cs="Times New Roman"/>
          <w:sz w:val="28"/>
          <w:szCs w:val="28"/>
        </w:rPr>
        <w:t>. Частиною першою статті 58 проекту визначено категорії працівників, з якими трудові відносини можуть установлюватися на визначений строк.</w:t>
      </w:r>
    </w:p>
    <w:p w:rsidR="00980C5B" w:rsidRDefault="00980C5B" w:rsidP="00115FC2">
      <w:pPr>
        <w:ind w:firstLine="708"/>
        <w:jc w:val="both"/>
        <w:rPr>
          <w:rFonts w:ascii="Times New Roman" w:hAnsi="Times New Roman" w:cs="Times New Roman"/>
          <w:sz w:val="28"/>
          <w:szCs w:val="28"/>
        </w:rPr>
      </w:pPr>
      <w:r>
        <w:rPr>
          <w:rFonts w:ascii="Times New Roman" w:hAnsi="Times New Roman" w:cs="Times New Roman"/>
          <w:sz w:val="28"/>
          <w:szCs w:val="28"/>
        </w:rPr>
        <w:t>Проте положення пункту 9 частини першої цієї статті не узгоджені із нормами спеціальних законів, а саме: «Про друковані засобі масової інформації (пресу) в Україні», «Про телебачення і радіомовлення», статей 37 і 38 Закону України «Про фізичну культуру і спорт», частини другої статті 21 Закону України «Про культуру», якими не передбачено або передбачено в інший спосіб укладення строкових трудових договорів з професійними творчими працівниками, професійними спортсменами.</w:t>
      </w:r>
    </w:p>
    <w:p w:rsidR="00C51AC8" w:rsidRDefault="00980C5B" w:rsidP="00115FC2">
      <w:pPr>
        <w:ind w:firstLine="708"/>
        <w:jc w:val="both"/>
        <w:rPr>
          <w:rFonts w:ascii="Times New Roman" w:hAnsi="Times New Roman" w:cs="Times New Roman"/>
          <w:sz w:val="28"/>
          <w:szCs w:val="28"/>
        </w:rPr>
      </w:pPr>
      <w:r>
        <w:rPr>
          <w:rFonts w:ascii="Times New Roman" w:hAnsi="Times New Roman" w:cs="Times New Roman"/>
          <w:sz w:val="28"/>
          <w:szCs w:val="28"/>
        </w:rPr>
        <w:t>Надання Кабінету Міністрів України повноважень із затвердження переліку професій,</w:t>
      </w:r>
      <w:r w:rsidR="00C51AC8">
        <w:rPr>
          <w:rFonts w:ascii="Times New Roman" w:hAnsi="Times New Roman" w:cs="Times New Roman"/>
          <w:sz w:val="28"/>
          <w:szCs w:val="28"/>
        </w:rPr>
        <w:t xml:space="preserve"> з працівниками яких можуть укладатися трудові договори на визначений строк не відповідає приписам частини третьої статті 22, частини шостої статті 43 і пункту 1 частини першої статті 92 Конституції України.</w:t>
      </w:r>
    </w:p>
    <w:p w:rsidR="00092D47" w:rsidRDefault="00C51AC8" w:rsidP="00115FC2">
      <w:pPr>
        <w:ind w:firstLine="708"/>
        <w:jc w:val="both"/>
        <w:rPr>
          <w:rFonts w:ascii="Times New Roman" w:hAnsi="Times New Roman" w:cs="Times New Roman"/>
          <w:sz w:val="28"/>
          <w:szCs w:val="28"/>
        </w:rPr>
      </w:pPr>
      <w:r>
        <w:rPr>
          <w:rFonts w:ascii="Times New Roman" w:hAnsi="Times New Roman" w:cs="Times New Roman"/>
          <w:sz w:val="28"/>
          <w:szCs w:val="28"/>
        </w:rPr>
        <w:t>На нашу думку, положення пунктів</w:t>
      </w:r>
      <w:r w:rsidR="00092D47">
        <w:rPr>
          <w:rFonts w:ascii="Times New Roman" w:hAnsi="Times New Roman" w:cs="Times New Roman"/>
          <w:sz w:val="28"/>
          <w:szCs w:val="28"/>
        </w:rPr>
        <w:t xml:space="preserve"> 8, 9 і 12 частини першої статті 58 проекту доцільно об’єднати та викласти в такій редакції:</w:t>
      </w:r>
    </w:p>
    <w:p w:rsidR="00980C5B" w:rsidRDefault="00092D47" w:rsidP="00115FC2">
      <w:pPr>
        <w:ind w:firstLine="708"/>
        <w:jc w:val="both"/>
        <w:rPr>
          <w:rFonts w:ascii="Times New Roman" w:hAnsi="Times New Roman" w:cs="Times New Roman"/>
          <w:sz w:val="28"/>
          <w:szCs w:val="28"/>
        </w:rPr>
      </w:pPr>
      <w:r>
        <w:rPr>
          <w:rFonts w:ascii="Times New Roman" w:hAnsi="Times New Roman" w:cs="Times New Roman"/>
          <w:sz w:val="28"/>
          <w:szCs w:val="28"/>
        </w:rPr>
        <w:t>«з працівниками, строк перебування на посаді яких визначений законом, або встановлення на визначений строк трудових відносин передбачено законом».</w:t>
      </w:r>
      <w:r w:rsidR="00980C5B">
        <w:rPr>
          <w:rFonts w:ascii="Times New Roman" w:hAnsi="Times New Roman" w:cs="Times New Roman"/>
          <w:sz w:val="28"/>
          <w:szCs w:val="28"/>
        </w:rPr>
        <w:t xml:space="preserve"> </w:t>
      </w:r>
    </w:p>
    <w:p w:rsidR="006F38CE"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t>14</w:t>
      </w:r>
      <w:r w:rsidR="006F38CE">
        <w:rPr>
          <w:rFonts w:ascii="Times New Roman" w:hAnsi="Times New Roman" w:cs="Times New Roman"/>
          <w:sz w:val="28"/>
          <w:szCs w:val="28"/>
        </w:rPr>
        <w:t xml:space="preserve">. </w:t>
      </w:r>
      <w:r w:rsidR="00BA7994">
        <w:rPr>
          <w:rFonts w:ascii="Times New Roman" w:hAnsi="Times New Roman" w:cs="Times New Roman"/>
          <w:sz w:val="28"/>
          <w:szCs w:val="28"/>
        </w:rPr>
        <w:t>Вважаємо за доцільне доповнити частину другу статті 61 проекту підставами, що не вважаються зміною умов трудового договору та не потребують згоди працівника, а саме: зміна найменування роботодавця, структурного підрозділу, зміна назви посади</w:t>
      </w:r>
      <w:r w:rsidR="00A33A8D">
        <w:rPr>
          <w:rFonts w:ascii="Times New Roman" w:hAnsi="Times New Roman" w:cs="Times New Roman"/>
          <w:sz w:val="28"/>
          <w:szCs w:val="28"/>
        </w:rPr>
        <w:t xml:space="preserve"> (виду роботи), спеціальності.</w:t>
      </w:r>
    </w:p>
    <w:p w:rsidR="00A33A8D" w:rsidRPr="00964BFD"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15</w:t>
      </w:r>
      <w:r w:rsidR="00A33A8D">
        <w:rPr>
          <w:rFonts w:ascii="Times New Roman" w:hAnsi="Times New Roman" w:cs="Times New Roman"/>
          <w:sz w:val="28"/>
          <w:szCs w:val="28"/>
        </w:rPr>
        <w:t>. Вбачається сумнівним кваліфікація в частині другій статті 62</w:t>
      </w:r>
      <w:r w:rsidR="006E7EC9">
        <w:rPr>
          <w:rFonts w:ascii="Times New Roman" w:hAnsi="Times New Roman" w:cs="Times New Roman"/>
          <w:sz w:val="28"/>
          <w:szCs w:val="28"/>
        </w:rPr>
        <w:t>, частині першій статті 63</w:t>
      </w:r>
      <w:r w:rsidR="00A33A8D">
        <w:rPr>
          <w:rFonts w:ascii="Times New Roman" w:hAnsi="Times New Roman" w:cs="Times New Roman"/>
          <w:sz w:val="28"/>
          <w:szCs w:val="28"/>
        </w:rPr>
        <w:t xml:space="preserve"> проекту звільнення працівника, який не згодний на продовження роботи в нових умовах, як «розірвання трудового договору у зв’язку із скороченням». За Кодексом законів про працю України це є самостійною підставою припинення трудових відносин із забезпеченням гарантій</w:t>
      </w:r>
      <w:r w:rsidR="00C21B6C">
        <w:rPr>
          <w:rFonts w:ascii="Times New Roman" w:hAnsi="Times New Roman" w:cs="Times New Roman"/>
          <w:sz w:val="28"/>
          <w:szCs w:val="28"/>
        </w:rPr>
        <w:t xml:space="preserve"> працівникові (попередження за 2 місяці</w:t>
      </w:r>
      <w:r w:rsidR="006E7EC9">
        <w:rPr>
          <w:rFonts w:ascii="Times New Roman" w:hAnsi="Times New Roman" w:cs="Times New Roman"/>
          <w:sz w:val="28"/>
          <w:szCs w:val="28"/>
        </w:rPr>
        <w:t xml:space="preserve"> до звільнення</w:t>
      </w:r>
      <w:r w:rsidR="00C21B6C">
        <w:rPr>
          <w:rFonts w:ascii="Times New Roman" w:hAnsi="Times New Roman" w:cs="Times New Roman"/>
          <w:sz w:val="28"/>
          <w:szCs w:val="28"/>
        </w:rPr>
        <w:t>, виплата вихідної допомоги).</w:t>
      </w:r>
      <w:r w:rsidR="00A33A8D">
        <w:rPr>
          <w:rFonts w:ascii="Times New Roman" w:hAnsi="Times New Roman" w:cs="Times New Roman"/>
          <w:sz w:val="28"/>
          <w:szCs w:val="28"/>
        </w:rPr>
        <w:t xml:space="preserve"> </w:t>
      </w:r>
    </w:p>
    <w:p w:rsidR="00310A93"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t>16</w:t>
      </w:r>
      <w:r w:rsidR="00CD4D71">
        <w:rPr>
          <w:rFonts w:ascii="Times New Roman" w:hAnsi="Times New Roman" w:cs="Times New Roman"/>
          <w:sz w:val="28"/>
          <w:szCs w:val="28"/>
        </w:rPr>
        <w:t>.</w:t>
      </w:r>
      <w:r w:rsidR="006E7EC9">
        <w:rPr>
          <w:rFonts w:ascii="Times New Roman" w:hAnsi="Times New Roman" w:cs="Times New Roman"/>
          <w:sz w:val="28"/>
          <w:szCs w:val="28"/>
        </w:rPr>
        <w:t xml:space="preserve"> Визначення у статті 63 проекту права роботодавця на  «переміщення» працівника без його згоди</w:t>
      </w:r>
      <w:r w:rsidR="00BE752D">
        <w:rPr>
          <w:rFonts w:ascii="Times New Roman" w:hAnsi="Times New Roman" w:cs="Times New Roman"/>
          <w:sz w:val="28"/>
          <w:szCs w:val="28"/>
        </w:rPr>
        <w:t xml:space="preserve"> в інший структурний підрозділ                                                                                                                    не узгоджено із пунктом 1</w:t>
      </w:r>
      <w:r w:rsidR="006E7EC9">
        <w:rPr>
          <w:rFonts w:ascii="Times New Roman" w:hAnsi="Times New Roman" w:cs="Times New Roman"/>
          <w:sz w:val="28"/>
          <w:szCs w:val="28"/>
        </w:rPr>
        <w:t xml:space="preserve"> частини другої статті 32 проекту</w:t>
      </w:r>
      <w:r w:rsidR="00BE752D">
        <w:rPr>
          <w:rFonts w:ascii="Times New Roman" w:hAnsi="Times New Roman" w:cs="Times New Roman"/>
          <w:sz w:val="28"/>
          <w:szCs w:val="28"/>
        </w:rPr>
        <w:t>, яким передбачено однією із обов’язкових умов трудового договору «місце роботи (із зазначенням структурного підрозділу роботодавця – юридичної особи)».</w:t>
      </w:r>
    </w:p>
    <w:p w:rsidR="00BE752D" w:rsidRDefault="00BE752D" w:rsidP="00115FC2">
      <w:pPr>
        <w:ind w:firstLine="708"/>
        <w:jc w:val="both"/>
        <w:rPr>
          <w:rFonts w:ascii="Times New Roman" w:hAnsi="Times New Roman" w:cs="Times New Roman"/>
          <w:sz w:val="28"/>
          <w:szCs w:val="28"/>
        </w:rPr>
      </w:pPr>
      <w:r>
        <w:rPr>
          <w:rFonts w:ascii="Times New Roman" w:hAnsi="Times New Roman" w:cs="Times New Roman"/>
          <w:sz w:val="28"/>
          <w:szCs w:val="28"/>
        </w:rPr>
        <w:t>Вважаємо, що відмова працівника продовжувати роботу в іншому структурному підрозділі роботодавця є підставою для розірвання трудового договору у зв’язку із зміною істотних умов трудового договору із забезпеченням гарантій трудових прав  працівника (попередження за 2 місяці, виплата вихідної допомоги).</w:t>
      </w:r>
    </w:p>
    <w:p w:rsidR="00A35BDF"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t>17</w:t>
      </w:r>
      <w:r w:rsidR="00BE752D">
        <w:rPr>
          <w:rFonts w:ascii="Times New Roman" w:hAnsi="Times New Roman" w:cs="Times New Roman"/>
          <w:sz w:val="28"/>
          <w:szCs w:val="28"/>
        </w:rPr>
        <w:t>.</w:t>
      </w:r>
      <w:r w:rsidR="00A35BDF" w:rsidRPr="00A35BDF">
        <w:rPr>
          <w:rFonts w:ascii="Times New Roman" w:hAnsi="Times New Roman" w:cs="Times New Roman"/>
          <w:sz w:val="28"/>
          <w:szCs w:val="28"/>
        </w:rPr>
        <w:t xml:space="preserve"> </w:t>
      </w:r>
      <w:r w:rsidR="00A35BDF">
        <w:rPr>
          <w:rFonts w:ascii="Times New Roman" w:hAnsi="Times New Roman" w:cs="Times New Roman"/>
          <w:sz w:val="28"/>
          <w:szCs w:val="28"/>
        </w:rPr>
        <w:t>Положення частини першої статті 65 проекту щодо права працівника, який тимчасово потребує за станом здоров’я надання легшої роботи або роботи з іншими умовами праці, за відсутності його згоди на запропоновану йому роботодавцем роботу, що відповідає рекомендаціям медичного висновку, на допомогу по тимчасовій непрацездатності не узгоджено із частиною восьмою статті 22 Закону України «Про загальнообов’язкове державне соціальне страхування», а також положенням частини третьої цієї статті проекту, яка передбачає розірвання трудового договору з працівником на підставі пункту 1 частини першої статті 93 цього Кодексу.</w:t>
      </w:r>
    </w:p>
    <w:p w:rsidR="009D431E"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t>18</w:t>
      </w:r>
      <w:r w:rsidR="00A35BDF">
        <w:rPr>
          <w:rFonts w:ascii="Times New Roman" w:hAnsi="Times New Roman" w:cs="Times New Roman"/>
          <w:sz w:val="28"/>
          <w:szCs w:val="28"/>
        </w:rPr>
        <w:t>.</w:t>
      </w:r>
      <w:r w:rsidR="0057561C">
        <w:rPr>
          <w:rFonts w:ascii="Times New Roman" w:hAnsi="Times New Roman" w:cs="Times New Roman"/>
          <w:sz w:val="28"/>
          <w:szCs w:val="28"/>
        </w:rPr>
        <w:t xml:space="preserve"> </w:t>
      </w:r>
      <w:r w:rsidR="001D7C8D">
        <w:rPr>
          <w:rFonts w:ascii="Times New Roman" w:hAnsi="Times New Roman" w:cs="Times New Roman"/>
          <w:sz w:val="28"/>
          <w:szCs w:val="28"/>
        </w:rPr>
        <w:t>Статтею 69 проекту</w:t>
      </w:r>
      <w:r w:rsidR="009D431E">
        <w:rPr>
          <w:rFonts w:ascii="Times New Roman" w:hAnsi="Times New Roman" w:cs="Times New Roman"/>
          <w:sz w:val="28"/>
          <w:szCs w:val="28"/>
        </w:rPr>
        <w:t xml:space="preserve"> передбачені випадки «призупинення дії трудового договору» та зазначено, що за працівником на час призупинення дії трудового договору зберігається повністю або частково заробітна плата чи виплачується компенсація у порядку та випадках, встановлених цим Кодексом, законом, колективним чи трудовим договором.</w:t>
      </w:r>
    </w:p>
    <w:p w:rsidR="00BE752D" w:rsidRDefault="009D431E" w:rsidP="00115FC2">
      <w:pPr>
        <w:ind w:firstLine="708"/>
        <w:jc w:val="both"/>
        <w:rPr>
          <w:rFonts w:ascii="Times New Roman" w:hAnsi="Times New Roman" w:cs="Times New Roman"/>
          <w:sz w:val="28"/>
          <w:szCs w:val="28"/>
        </w:rPr>
      </w:pPr>
      <w:r>
        <w:rPr>
          <w:rFonts w:ascii="Times New Roman" w:hAnsi="Times New Roman" w:cs="Times New Roman"/>
          <w:sz w:val="28"/>
          <w:szCs w:val="28"/>
        </w:rPr>
        <w:t>Проте</w:t>
      </w:r>
      <w:r w:rsidR="00BE752D">
        <w:rPr>
          <w:rFonts w:ascii="Times New Roman" w:hAnsi="Times New Roman" w:cs="Times New Roman"/>
          <w:sz w:val="28"/>
          <w:szCs w:val="28"/>
        </w:rPr>
        <w:t xml:space="preserve"> </w:t>
      </w:r>
      <w:r>
        <w:rPr>
          <w:rFonts w:ascii="Times New Roman" w:hAnsi="Times New Roman" w:cs="Times New Roman"/>
          <w:sz w:val="28"/>
          <w:szCs w:val="28"/>
        </w:rPr>
        <w:t>в проекті не визначено порядок оплати праці працівника за час призупинення дії трудового договору ні за жодним із передбачених у част</w:t>
      </w:r>
      <w:r w:rsidR="00BD6D82">
        <w:rPr>
          <w:rFonts w:ascii="Times New Roman" w:hAnsi="Times New Roman" w:cs="Times New Roman"/>
          <w:sz w:val="28"/>
          <w:szCs w:val="28"/>
        </w:rPr>
        <w:t>ині третій цієї статті випадком, а також порядок оформлення «призупинення дії трудового договору».</w:t>
      </w:r>
    </w:p>
    <w:p w:rsidR="009D431E" w:rsidRDefault="009D431E" w:rsidP="00115FC2">
      <w:pPr>
        <w:ind w:firstLine="708"/>
        <w:jc w:val="both"/>
        <w:rPr>
          <w:rFonts w:ascii="Times New Roman" w:hAnsi="Times New Roman" w:cs="Times New Roman"/>
          <w:sz w:val="28"/>
          <w:szCs w:val="28"/>
        </w:rPr>
      </w:pPr>
      <w:r>
        <w:rPr>
          <w:rFonts w:ascii="Times New Roman" w:hAnsi="Times New Roman" w:cs="Times New Roman"/>
          <w:sz w:val="28"/>
          <w:szCs w:val="28"/>
        </w:rPr>
        <w:t>Наразі в проекті відсутні мінімальні гарантії забезпечення права працівника на  оплату праці у випадках неможливості виконання ним роботи за трудовим договором з поважних причин (пункти 1-3, 7</w:t>
      </w:r>
      <w:r w:rsidR="00FA6638">
        <w:rPr>
          <w:rFonts w:ascii="Times New Roman" w:hAnsi="Times New Roman" w:cs="Times New Roman"/>
          <w:sz w:val="28"/>
          <w:szCs w:val="28"/>
        </w:rPr>
        <w:t>-9 частини третьої ст</w:t>
      </w:r>
      <w:r w:rsidR="004A75FA">
        <w:rPr>
          <w:rFonts w:ascii="Times New Roman" w:hAnsi="Times New Roman" w:cs="Times New Roman"/>
          <w:sz w:val="28"/>
          <w:szCs w:val="28"/>
        </w:rPr>
        <w:t>атті 69 проекту), що в деяких</w:t>
      </w:r>
      <w:r w:rsidR="00FA6638">
        <w:rPr>
          <w:rFonts w:ascii="Times New Roman" w:hAnsi="Times New Roman" w:cs="Times New Roman"/>
          <w:sz w:val="28"/>
          <w:szCs w:val="28"/>
        </w:rPr>
        <w:t xml:space="preserve"> із зазначених випадків звужує права працівників у порівнянні із чинним законодавством</w:t>
      </w:r>
      <w:r w:rsidR="005725F4">
        <w:rPr>
          <w:rFonts w:ascii="Times New Roman" w:hAnsi="Times New Roman" w:cs="Times New Roman"/>
          <w:sz w:val="28"/>
          <w:szCs w:val="28"/>
        </w:rPr>
        <w:t xml:space="preserve"> (</w:t>
      </w:r>
      <w:r w:rsidR="004A75FA">
        <w:rPr>
          <w:rFonts w:ascii="Times New Roman" w:hAnsi="Times New Roman" w:cs="Times New Roman"/>
          <w:sz w:val="28"/>
          <w:szCs w:val="28"/>
        </w:rPr>
        <w:t>пункт 2 статті 40, статті</w:t>
      </w:r>
      <w:r w:rsidR="00B5620D">
        <w:rPr>
          <w:rFonts w:ascii="Times New Roman" w:hAnsi="Times New Roman" w:cs="Times New Roman"/>
          <w:sz w:val="28"/>
          <w:szCs w:val="28"/>
        </w:rPr>
        <w:t xml:space="preserve"> 49, </w:t>
      </w:r>
      <w:r w:rsidR="005725F4">
        <w:rPr>
          <w:rFonts w:ascii="Times New Roman" w:hAnsi="Times New Roman" w:cs="Times New Roman"/>
          <w:sz w:val="28"/>
          <w:szCs w:val="28"/>
        </w:rPr>
        <w:t xml:space="preserve"> 119</w:t>
      </w:r>
      <w:r w:rsidR="004A75FA">
        <w:rPr>
          <w:rFonts w:ascii="Times New Roman" w:hAnsi="Times New Roman" w:cs="Times New Roman"/>
          <w:sz w:val="28"/>
          <w:szCs w:val="28"/>
        </w:rPr>
        <w:t>, 122</w:t>
      </w:r>
      <w:r w:rsidR="005725F4">
        <w:rPr>
          <w:rFonts w:ascii="Times New Roman" w:hAnsi="Times New Roman" w:cs="Times New Roman"/>
          <w:sz w:val="28"/>
          <w:szCs w:val="28"/>
        </w:rPr>
        <w:t xml:space="preserve"> Кодексу законів про працю України</w:t>
      </w:r>
      <w:r w:rsidR="004A75FA">
        <w:rPr>
          <w:rFonts w:ascii="Times New Roman" w:hAnsi="Times New Roman" w:cs="Times New Roman"/>
          <w:sz w:val="28"/>
          <w:szCs w:val="28"/>
        </w:rPr>
        <w:t>)</w:t>
      </w:r>
      <w:r w:rsidR="00FA6638">
        <w:rPr>
          <w:rFonts w:ascii="Times New Roman" w:hAnsi="Times New Roman" w:cs="Times New Roman"/>
          <w:sz w:val="28"/>
          <w:szCs w:val="28"/>
        </w:rPr>
        <w:t>.</w:t>
      </w:r>
    </w:p>
    <w:p w:rsidR="00BD6D82" w:rsidRDefault="004A75FA" w:rsidP="00244B84">
      <w:pPr>
        <w:ind w:firstLine="708"/>
        <w:jc w:val="both"/>
        <w:rPr>
          <w:rFonts w:ascii="Times New Roman" w:hAnsi="Times New Roman" w:cs="Times New Roman"/>
          <w:sz w:val="28"/>
          <w:szCs w:val="28"/>
        </w:rPr>
      </w:pPr>
      <w:r>
        <w:rPr>
          <w:rFonts w:ascii="Times New Roman" w:hAnsi="Times New Roman" w:cs="Times New Roman"/>
          <w:sz w:val="28"/>
          <w:szCs w:val="28"/>
        </w:rPr>
        <w:t>Державні гарантії забезпечення права працівників на оплату праці мають бути визначені в законі відповідно до пунктів 1 і 6  частини першої статті 92 Конституції України, а в колективному та трудовому договорі роботодавець може передбачити вищий рівень оплати праці, ніж передбачений законом.</w:t>
      </w:r>
    </w:p>
    <w:p w:rsidR="004F0037" w:rsidRDefault="007647FA" w:rsidP="00244B8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19</w:t>
      </w:r>
      <w:r w:rsidR="00BD6D82">
        <w:rPr>
          <w:rFonts w:ascii="Times New Roman" w:hAnsi="Times New Roman" w:cs="Times New Roman"/>
          <w:sz w:val="28"/>
          <w:szCs w:val="28"/>
        </w:rPr>
        <w:t>.</w:t>
      </w:r>
      <w:r w:rsidR="0057561C">
        <w:rPr>
          <w:rFonts w:ascii="Times New Roman" w:hAnsi="Times New Roman" w:cs="Times New Roman"/>
          <w:sz w:val="28"/>
          <w:szCs w:val="28"/>
        </w:rPr>
        <w:t xml:space="preserve"> </w:t>
      </w:r>
      <w:r w:rsidR="00874C9F">
        <w:rPr>
          <w:rFonts w:ascii="Times New Roman" w:hAnsi="Times New Roman" w:cs="Times New Roman"/>
          <w:sz w:val="28"/>
          <w:szCs w:val="28"/>
        </w:rPr>
        <w:t>Статтею 78 проекту визначені підстави припинення трудових відносин.</w:t>
      </w:r>
    </w:p>
    <w:p w:rsidR="006E10FE" w:rsidRDefault="00803DFF" w:rsidP="00115FC2">
      <w:pPr>
        <w:ind w:firstLine="708"/>
        <w:jc w:val="both"/>
        <w:rPr>
          <w:rFonts w:ascii="Times New Roman" w:hAnsi="Times New Roman" w:cs="Times New Roman"/>
          <w:sz w:val="28"/>
          <w:szCs w:val="28"/>
        </w:rPr>
      </w:pPr>
      <w:r>
        <w:rPr>
          <w:rFonts w:ascii="Times New Roman" w:hAnsi="Times New Roman" w:cs="Times New Roman"/>
          <w:sz w:val="28"/>
          <w:szCs w:val="28"/>
        </w:rPr>
        <w:t xml:space="preserve">Як і в Кодексі законів про працю України однією із підстав припинення трудових </w:t>
      </w:r>
      <w:r w:rsidR="006E10FE" w:rsidRPr="006E10FE">
        <w:rPr>
          <w:rFonts w:ascii="Times New Roman" w:hAnsi="Times New Roman" w:cs="Times New Roman"/>
          <w:sz w:val="28"/>
          <w:szCs w:val="28"/>
        </w:rPr>
        <w:t xml:space="preserve"> </w:t>
      </w:r>
      <w:r>
        <w:rPr>
          <w:rFonts w:ascii="Times New Roman" w:hAnsi="Times New Roman" w:cs="Times New Roman"/>
          <w:sz w:val="28"/>
          <w:szCs w:val="28"/>
        </w:rPr>
        <w:t xml:space="preserve">відносин </w:t>
      </w:r>
      <w:r w:rsidR="006E10FE" w:rsidRPr="006E10FE">
        <w:rPr>
          <w:rFonts w:ascii="Times New Roman" w:hAnsi="Times New Roman" w:cs="Times New Roman"/>
          <w:sz w:val="28"/>
          <w:szCs w:val="28"/>
        </w:rPr>
        <w:t xml:space="preserve"> </w:t>
      </w:r>
      <w:r>
        <w:rPr>
          <w:rFonts w:ascii="Times New Roman" w:hAnsi="Times New Roman" w:cs="Times New Roman"/>
          <w:sz w:val="28"/>
          <w:szCs w:val="28"/>
        </w:rPr>
        <w:t>залишається</w:t>
      </w:r>
      <w:r w:rsidR="006E10FE" w:rsidRPr="006E10FE">
        <w:rPr>
          <w:rFonts w:ascii="Times New Roman" w:hAnsi="Times New Roman" w:cs="Times New Roman"/>
          <w:sz w:val="28"/>
          <w:szCs w:val="28"/>
        </w:rPr>
        <w:t xml:space="preserve"> </w:t>
      </w:r>
      <w:r>
        <w:rPr>
          <w:rFonts w:ascii="Times New Roman" w:hAnsi="Times New Roman" w:cs="Times New Roman"/>
          <w:sz w:val="28"/>
          <w:szCs w:val="28"/>
        </w:rPr>
        <w:t xml:space="preserve"> «згода сторін»</w:t>
      </w:r>
      <w:r w:rsidR="001C7D62">
        <w:rPr>
          <w:rFonts w:ascii="Times New Roman" w:hAnsi="Times New Roman" w:cs="Times New Roman"/>
          <w:sz w:val="28"/>
          <w:szCs w:val="28"/>
        </w:rPr>
        <w:t xml:space="preserve"> (пункт 2 частини першої статті </w:t>
      </w:r>
    </w:p>
    <w:p w:rsidR="007B4771" w:rsidRDefault="001C7D62" w:rsidP="006E10FE">
      <w:pPr>
        <w:jc w:val="both"/>
        <w:rPr>
          <w:rFonts w:ascii="Times New Roman" w:hAnsi="Times New Roman" w:cs="Times New Roman"/>
          <w:sz w:val="28"/>
          <w:szCs w:val="28"/>
        </w:rPr>
      </w:pPr>
      <w:r>
        <w:rPr>
          <w:rFonts w:ascii="Times New Roman" w:hAnsi="Times New Roman" w:cs="Times New Roman"/>
          <w:sz w:val="28"/>
          <w:szCs w:val="28"/>
        </w:rPr>
        <w:t>78, стаття 81 проекту)</w:t>
      </w:r>
      <w:r w:rsidR="0037360A">
        <w:rPr>
          <w:rFonts w:ascii="Times New Roman" w:hAnsi="Times New Roman" w:cs="Times New Roman"/>
          <w:sz w:val="28"/>
          <w:szCs w:val="28"/>
        </w:rPr>
        <w:t xml:space="preserve">. Проте в даний час зазначена підстава застосовується зазвичай для прикриття ініціативи роботодавця та забезпечення працівникові у такому випадку гарантій, передбачених Законом України «Про </w:t>
      </w:r>
      <w:r w:rsidR="000C583B">
        <w:rPr>
          <w:rFonts w:ascii="Times New Roman" w:hAnsi="Times New Roman" w:cs="Times New Roman"/>
          <w:sz w:val="28"/>
          <w:szCs w:val="28"/>
        </w:rPr>
        <w:t xml:space="preserve">загальнообов’язкове державне соціальне страхування </w:t>
      </w:r>
      <w:r w:rsidR="003B7914">
        <w:rPr>
          <w:rFonts w:ascii="Times New Roman" w:hAnsi="Times New Roman" w:cs="Times New Roman"/>
          <w:sz w:val="28"/>
          <w:szCs w:val="28"/>
        </w:rPr>
        <w:t>на випадок безробіття»</w:t>
      </w:r>
      <w:r w:rsidR="00546ACB">
        <w:rPr>
          <w:rFonts w:ascii="Times New Roman" w:hAnsi="Times New Roman" w:cs="Times New Roman"/>
          <w:sz w:val="28"/>
          <w:szCs w:val="28"/>
        </w:rPr>
        <w:t xml:space="preserve"> для осіб, які втратили роботу з незалежних від них</w:t>
      </w:r>
      <w:r w:rsidR="007B4771">
        <w:rPr>
          <w:rFonts w:ascii="Times New Roman" w:hAnsi="Times New Roman" w:cs="Times New Roman"/>
          <w:sz w:val="28"/>
          <w:szCs w:val="28"/>
        </w:rPr>
        <w:t xml:space="preserve"> обставин. Оскільки ініціатором припинення трудових відносин виступає одна із сторін цих відносин, на нашу думку, така підстава є фіктивною та підлягає виключенню із проекту, як така, що сприяє </w:t>
      </w:r>
      <w:r w:rsidR="00F87CF3">
        <w:rPr>
          <w:rFonts w:ascii="Times New Roman" w:hAnsi="Times New Roman" w:cs="Times New Roman"/>
          <w:sz w:val="28"/>
          <w:szCs w:val="28"/>
        </w:rPr>
        <w:t>необґрунтованому</w:t>
      </w:r>
      <w:r w:rsidR="007B4771">
        <w:rPr>
          <w:rFonts w:ascii="Times New Roman" w:hAnsi="Times New Roman" w:cs="Times New Roman"/>
          <w:sz w:val="28"/>
          <w:szCs w:val="28"/>
        </w:rPr>
        <w:t xml:space="preserve"> звільненню працівників за ініціативою роботодавця.</w:t>
      </w:r>
    </w:p>
    <w:p w:rsidR="00803DFF" w:rsidRDefault="00AD42A7" w:rsidP="00115FC2">
      <w:pPr>
        <w:ind w:firstLine="708"/>
        <w:jc w:val="both"/>
        <w:rPr>
          <w:rFonts w:ascii="Times New Roman" w:hAnsi="Times New Roman" w:cs="Times New Roman"/>
          <w:sz w:val="28"/>
          <w:szCs w:val="28"/>
        </w:rPr>
      </w:pPr>
      <w:r>
        <w:rPr>
          <w:rFonts w:ascii="Times New Roman" w:hAnsi="Times New Roman" w:cs="Times New Roman"/>
          <w:sz w:val="28"/>
          <w:szCs w:val="28"/>
        </w:rPr>
        <w:t>Натомість окремою підставою</w:t>
      </w:r>
      <w:r w:rsidR="007B4771">
        <w:rPr>
          <w:rFonts w:ascii="Times New Roman" w:hAnsi="Times New Roman" w:cs="Times New Roman"/>
          <w:sz w:val="28"/>
          <w:szCs w:val="28"/>
        </w:rPr>
        <w:t xml:space="preserve"> припинення трудових відносин</w:t>
      </w:r>
      <w:r>
        <w:rPr>
          <w:rFonts w:ascii="Times New Roman" w:hAnsi="Times New Roman" w:cs="Times New Roman"/>
          <w:sz w:val="28"/>
          <w:szCs w:val="28"/>
        </w:rPr>
        <w:t>, на нашу думку,</w:t>
      </w:r>
      <w:r w:rsidR="007B4771">
        <w:rPr>
          <w:rFonts w:ascii="Times New Roman" w:hAnsi="Times New Roman" w:cs="Times New Roman"/>
          <w:sz w:val="28"/>
          <w:szCs w:val="28"/>
        </w:rPr>
        <w:t xml:space="preserve"> доцільно визначити «</w:t>
      </w:r>
      <w:r>
        <w:rPr>
          <w:rFonts w:ascii="Times New Roman" w:hAnsi="Times New Roman" w:cs="Times New Roman"/>
          <w:sz w:val="28"/>
          <w:szCs w:val="28"/>
        </w:rPr>
        <w:t>відмову</w:t>
      </w:r>
      <w:r w:rsidR="007B4771">
        <w:rPr>
          <w:rFonts w:ascii="Times New Roman" w:hAnsi="Times New Roman" w:cs="Times New Roman"/>
          <w:sz w:val="28"/>
          <w:szCs w:val="28"/>
        </w:rPr>
        <w:t xml:space="preserve"> працівника від переведення на іншу роботу, переміщення</w:t>
      </w:r>
      <w:r w:rsidR="00D630C0">
        <w:rPr>
          <w:rFonts w:ascii="Times New Roman" w:hAnsi="Times New Roman" w:cs="Times New Roman"/>
          <w:sz w:val="28"/>
          <w:szCs w:val="28"/>
        </w:rPr>
        <w:t xml:space="preserve"> (статті 62, 63 цього Кодексу)»</w:t>
      </w:r>
      <w:r>
        <w:rPr>
          <w:rFonts w:ascii="Times New Roman" w:hAnsi="Times New Roman" w:cs="Times New Roman"/>
          <w:sz w:val="28"/>
          <w:szCs w:val="28"/>
        </w:rPr>
        <w:t>, оскільки віднесення в проекті цих випадків до розірвання трудового договору у зв’язку із скороченням не відповідає</w:t>
      </w:r>
      <w:r w:rsidR="007B4771">
        <w:rPr>
          <w:rFonts w:ascii="Times New Roman" w:hAnsi="Times New Roman" w:cs="Times New Roman"/>
          <w:sz w:val="28"/>
          <w:szCs w:val="28"/>
        </w:rPr>
        <w:t xml:space="preserve"> </w:t>
      </w:r>
      <w:r>
        <w:rPr>
          <w:rFonts w:ascii="Times New Roman" w:hAnsi="Times New Roman" w:cs="Times New Roman"/>
          <w:sz w:val="28"/>
          <w:szCs w:val="28"/>
        </w:rPr>
        <w:t xml:space="preserve">їх </w:t>
      </w:r>
      <w:r w:rsidR="00F87CF3">
        <w:rPr>
          <w:rFonts w:ascii="Times New Roman" w:hAnsi="Times New Roman" w:cs="Times New Roman"/>
          <w:sz w:val="28"/>
          <w:szCs w:val="28"/>
        </w:rPr>
        <w:t xml:space="preserve">правовій </w:t>
      </w:r>
      <w:r>
        <w:rPr>
          <w:rFonts w:ascii="Times New Roman" w:hAnsi="Times New Roman" w:cs="Times New Roman"/>
          <w:sz w:val="28"/>
          <w:szCs w:val="28"/>
        </w:rPr>
        <w:t>природі.</w:t>
      </w:r>
    </w:p>
    <w:p w:rsidR="00034B0A" w:rsidRDefault="00656749" w:rsidP="00115FC2">
      <w:pPr>
        <w:ind w:firstLine="708"/>
        <w:jc w:val="both"/>
        <w:rPr>
          <w:rFonts w:ascii="Times New Roman" w:hAnsi="Times New Roman" w:cs="Times New Roman"/>
          <w:sz w:val="28"/>
          <w:szCs w:val="28"/>
        </w:rPr>
      </w:pPr>
      <w:r>
        <w:rPr>
          <w:rFonts w:ascii="Times New Roman" w:hAnsi="Times New Roman" w:cs="Times New Roman"/>
          <w:sz w:val="28"/>
          <w:szCs w:val="28"/>
        </w:rPr>
        <w:t>Пунктом 6 частини першої статті 78 проекту підставою припинення трудових відносин визначено «рішення вищого органу управління або наглядової ради роботодавця про припинення повноважень голови і членів наглядової ради та/або виконавчого органу, а також будь-яких інших працівників, якщо їх призначення (обрання) та звільнення (відкликання) належить до компетенції вищого органу управління або наглядової ради відповідно до установчих документів роботодавця».</w:t>
      </w:r>
    </w:p>
    <w:p w:rsidR="00656749" w:rsidRDefault="00656749" w:rsidP="00115FC2">
      <w:pPr>
        <w:ind w:firstLine="708"/>
        <w:jc w:val="both"/>
        <w:rPr>
          <w:rFonts w:ascii="Times New Roman" w:hAnsi="Times New Roman" w:cs="Times New Roman"/>
          <w:sz w:val="28"/>
          <w:szCs w:val="28"/>
        </w:rPr>
      </w:pPr>
      <w:r>
        <w:rPr>
          <w:rFonts w:ascii="Times New Roman" w:hAnsi="Times New Roman" w:cs="Times New Roman"/>
          <w:sz w:val="28"/>
          <w:szCs w:val="28"/>
        </w:rPr>
        <w:t>Проте таке припинення трудових відносин відноситься до категорії звільнення за ініціативою роботодавця і може здійснюватися лише за встановлених цим Кодексом умов. Зокрема, у пункті 6 статті 92 проекту викладена одна із таких підстав.</w:t>
      </w:r>
    </w:p>
    <w:p w:rsidR="00656749"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t>20</w:t>
      </w:r>
      <w:r w:rsidR="0074788F">
        <w:rPr>
          <w:rFonts w:ascii="Times New Roman" w:hAnsi="Times New Roman" w:cs="Times New Roman"/>
          <w:sz w:val="28"/>
          <w:szCs w:val="28"/>
        </w:rPr>
        <w:t>. Положення абзаців першого і другого пункту 2 частини другої статті 79 проекту не узгоджені між собою в частині тривалості збереження місця роботи (посади) за працівником, з яким укладено трудовий договір строком до двох місяців, у разі його тимчасової непрацездатності (не внаслідок трудового каліцтва чи професійного захворювання).</w:t>
      </w:r>
    </w:p>
    <w:p w:rsidR="001E5B20" w:rsidRDefault="0074788F" w:rsidP="00E479C5">
      <w:pPr>
        <w:ind w:firstLine="708"/>
        <w:jc w:val="both"/>
        <w:rPr>
          <w:rFonts w:ascii="Times New Roman" w:hAnsi="Times New Roman" w:cs="Times New Roman"/>
          <w:sz w:val="28"/>
          <w:szCs w:val="28"/>
        </w:rPr>
      </w:pPr>
      <w:r>
        <w:rPr>
          <w:rFonts w:ascii="Times New Roman" w:hAnsi="Times New Roman" w:cs="Times New Roman"/>
          <w:sz w:val="28"/>
          <w:szCs w:val="28"/>
        </w:rPr>
        <w:t>Крім того, необгрунтованим вбачається надання переважного права залишення на роботі працівникові, з яким укладено трудовий договір строком до двох місяців, порівняно з іншими працівниками, з якими укладено трудові договори на визначений строк, у разі звільнення у зв’язку із скороченням (частина третя статті 79 проекту).</w:t>
      </w:r>
    </w:p>
    <w:p w:rsidR="00953512"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t>21</w:t>
      </w:r>
      <w:r w:rsidR="001E5B20">
        <w:rPr>
          <w:rFonts w:ascii="Times New Roman" w:hAnsi="Times New Roman" w:cs="Times New Roman"/>
          <w:sz w:val="28"/>
          <w:szCs w:val="28"/>
        </w:rPr>
        <w:t>.</w:t>
      </w:r>
      <w:r w:rsidR="00953512">
        <w:rPr>
          <w:rFonts w:ascii="Times New Roman" w:hAnsi="Times New Roman" w:cs="Times New Roman"/>
          <w:sz w:val="28"/>
          <w:szCs w:val="28"/>
        </w:rPr>
        <w:t xml:space="preserve"> У частині першій статті 86 проекту встановлюється можливість розірвання трудового договору за ініціативою роботодавця «у разі зміни умов економічного, технологічного, структурного, організаційного характеру, що викликані потребою роботодавця чи змінами в організації виробництва та праці».</w:t>
      </w:r>
    </w:p>
    <w:p w:rsidR="006E10FE" w:rsidRDefault="00953512" w:rsidP="00115FC2">
      <w:pPr>
        <w:ind w:firstLine="708"/>
        <w:jc w:val="both"/>
        <w:rPr>
          <w:rFonts w:ascii="Times New Roman" w:hAnsi="Times New Roman" w:cs="Times New Roman"/>
          <w:sz w:val="28"/>
          <w:szCs w:val="28"/>
        </w:rPr>
      </w:pPr>
      <w:r>
        <w:rPr>
          <w:rFonts w:ascii="Times New Roman" w:hAnsi="Times New Roman" w:cs="Times New Roman"/>
          <w:sz w:val="28"/>
          <w:szCs w:val="28"/>
        </w:rPr>
        <w:t>Проте таке положення не відповідає приписам Конвенції МОП № 158 про припинення трудових відносин з ініціативи роботодавця</w:t>
      </w:r>
      <w:r w:rsidR="00CB32BB">
        <w:rPr>
          <w:rFonts w:ascii="Times New Roman" w:hAnsi="Times New Roman" w:cs="Times New Roman"/>
          <w:sz w:val="28"/>
          <w:szCs w:val="28"/>
        </w:rPr>
        <w:t xml:space="preserve"> 1982 року, ратифікованої Постановою Верховної Ради України від 4</w:t>
      </w:r>
      <w:r w:rsidR="0049667C">
        <w:rPr>
          <w:rFonts w:ascii="Times New Roman" w:hAnsi="Times New Roman" w:cs="Times New Roman"/>
          <w:sz w:val="28"/>
          <w:szCs w:val="28"/>
        </w:rPr>
        <w:t xml:space="preserve"> лютого 1994 року, </w:t>
      </w:r>
      <w:r w:rsidR="0049667C">
        <w:rPr>
          <w:rFonts w:ascii="Times New Roman" w:hAnsi="Times New Roman" w:cs="Times New Roman"/>
          <w:sz w:val="28"/>
          <w:szCs w:val="28"/>
        </w:rPr>
        <w:lastRenderedPageBreak/>
        <w:t>згідно з якими</w:t>
      </w:r>
      <w:r w:rsidR="00CB32BB">
        <w:rPr>
          <w:rFonts w:ascii="Times New Roman" w:hAnsi="Times New Roman" w:cs="Times New Roman"/>
          <w:sz w:val="28"/>
          <w:szCs w:val="28"/>
        </w:rPr>
        <w:t xml:space="preserve"> «трудові відносини</w:t>
      </w:r>
      <w:r w:rsidR="0049667C">
        <w:rPr>
          <w:rFonts w:ascii="Times New Roman" w:hAnsi="Times New Roman" w:cs="Times New Roman"/>
          <w:sz w:val="28"/>
          <w:szCs w:val="28"/>
        </w:rPr>
        <w:t xml:space="preserve"> з працівниками не припиняються, якщо тільки немає законних </w:t>
      </w:r>
      <w:r w:rsidR="006E10FE" w:rsidRPr="006E10FE">
        <w:rPr>
          <w:rFonts w:ascii="Times New Roman" w:hAnsi="Times New Roman" w:cs="Times New Roman"/>
          <w:sz w:val="28"/>
          <w:szCs w:val="28"/>
        </w:rPr>
        <w:t xml:space="preserve"> </w:t>
      </w:r>
      <w:r w:rsidR="0049667C">
        <w:rPr>
          <w:rFonts w:ascii="Times New Roman" w:hAnsi="Times New Roman" w:cs="Times New Roman"/>
          <w:sz w:val="28"/>
          <w:szCs w:val="28"/>
        </w:rPr>
        <w:t>підстав</w:t>
      </w:r>
      <w:r w:rsidR="006E10FE" w:rsidRPr="006E10FE">
        <w:rPr>
          <w:rFonts w:ascii="Times New Roman" w:hAnsi="Times New Roman" w:cs="Times New Roman"/>
          <w:sz w:val="28"/>
          <w:szCs w:val="28"/>
        </w:rPr>
        <w:t xml:space="preserve"> </w:t>
      </w:r>
      <w:r w:rsidR="0049667C">
        <w:rPr>
          <w:rFonts w:ascii="Times New Roman" w:hAnsi="Times New Roman" w:cs="Times New Roman"/>
          <w:sz w:val="28"/>
          <w:szCs w:val="28"/>
        </w:rPr>
        <w:t xml:space="preserve"> для</w:t>
      </w:r>
      <w:r w:rsidR="006E10FE" w:rsidRPr="006E10FE">
        <w:rPr>
          <w:rFonts w:ascii="Times New Roman" w:hAnsi="Times New Roman" w:cs="Times New Roman"/>
          <w:sz w:val="28"/>
          <w:szCs w:val="28"/>
        </w:rPr>
        <w:t xml:space="preserve"> </w:t>
      </w:r>
      <w:r w:rsidR="0049667C">
        <w:rPr>
          <w:rFonts w:ascii="Times New Roman" w:hAnsi="Times New Roman" w:cs="Times New Roman"/>
          <w:sz w:val="28"/>
          <w:szCs w:val="28"/>
        </w:rPr>
        <w:t xml:space="preserve"> такого</w:t>
      </w:r>
      <w:r w:rsidR="006E10FE" w:rsidRPr="006E10FE">
        <w:rPr>
          <w:rFonts w:ascii="Times New Roman" w:hAnsi="Times New Roman" w:cs="Times New Roman"/>
          <w:sz w:val="28"/>
          <w:szCs w:val="28"/>
        </w:rPr>
        <w:t xml:space="preserve"> </w:t>
      </w:r>
      <w:r w:rsidR="0049667C">
        <w:rPr>
          <w:rFonts w:ascii="Times New Roman" w:hAnsi="Times New Roman" w:cs="Times New Roman"/>
          <w:sz w:val="28"/>
          <w:szCs w:val="28"/>
        </w:rPr>
        <w:t xml:space="preserve"> припинення, пов’язаного із здібностями чи </w:t>
      </w:r>
    </w:p>
    <w:p w:rsidR="0084443A" w:rsidRDefault="0049667C" w:rsidP="006E10FE">
      <w:pPr>
        <w:jc w:val="both"/>
        <w:rPr>
          <w:rFonts w:ascii="Times New Roman" w:hAnsi="Times New Roman" w:cs="Times New Roman"/>
          <w:sz w:val="28"/>
          <w:szCs w:val="28"/>
        </w:rPr>
      </w:pPr>
      <w:r>
        <w:rPr>
          <w:rFonts w:ascii="Times New Roman" w:hAnsi="Times New Roman" w:cs="Times New Roman"/>
          <w:sz w:val="28"/>
          <w:szCs w:val="28"/>
        </w:rPr>
        <w:t>поведінкою працівника або викликаного виробничою потребою підприємства, установи чи служби»</w:t>
      </w:r>
      <w:r w:rsidR="009D7A8F">
        <w:rPr>
          <w:rFonts w:ascii="Times New Roman" w:hAnsi="Times New Roman" w:cs="Times New Roman"/>
          <w:sz w:val="28"/>
          <w:szCs w:val="28"/>
        </w:rPr>
        <w:t xml:space="preserve"> </w:t>
      </w:r>
      <w:r>
        <w:rPr>
          <w:rFonts w:ascii="Times New Roman" w:hAnsi="Times New Roman" w:cs="Times New Roman"/>
          <w:sz w:val="28"/>
          <w:szCs w:val="28"/>
        </w:rPr>
        <w:t>(стаття 4). Зміна ж умов економічного, технологічного, структурного, організаційного характеру без наявності реальної виробничої потреби як критерію обгрунтованості розірвання трудового договору не може вважатися підставою для звільнення працівника, як того вимагають міжнародні норми.</w:t>
      </w:r>
    </w:p>
    <w:p w:rsidR="00E50258" w:rsidRDefault="007647FA" w:rsidP="00115FC2">
      <w:pPr>
        <w:ind w:firstLine="708"/>
        <w:jc w:val="both"/>
        <w:rPr>
          <w:rFonts w:ascii="Times New Roman" w:hAnsi="Times New Roman" w:cs="Times New Roman"/>
          <w:sz w:val="28"/>
          <w:szCs w:val="28"/>
        </w:rPr>
      </w:pPr>
      <w:r>
        <w:rPr>
          <w:rFonts w:ascii="Times New Roman" w:hAnsi="Times New Roman" w:cs="Times New Roman"/>
          <w:sz w:val="28"/>
          <w:szCs w:val="28"/>
        </w:rPr>
        <w:t>22</w:t>
      </w:r>
      <w:r w:rsidR="0084443A">
        <w:rPr>
          <w:rFonts w:ascii="Times New Roman" w:hAnsi="Times New Roman" w:cs="Times New Roman"/>
          <w:sz w:val="28"/>
          <w:szCs w:val="28"/>
        </w:rPr>
        <w:t>.</w:t>
      </w:r>
      <w:r w:rsidR="00CF0030">
        <w:rPr>
          <w:rFonts w:ascii="Times New Roman" w:hAnsi="Times New Roman" w:cs="Times New Roman"/>
          <w:sz w:val="28"/>
          <w:szCs w:val="28"/>
        </w:rPr>
        <w:t xml:space="preserve"> Частиною першою</w:t>
      </w:r>
      <w:r w:rsidR="00E50258">
        <w:rPr>
          <w:rFonts w:ascii="Times New Roman" w:hAnsi="Times New Roman" w:cs="Times New Roman"/>
          <w:sz w:val="28"/>
          <w:szCs w:val="28"/>
        </w:rPr>
        <w:t xml:space="preserve"> статті 87 проекту передбачено обов’язок роботодавця надати виборному органу первинної профспілкової організації не пізніш як за два місяці до намічуваних звільнень обгрунтоване подання про причини наступного звільнення, кількість і категорії працівників, яких це може стосуватися тощо, для проведення консультацій.</w:t>
      </w:r>
    </w:p>
    <w:p w:rsidR="00BD4F5E" w:rsidRDefault="00E50258" w:rsidP="00115FC2">
      <w:pPr>
        <w:ind w:firstLine="708"/>
        <w:jc w:val="both"/>
        <w:rPr>
          <w:rFonts w:ascii="Times New Roman" w:hAnsi="Times New Roman" w:cs="Times New Roman"/>
          <w:sz w:val="28"/>
          <w:szCs w:val="28"/>
        </w:rPr>
      </w:pPr>
      <w:r>
        <w:rPr>
          <w:rFonts w:ascii="Times New Roman" w:hAnsi="Times New Roman" w:cs="Times New Roman"/>
          <w:sz w:val="28"/>
          <w:szCs w:val="28"/>
        </w:rPr>
        <w:t>Проте зменшення у проекті строків такого подання (</w:t>
      </w:r>
      <w:r w:rsidR="007A30F6">
        <w:rPr>
          <w:rFonts w:ascii="Times New Roman" w:hAnsi="Times New Roman" w:cs="Times New Roman"/>
          <w:sz w:val="28"/>
          <w:szCs w:val="28"/>
        </w:rPr>
        <w:t>замість трьох</w:t>
      </w:r>
      <w:r>
        <w:rPr>
          <w:rFonts w:ascii="Times New Roman" w:hAnsi="Times New Roman" w:cs="Times New Roman"/>
          <w:sz w:val="28"/>
          <w:szCs w:val="28"/>
        </w:rPr>
        <w:t xml:space="preserve"> місяці</w:t>
      </w:r>
      <w:r w:rsidR="007A30F6">
        <w:rPr>
          <w:rFonts w:ascii="Times New Roman" w:hAnsi="Times New Roman" w:cs="Times New Roman"/>
          <w:sz w:val="28"/>
          <w:szCs w:val="28"/>
        </w:rPr>
        <w:t>в</w:t>
      </w:r>
      <w:r>
        <w:rPr>
          <w:rFonts w:ascii="Times New Roman" w:hAnsi="Times New Roman" w:cs="Times New Roman"/>
          <w:sz w:val="28"/>
          <w:szCs w:val="28"/>
        </w:rPr>
        <w:t xml:space="preserve"> згідно із </w:t>
      </w:r>
      <w:r w:rsidR="006D4A91">
        <w:rPr>
          <w:rFonts w:ascii="Times New Roman" w:hAnsi="Times New Roman" w:cs="Times New Roman"/>
          <w:sz w:val="28"/>
          <w:szCs w:val="28"/>
        </w:rPr>
        <w:t>частиною третьою статті</w:t>
      </w:r>
      <w:r>
        <w:rPr>
          <w:rFonts w:ascii="Times New Roman" w:hAnsi="Times New Roman" w:cs="Times New Roman"/>
          <w:sz w:val="28"/>
          <w:szCs w:val="28"/>
        </w:rPr>
        <w:t xml:space="preserve"> 22</w:t>
      </w:r>
      <w:r w:rsidR="006D4A91">
        <w:rPr>
          <w:rFonts w:ascii="Times New Roman" w:hAnsi="Times New Roman" w:cs="Times New Roman"/>
          <w:sz w:val="28"/>
          <w:szCs w:val="28"/>
        </w:rPr>
        <w:t xml:space="preserve"> Закону України «Про професійні спілки,</w:t>
      </w:r>
      <w:r w:rsidR="007A30F6">
        <w:rPr>
          <w:rFonts w:ascii="Times New Roman" w:hAnsi="Times New Roman" w:cs="Times New Roman"/>
          <w:sz w:val="28"/>
          <w:szCs w:val="28"/>
        </w:rPr>
        <w:t xml:space="preserve"> їх права та гарантії діяльності»)</w:t>
      </w:r>
      <w:r>
        <w:rPr>
          <w:rFonts w:ascii="Times New Roman" w:hAnsi="Times New Roman" w:cs="Times New Roman"/>
          <w:sz w:val="28"/>
          <w:szCs w:val="28"/>
        </w:rPr>
        <w:t xml:space="preserve"> </w:t>
      </w:r>
      <w:r w:rsidR="000B5BE4">
        <w:rPr>
          <w:rFonts w:ascii="Times New Roman" w:hAnsi="Times New Roman" w:cs="Times New Roman"/>
          <w:sz w:val="28"/>
          <w:szCs w:val="28"/>
        </w:rPr>
        <w:t xml:space="preserve"> </w:t>
      </w:r>
      <w:r w:rsidR="00BD4F5E">
        <w:rPr>
          <w:rFonts w:ascii="Times New Roman" w:hAnsi="Times New Roman" w:cs="Times New Roman"/>
          <w:sz w:val="28"/>
          <w:szCs w:val="28"/>
        </w:rPr>
        <w:t xml:space="preserve"> </w:t>
      </w:r>
      <w:r w:rsidR="00F64CF9">
        <w:rPr>
          <w:rFonts w:ascii="Times New Roman" w:hAnsi="Times New Roman" w:cs="Times New Roman"/>
          <w:sz w:val="28"/>
          <w:szCs w:val="28"/>
        </w:rPr>
        <w:t>фактично позбавляє можливості зміни намірів роботодавця в результаті  проведення таких консультацій,</w:t>
      </w:r>
      <w:r w:rsidR="007A30F6">
        <w:rPr>
          <w:rFonts w:ascii="Times New Roman" w:hAnsi="Times New Roman" w:cs="Times New Roman"/>
          <w:sz w:val="28"/>
          <w:szCs w:val="28"/>
        </w:rPr>
        <w:t xml:space="preserve"> оскільки відповідно до </w:t>
      </w:r>
      <w:r w:rsidR="00F64CF9">
        <w:rPr>
          <w:rFonts w:ascii="Times New Roman" w:hAnsi="Times New Roman" w:cs="Times New Roman"/>
          <w:sz w:val="28"/>
          <w:szCs w:val="28"/>
        </w:rPr>
        <w:t xml:space="preserve">частини першої статті 88 проекту про наступне звільнення у зв’язку із скороченням працівник має бути повідомлений не пізніше ніж за два місяці. </w:t>
      </w:r>
    </w:p>
    <w:p w:rsidR="00244B84"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23</w:t>
      </w:r>
      <w:r w:rsidR="00B134D6">
        <w:rPr>
          <w:rFonts w:ascii="Times New Roman" w:hAnsi="Times New Roman" w:cs="Times New Roman"/>
          <w:sz w:val="28"/>
          <w:szCs w:val="28"/>
        </w:rPr>
        <w:t>.</w:t>
      </w:r>
      <w:r w:rsidR="00244B84">
        <w:rPr>
          <w:rFonts w:ascii="Times New Roman" w:hAnsi="Times New Roman" w:cs="Times New Roman"/>
          <w:sz w:val="28"/>
          <w:szCs w:val="28"/>
        </w:rPr>
        <w:t xml:space="preserve"> </w:t>
      </w:r>
      <w:r w:rsidR="000F55A8">
        <w:rPr>
          <w:rFonts w:ascii="Times New Roman" w:hAnsi="Times New Roman" w:cs="Times New Roman"/>
          <w:sz w:val="28"/>
          <w:szCs w:val="28"/>
        </w:rPr>
        <w:t>Однією із додаткових підстав розірвання трудового договору в пункті 6</w:t>
      </w:r>
      <w:r w:rsidR="00244B84">
        <w:rPr>
          <w:rFonts w:ascii="Times New Roman" w:hAnsi="Times New Roman" w:cs="Times New Roman"/>
          <w:sz w:val="28"/>
          <w:szCs w:val="28"/>
        </w:rPr>
        <w:t xml:space="preserve"> </w:t>
      </w:r>
      <w:r w:rsidR="000F55A8">
        <w:rPr>
          <w:rFonts w:ascii="Times New Roman" w:hAnsi="Times New Roman" w:cs="Times New Roman"/>
          <w:sz w:val="28"/>
          <w:szCs w:val="28"/>
        </w:rPr>
        <w:t>частини другої статті 92 проекту визначено «повторне порушення посадовою особою вимог законодавства у сфері ліцензування та з питань видачі документів дозвільного характеру, передбачених статтями 166</w:t>
      </w:r>
      <w:r w:rsidR="000F55A8" w:rsidRPr="000F55A8">
        <w:rPr>
          <w:rFonts w:ascii="Times New Roman" w:hAnsi="Times New Roman" w:cs="Times New Roman"/>
          <w:sz w:val="28"/>
          <w:szCs w:val="28"/>
          <w:vertAlign w:val="superscript"/>
        </w:rPr>
        <w:t>10</w:t>
      </w:r>
      <w:r w:rsidR="000F55A8">
        <w:rPr>
          <w:rFonts w:ascii="Times New Roman" w:hAnsi="Times New Roman" w:cs="Times New Roman"/>
          <w:sz w:val="28"/>
          <w:szCs w:val="28"/>
        </w:rPr>
        <w:t>, 166</w:t>
      </w:r>
      <w:r w:rsidR="000F55A8" w:rsidRPr="000F55A8">
        <w:rPr>
          <w:rFonts w:ascii="Times New Roman" w:hAnsi="Times New Roman" w:cs="Times New Roman"/>
          <w:sz w:val="28"/>
          <w:szCs w:val="28"/>
          <w:vertAlign w:val="superscript"/>
        </w:rPr>
        <w:t>12</w:t>
      </w:r>
      <w:r w:rsidR="000F55A8">
        <w:rPr>
          <w:rFonts w:ascii="Times New Roman" w:hAnsi="Times New Roman" w:cs="Times New Roman"/>
          <w:sz w:val="28"/>
          <w:szCs w:val="28"/>
        </w:rPr>
        <w:t xml:space="preserve"> Кодексу України про адміністративні правопорушення».</w:t>
      </w:r>
    </w:p>
    <w:p w:rsidR="000F55A8" w:rsidRDefault="000F55A8" w:rsidP="00B134D6">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Проте </w:t>
      </w:r>
      <w:r w:rsidR="002D47F5">
        <w:rPr>
          <w:rFonts w:ascii="Times New Roman" w:hAnsi="Times New Roman" w:cs="Times New Roman"/>
          <w:sz w:val="28"/>
          <w:szCs w:val="28"/>
        </w:rPr>
        <w:t xml:space="preserve">наведене положення проекту стосується дисциплінарної відповідальності виключно </w:t>
      </w:r>
      <w:r>
        <w:rPr>
          <w:rFonts w:ascii="Times New Roman" w:hAnsi="Times New Roman" w:cs="Times New Roman"/>
          <w:sz w:val="28"/>
          <w:szCs w:val="28"/>
        </w:rPr>
        <w:t>посадових осіб орга</w:t>
      </w:r>
      <w:r w:rsidR="002D47F5">
        <w:rPr>
          <w:rFonts w:ascii="Times New Roman" w:hAnsi="Times New Roman" w:cs="Times New Roman"/>
          <w:sz w:val="28"/>
          <w:szCs w:val="28"/>
        </w:rPr>
        <w:t>нів ліцензування та є предметом регулювання спеціального закону, який передбачає відповідальність (в тому числі й посадових осіб органів ліцензування) за порушення  законодавства</w:t>
      </w:r>
      <w:r w:rsidR="00447E37">
        <w:rPr>
          <w:rFonts w:ascii="Times New Roman" w:hAnsi="Times New Roman" w:cs="Times New Roman"/>
          <w:sz w:val="28"/>
          <w:szCs w:val="28"/>
        </w:rPr>
        <w:t xml:space="preserve"> у сфері ліцензування.</w:t>
      </w:r>
    </w:p>
    <w:p w:rsidR="00447E37" w:rsidRDefault="00447E37" w:rsidP="00B134D6">
      <w:pPr>
        <w:ind w:firstLine="708"/>
        <w:jc w:val="both"/>
        <w:rPr>
          <w:rFonts w:ascii="Times New Roman" w:hAnsi="Times New Roman" w:cs="Times New Roman"/>
          <w:sz w:val="28"/>
          <w:szCs w:val="28"/>
        </w:rPr>
      </w:pPr>
      <w:r>
        <w:rPr>
          <w:rFonts w:ascii="Times New Roman" w:hAnsi="Times New Roman" w:cs="Times New Roman"/>
          <w:sz w:val="28"/>
          <w:szCs w:val="28"/>
        </w:rPr>
        <w:t>Виключення пункту 6 частини другої статті 92 із проекту відповідатиме меті і предмету регулювання цього Кодексу та узгоджуватиметься із положенням частини третьої цієї статті.</w:t>
      </w:r>
    </w:p>
    <w:p w:rsidR="00DF0DE7" w:rsidRDefault="00244B84" w:rsidP="007647FA">
      <w:pPr>
        <w:ind w:firstLine="708"/>
        <w:jc w:val="both"/>
        <w:rPr>
          <w:rFonts w:ascii="Times New Roman" w:hAnsi="Times New Roman" w:cs="Times New Roman"/>
          <w:sz w:val="28"/>
          <w:szCs w:val="28"/>
        </w:rPr>
      </w:pPr>
      <w:r>
        <w:rPr>
          <w:rFonts w:ascii="Times New Roman" w:hAnsi="Times New Roman" w:cs="Times New Roman"/>
          <w:sz w:val="28"/>
          <w:szCs w:val="28"/>
        </w:rPr>
        <w:t>Пункт 8</w:t>
      </w:r>
      <w:r w:rsidR="00FF45D8">
        <w:rPr>
          <w:rFonts w:ascii="Times New Roman" w:hAnsi="Times New Roman" w:cs="Times New Roman"/>
          <w:sz w:val="28"/>
          <w:szCs w:val="28"/>
        </w:rPr>
        <w:t xml:space="preserve"> частини другої підлягає виключенню із статті 92 проекту, оскільки «перебування всупереч вимогам Закону України «Про запобігання корупції» у прямому підпорядкуванні близької особи» є підставою для розірвання трудового договору відповідно до статті 27 зазначеного Закону</w:t>
      </w:r>
      <w:r w:rsidR="00DF0DE7">
        <w:rPr>
          <w:rFonts w:ascii="Times New Roman" w:hAnsi="Times New Roman" w:cs="Times New Roman"/>
          <w:sz w:val="28"/>
          <w:szCs w:val="28"/>
        </w:rPr>
        <w:t xml:space="preserve"> та згідно із частиною третьою цієї статті проекту не потребує дублювання її в Кодексі.</w:t>
      </w:r>
    </w:p>
    <w:p w:rsidR="00806DC2"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24</w:t>
      </w:r>
      <w:r w:rsidR="00806DC2">
        <w:rPr>
          <w:rFonts w:ascii="Times New Roman" w:hAnsi="Times New Roman" w:cs="Times New Roman"/>
          <w:sz w:val="28"/>
          <w:szCs w:val="28"/>
        </w:rPr>
        <w:t>.</w:t>
      </w:r>
      <w:r w:rsidR="004915F2">
        <w:rPr>
          <w:rFonts w:ascii="Times New Roman" w:hAnsi="Times New Roman" w:cs="Times New Roman"/>
          <w:sz w:val="28"/>
          <w:szCs w:val="28"/>
        </w:rPr>
        <w:t xml:space="preserve"> Статтею 105 проекту</w:t>
      </w:r>
      <w:r w:rsidR="00C966BD" w:rsidRPr="00C966BD">
        <w:rPr>
          <w:rFonts w:ascii="Times New Roman" w:hAnsi="Times New Roman" w:cs="Times New Roman"/>
          <w:sz w:val="28"/>
          <w:szCs w:val="28"/>
          <w:lang w:val="ru-RU"/>
        </w:rPr>
        <w:t xml:space="preserve"> </w:t>
      </w:r>
      <w:r w:rsidR="00C966BD">
        <w:rPr>
          <w:rFonts w:ascii="Times New Roman" w:hAnsi="Times New Roman" w:cs="Times New Roman"/>
          <w:sz w:val="28"/>
          <w:szCs w:val="28"/>
        </w:rPr>
        <w:t>передбачена можливість припинення трудових відносин внаслідок настання надзвичайних обставин, що перешкоджають їх продовженню (воєнні дії, катастрофа, стихійне лихо, епідемія чи інші надзвичайні обставини).</w:t>
      </w:r>
    </w:p>
    <w:p w:rsidR="00C966BD" w:rsidRDefault="00C966BD" w:rsidP="00B134D6">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Проте у статті не визначено порядок припинення трудових відносин, умови забезпечення трудових прав  працівників у цих випадках, зокрема, щодо </w:t>
      </w:r>
      <w:r w:rsidR="00FC034F">
        <w:rPr>
          <w:rFonts w:ascii="Times New Roman" w:hAnsi="Times New Roman" w:cs="Times New Roman"/>
          <w:sz w:val="28"/>
          <w:szCs w:val="28"/>
        </w:rPr>
        <w:t xml:space="preserve"> виплати заробітної плати, вихідної допомоги, компенсації за невикористану відпустку тощо.</w:t>
      </w:r>
    </w:p>
    <w:p w:rsidR="00E80E36" w:rsidRDefault="007647FA" w:rsidP="00F9074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25</w:t>
      </w:r>
      <w:r w:rsidR="00FC034F">
        <w:rPr>
          <w:rFonts w:ascii="Times New Roman" w:hAnsi="Times New Roman" w:cs="Times New Roman"/>
          <w:sz w:val="28"/>
          <w:szCs w:val="28"/>
        </w:rPr>
        <w:t xml:space="preserve">. </w:t>
      </w:r>
      <w:r w:rsidR="000B1520">
        <w:rPr>
          <w:rFonts w:ascii="Times New Roman" w:hAnsi="Times New Roman" w:cs="Times New Roman"/>
          <w:sz w:val="28"/>
          <w:szCs w:val="28"/>
        </w:rPr>
        <w:t>Посилання у частині першій статей 112 і 113 проекту на статтю 86 проекту потребує доповнення застереженням «(крім випадків ліквідації юридичної особи-роботодавця без правонаступництва</w:t>
      </w:r>
      <w:r w:rsidR="007B700B">
        <w:rPr>
          <w:rFonts w:ascii="Times New Roman" w:hAnsi="Times New Roman" w:cs="Times New Roman"/>
          <w:sz w:val="28"/>
          <w:szCs w:val="28"/>
        </w:rPr>
        <w:t xml:space="preserve"> або припинення фізичною особою функцій роботодавця)»</w:t>
      </w:r>
      <w:r w:rsidR="00B36D41">
        <w:rPr>
          <w:rFonts w:ascii="Times New Roman" w:hAnsi="Times New Roman" w:cs="Times New Roman"/>
          <w:sz w:val="28"/>
          <w:szCs w:val="28"/>
        </w:rPr>
        <w:t>, оскільки в цих випадках, на нашу думку, втрачає сенс надання працівнику можливості підтвердження своєї кваліфікації, сумлінного ставлення до виконання трудових обов’язків тощо, а також погодження з виборним органом первинної профспілкової організації (профспілковим представником) такого звільнення.</w:t>
      </w:r>
    </w:p>
    <w:p w:rsidR="00005C3C"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26</w:t>
      </w:r>
      <w:r w:rsidR="00E80E36">
        <w:rPr>
          <w:rFonts w:ascii="Times New Roman" w:hAnsi="Times New Roman" w:cs="Times New Roman"/>
          <w:sz w:val="28"/>
          <w:szCs w:val="28"/>
        </w:rPr>
        <w:t xml:space="preserve">.  </w:t>
      </w:r>
      <w:r w:rsidR="00406121">
        <w:rPr>
          <w:rFonts w:ascii="Times New Roman" w:hAnsi="Times New Roman" w:cs="Times New Roman"/>
          <w:sz w:val="28"/>
          <w:szCs w:val="28"/>
        </w:rPr>
        <w:t>У пункті 2 частини першої статті 166 проекту як гарантію права на відпустку визначено «здійснення гарантійної виплати на період відпустки в розмірі середньої заробітної плати, а також виплатою працівникові у випадках, передбачених законодавством, колективним чи трудовим договором, матеріальної допомоги на оздоровлення».</w:t>
      </w:r>
    </w:p>
    <w:p w:rsidR="00F332D3" w:rsidRDefault="00E63CA5" w:rsidP="00B134D6">
      <w:pPr>
        <w:ind w:firstLine="708"/>
        <w:jc w:val="both"/>
        <w:rPr>
          <w:rFonts w:ascii="Times New Roman" w:hAnsi="Times New Roman" w:cs="Times New Roman"/>
          <w:sz w:val="28"/>
          <w:szCs w:val="28"/>
        </w:rPr>
      </w:pPr>
      <w:r>
        <w:rPr>
          <w:rFonts w:ascii="Times New Roman" w:hAnsi="Times New Roman" w:cs="Times New Roman"/>
          <w:sz w:val="28"/>
          <w:szCs w:val="28"/>
        </w:rPr>
        <w:t>Проте віднесення  матеріальної допомоги на оздоровлення до гарантій права на відпустку є сумнівним, оскільки від її виплати не залежить реалізація працівником права на відпустку</w:t>
      </w:r>
      <w:r w:rsidR="007F4587">
        <w:rPr>
          <w:rFonts w:ascii="Times New Roman" w:hAnsi="Times New Roman" w:cs="Times New Roman"/>
          <w:sz w:val="28"/>
          <w:szCs w:val="28"/>
        </w:rPr>
        <w:t>. До того ж надання цієї  матеріальної допомоги</w:t>
      </w:r>
      <w:r w:rsidR="009D2550">
        <w:rPr>
          <w:rFonts w:ascii="Times New Roman" w:hAnsi="Times New Roman" w:cs="Times New Roman"/>
          <w:sz w:val="28"/>
          <w:szCs w:val="28"/>
        </w:rPr>
        <w:t xml:space="preserve"> не гарантовано законом для всіх категорій працівників, а тому визначення її як </w:t>
      </w:r>
      <w:r w:rsidR="00F332D3">
        <w:rPr>
          <w:rFonts w:ascii="Times New Roman" w:hAnsi="Times New Roman" w:cs="Times New Roman"/>
          <w:sz w:val="28"/>
          <w:szCs w:val="28"/>
        </w:rPr>
        <w:t>гарантії права на відпустку  підлягає виключенню із проекту.</w:t>
      </w:r>
    </w:p>
    <w:p w:rsidR="006D5DD5" w:rsidRDefault="00447E37" w:rsidP="00B134D6">
      <w:pPr>
        <w:ind w:firstLine="708"/>
        <w:jc w:val="both"/>
        <w:rPr>
          <w:rFonts w:ascii="Times New Roman" w:hAnsi="Times New Roman" w:cs="Times New Roman"/>
          <w:sz w:val="28"/>
          <w:szCs w:val="28"/>
        </w:rPr>
      </w:pPr>
      <w:r>
        <w:rPr>
          <w:rFonts w:ascii="Times New Roman" w:hAnsi="Times New Roman" w:cs="Times New Roman"/>
          <w:sz w:val="28"/>
          <w:szCs w:val="28"/>
        </w:rPr>
        <w:t>2</w:t>
      </w:r>
      <w:r w:rsidR="007647FA">
        <w:rPr>
          <w:rFonts w:ascii="Times New Roman" w:hAnsi="Times New Roman" w:cs="Times New Roman"/>
          <w:sz w:val="28"/>
          <w:szCs w:val="28"/>
        </w:rPr>
        <w:t>7</w:t>
      </w:r>
      <w:r w:rsidR="00F332D3">
        <w:rPr>
          <w:rFonts w:ascii="Times New Roman" w:hAnsi="Times New Roman" w:cs="Times New Roman"/>
          <w:sz w:val="28"/>
          <w:szCs w:val="28"/>
        </w:rPr>
        <w:t>.</w:t>
      </w:r>
      <w:r w:rsidR="00284C02">
        <w:rPr>
          <w:rFonts w:ascii="Times New Roman" w:hAnsi="Times New Roman" w:cs="Times New Roman"/>
          <w:sz w:val="28"/>
          <w:szCs w:val="28"/>
        </w:rPr>
        <w:t xml:space="preserve"> Статтею 196 проекту визначено нову соціальну оплачувану відпустку чоловікам у зв’язку з народженням дитини. Проте встановлення в проекті її тривалості «до 14 календарних днів» надає можливість роботодавцю  надавати її працівникові </w:t>
      </w:r>
      <w:r w:rsidR="006D5DD5">
        <w:rPr>
          <w:rFonts w:ascii="Times New Roman" w:hAnsi="Times New Roman" w:cs="Times New Roman"/>
          <w:sz w:val="28"/>
          <w:szCs w:val="28"/>
        </w:rPr>
        <w:t xml:space="preserve">будь-якої </w:t>
      </w:r>
      <w:r w:rsidR="00284C02">
        <w:rPr>
          <w:rFonts w:ascii="Times New Roman" w:hAnsi="Times New Roman" w:cs="Times New Roman"/>
          <w:sz w:val="28"/>
          <w:szCs w:val="28"/>
        </w:rPr>
        <w:t>тривалості</w:t>
      </w:r>
      <w:r w:rsidR="006D5DD5">
        <w:rPr>
          <w:rFonts w:ascii="Times New Roman" w:hAnsi="Times New Roman" w:cs="Times New Roman"/>
          <w:sz w:val="28"/>
          <w:szCs w:val="28"/>
        </w:rPr>
        <w:t>, але не більше 14 календарних днів.</w:t>
      </w:r>
    </w:p>
    <w:p w:rsidR="006D5DD5" w:rsidRDefault="006D5DD5" w:rsidP="00B134D6">
      <w:pPr>
        <w:ind w:firstLine="708"/>
        <w:jc w:val="both"/>
        <w:rPr>
          <w:rFonts w:ascii="Times New Roman" w:hAnsi="Times New Roman" w:cs="Times New Roman"/>
          <w:sz w:val="28"/>
          <w:szCs w:val="28"/>
        </w:rPr>
      </w:pPr>
      <w:r>
        <w:rPr>
          <w:rFonts w:ascii="Times New Roman" w:hAnsi="Times New Roman" w:cs="Times New Roman"/>
          <w:sz w:val="28"/>
          <w:szCs w:val="28"/>
        </w:rPr>
        <w:t>На нашу думку, норма закону має бути викладена чітко, що не допускатиме неоднозначного її трактування на практиці.</w:t>
      </w:r>
    </w:p>
    <w:p w:rsidR="006D5DD5"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28</w:t>
      </w:r>
      <w:r w:rsidR="006D5DD5">
        <w:rPr>
          <w:rFonts w:ascii="Times New Roman" w:hAnsi="Times New Roman" w:cs="Times New Roman"/>
          <w:sz w:val="28"/>
          <w:szCs w:val="28"/>
        </w:rPr>
        <w:t>. Статтею 199 проекту передбачено право працівників, які перебувають у відпустці для догляду за дитиною, працювати на умовах неповного робочого часу або вдома.</w:t>
      </w:r>
    </w:p>
    <w:p w:rsidR="00362199" w:rsidRDefault="006D5DD5" w:rsidP="00B134D6">
      <w:pPr>
        <w:ind w:firstLine="708"/>
        <w:jc w:val="both"/>
        <w:rPr>
          <w:rFonts w:ascii="Times New Roman" w:hAnsi="Times New Roman" w:cs="Times New Roman"/>
          <w:sz w:val="28"/>
          <w:szCs w:val="28"/>
        </w:rPr>
      </w:pPr>
      <w:r>
        <w:rPr>
          <w:rFonts w:ascii="Times New Roman" w:hAnsi="Times New Roman" w:cs="Times New Roman"/>
          <w:sz w:val="28"/>
          <w:szCs w:val="28"/>
        </w:rPr>
        <w:t>Робота зазначених працівників на умовах неповного робочого часу відповідно до статті</w:t>
      </w:r>
      <w:r w:rsidR="00D33862">
        <w:rPr>
          <w:rFonts w:ascii="Times New Roman" w:hAnsi="Times New Roman" w:cs="Times New Roman"/>
          <w:sz w:val="28"/>
          <w:szCs w:val="28"/>
        </w:rPr>
        <w:t xml:space="preserve"> 135 проекту в цілому не ви</w:t>
      </w:r>
      <w:r w:rsidR="00362199">
        <w:rPr>
          <w:rFonts w:ascii="Times New Roman" w:hAnsi="Times New Roman" w:cs="Times New Roman"/>
          <w:sz w:val="28"/>
          <w:szCs w:val="28"/>
        </w:rPr>
        <w:t>кликає заперечень, але  працівник не може одночасно перебувати у відпустці</w:t>
      </w:r>
      <w:r w:rsidR="00D33862">
        <w:rPr>
          <w:rFonts w:ascii="Times New Roman" w:hAnsi="Times New Roman" w:cs="Times New Roman"/>
          <w:sz w:val="28"/>
          <w:szCs w:val="28"/>
        </w:rPr>
        <w:t xml:space="preserve"> для догляду за дитиною</w:t>
      </w:r>
      <w:r w:rsidR="00362199">
        <w:rPr>
          <w:rFonts w:ascii="Times New Roman" w:hAnsi="Times New Roman" w:cs="Times New Roman"/>
          <w:sz w:val="28"/>
          <w:szCs w:val="28"/>
        </w:rPr>
        <w:t xml:space="preserve"> (стаття 198 проекту) та працювати на умовах неповного робочого часу (стаття 135 проекту).</w:t>
      </w:r>
    </w:p>
    <w:p w:rsidR="00F51386" w:rsidRDefault="00362199" w:rsidP="00B134D6">
      <w:pPr>
        <w:ind w:firstLine="708"/>
        <w:jc w:val="both"/>
        <w:rPr>
          <w:rFonts w:ascii="Times New Roman" w:hAnsi="Times New Roman" w:cs="Times New Roman"/>
          <w:sz w:val="28"/>
          <w:szCs w:val="28"/>
        </w:rPr>
      </w:pPr>
      <w:r>
        <w:rPr>
          <w:rFonts w:ascii="Times New Roman" w:hAnsi="Times New Roman" w:cs="Times New Roman"/>
          <w:sz w:val="28"/>
          <w:szCs w:val="28"/>
        </w:rPr>
        <w:t>Передбачене цією статтею право працівника працювати вдома не узгоджується із положеннями статті</w:t>
      </w:r>
      <w:r w:rsidR="00F51386">
        <w:rPr>
          <w:rFonts w:ascii="Times New Roman" w:hAnsi="Times New Roman" w:cs="Times New Roman"/>
          <w:sz w:val="28"/>
          <w:szCs w:val="28"/>
        </w:rPr>
        <w:t xml:space="preserve"> 42 проекту, якими передбачена згода сторін трудового договору про встановлення такої умови та наявність необхідних для цього умов, що відповідають вимогам охорони праці, пожежної безпеки і санітарно-гігієнічним вимогам.</w:t>
      </w:r>
    </w:p>
    <w:p w:rsidR="00F51386" w:rsidRDefault="00F51386" w:rsidP="00B134D6">
      <w:pPr>
        <w:ind w:firstLine="708"/>
        <w:jc w:val="both"/>
        <w:rPr>
          <w:rFonts w:ascii="Times New Roman" w:hAnsi="Times New Roman" w:cs="Times New Roman"/>
          <w:sz w:val="28"/>
          <w:szCs w:val="28"/>
        </w:rPr>
      </w:pPr>
      <w:r>
        <w:rPr>
          <w:rFonts w:ascii="Times New Roman" w:hAnsi="Times New Roman" w:cs="Times New Roman"/>
          <w:sz w:val="28"/>
          <w:szCs w:val="28"/>
        </w:rPr>
        <w:t>На нашу думку, стаття 199 підлягає виключенню із проекту.</w:t>
      </w:r>
    </w:p>
    <w:p w:rsidR="004A69BF"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29</w:t>
      </w:r>
      <w:r w:rsidR="00F51386">
        <w:rPr>
          <w:rFonts w:ascii="Times New Roman" w:hAnsi="Times New Roman" w:cs="Times New Roman"/>
          <w:sz w:val="28"/>
          <w:szCs w:val="28"/>
        </w:rPr>
        <w:t xml:space="preserve">. </w:t>
      </w:r>
      <w:r w:rsidR="004A69BF">
        <w:rPr>
          <w:rFonts w:ascii="Times New Roman" w:hAnsi="Times New Roman" w:cs="Times New Roman"/>
          <w:sz w:val="28"/>
          <w:szCs w:val="28"/>
        </w:rPr>
        <w:t>Статтею 201 проекту встановлюються умови і порядок надання соціальної відпустки працівникам із сімейними обов’язками, які мають дітей.</w:t>
      </w:r>
    </w:p>
    <w:p w:rsidR="00E63CA5" w:rsidRDefault="004A69BF" w:rsidP="00B134D6">
      <w:pPr>
        <w:ind w:firstLine="708"/>
        <w:jc w:val="both"/>
        <w:rPr>
          <w:rFonts w:ascii="Times New Roman" w:hAnsi="Times New Roman" w:cs="Times New Roman"/>
          <w:sz w:val="28"/>
          <w:szCs w:val="28"/>
        </w:rPr>
      </w:pPr>
      <w:r>
        <w:rPr>
          <w:rFonts w:ascii="Times New Roman" w:hAnsi="Times New Roman" w:cs="Times New Roman"/>
          <w:sz w:val="28"/>
          <w:szCs w:val="28"/>
        </w:rPr>
        <w:t>На відміну від чинного порядку надання цієї відпустки проектом обмежується право працівників, які мають право на таку відпустку, строком її використання (лише протягом календарного року, в якому з’явилися підстави</w:t>
      </w:r>
      <w:r w:rsidR="0076641C">
        <w:rPr>
          <w:rFonts w:ascii="Times New Roman" w:hAnsi="Times New Roman" w:cs="Times New Roman"/>
          <w:sz w:val="28"/>
          <w:szCs w:val="28"/>
        </w:rPr>
        <w:t xml:space="preserve"> для отримання відпустки), відпустка не може бути отримана в інший період дії трудового договору та не надається компенсація за невикористану соціальну </w:t>
      </w:r>
      <w:r w:rsidR="0076641C">
        <w:rPr>
          <w:rFonts w:ascii="Times New Roman" w:hAnsi="Times New Roman" w:cs="Times New Roman"/>
          <w:sz w:val="28"/>
          <w:szCs w:val="28"/>
        </w:rPr>
        <w:lastRenderedPageBreak/>
        <w:t xml:space="preserve">відпустку у разі припинення трудових відносин і звільнення працівника (статті 120 і 121 проекту). </w:t>
      </w:r>
      <w:r w:rsidR="00362199">
        <w:rPr>
          <w:rFonts w:ascii="Times New Roman" w:hAnsi="Times New Roman" w:cs="Times New Roman"/>
          <w:sz w:val="28"/>
          <w:szCs w:val="28"/>
        </w:rPr>
        <w:t xml:space="preserve"> </w:t>
      </w:r>
      <w:r w:rsidR="005F32BD">
        <w:rPr>
          <w:rFonts w:ascii="Times New Roman" w:hAnsi="Times New Roman" w:cs="Times New Roman"/>
          <w:sz w:val="28"/>
          <w:szCs w:val="28"/>
        </w:rPr>
        <w:t xml:space="preserve"> </w:t>
      </w:r>
    </w:p>
    <w:p w:rsidR="004F6EE2" w:rsidRDefault="0076641C" w:rsidP="00B134D6">
      <w:pPr>
        <w:ind w:firstLine="708"/>
        <w:jc w:val="both"/>
        <w:rPr>
          <w:rFonts w:ascii="Times New Roman" w:hAnsi="Times New Roman" w:cs="Times New Roman"/>
          <w:sz w:val="28"/>
          <w:szCs w:val="28"/>
        </w:rPr>
      </w:pPr>
      <w:r>
        <w:rPr>
          <w:rFonts w:ascii="Times New Roman" w:hAnsi="Times New Roman" w:cs="Times New Roman"/>
          <w:sz w:val="28"/>
          <w:szCs w:val="28"/>
        </w:rPr>
        <w:t>Звуження</w:t>
      </w:r>
      <w:r w:rsidR="00CB3AC6">
        <w:rPr>
          <w:rFonts w:ascii="Times New Roman" w:hAnsi="Times New Roman" w:cs="Times New Roman"/>
          <w:sz w:val="28"/>
          <w:szCs w:val="28"/>
        </w:rPr>
        <w:t xml:space="preserve"> в проекті</w:t>
      </w:r>
      <w:r>
        <w:rPr>
          <w:rFonts w:ascii="Times New Roman" w:hAnsi="Times New Roman" w:cs="Times New Roman"/>
          <w:sz w:val="28"/>
          <w:szCs w:val="28"/>
        </w:rPr>
        <w:t xml:space="preserve"> обсягу прав працівників із сімейними обов’язками, які мають дітей</w:t>
      </w:r>
      <w:r w:rsidR="00CB3AC6">
        <w:rPr>
          <w:rFonts w:ascii="Times New Roman" w:hAnsi="Times New Roman" w:cs="Times New Roman"/>
          <w:sz w:val="28"/>
          <w:szCs w:val="28"/>
        </w:rPr>
        <w:t>,  не відповідає приписам частини третьої статті</w:t>
      </w:r>
      <w:r>
        <w:rPr>
          <w:rFonts w:ascii="Times New Roman" w:hAnsi="Times New Roman" w:cs="Times New Roman"/>
          <w:sz w:val="28"/>
          <w:szCs w:val="28"/>
        </w:rPr>
        <w:t xml:space="preserve"> 22 і</w:t>
      </w:r>
      <w:r w:rsidR="00CB3AC6">
        <w:rPr>
          <w:rFonts w:ascii="Times New Roman" w:hAnsi="Times New Roman" w:cs="Times New Roman"/>
          <w:sz w:val="28"/>
          <w:szCs w:val="28"/>
        </w:rPr>
        <w:t xml:space="preserve"> частини третьої статті</w:t>
      </w:r>
      <w:r>
        <w:rPr>
          <w:rFonts w:ascii="Times New Roman" w:hAnsi="Times New Roman" w:cs="Times New Roman"/>
          <w:sz w:val="28"/>
          <w:szCs w:val="28"/>
        </w:rPr>
        <w:t xml:space="preserve"> 24</w:t>
      </w:r>
      <w:r w:rsidR="00CB3AC6">
        <w:rPr>
          <w:rFonts w:ascii="Times New Roman" w:hAnsi="Times New Roman" w:cs="Times New Roman"/>
          <w:sz w:val="28"/>
          <w:szCs w:val="28"/>
        </w:rPr>
        <w:t xml:space="preserve"> Конституції України</w:t>
      </w:r>
      <w:r>
        <w:rPr>
          <w:rFonts w:ascii="Times New Roman" w:hAnsi="Times New Roman" w:cs="Times New Roman"/>
          <w:sz w:val="28"/>
          <w:szCs w:val="28"/>
        </w:rPr>
        <w:t>,</w:t>
      </w:r>
      <w:r w:rsidR="00CB3AC6">
        <w:rPr>
          <w:rFonts w:ascii="Times New Roman" w:hAnsi="Times New Roman" w:cs="Times New Roman"/>
          <w:sz w:val="28"/>
          <w:szCs w:val="28"/>
        </w:rPr>
        <w:t xml:space="preserve"> якими не допускається звуження змісту та обсягу існуючих прав громадян та гарантовано створення умов, які дають жінкам можливість поєднувати працю з материнством, правовий захист, матеріальну і моральну підтримку материнству і дитинству, включаючи надання оплачуваних відпусток та інших пільг матерям.</w:t>
      </w:r>
    </w:p>
    <w:p w:rsidR="004846F4"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30</w:t>
      </w:r>
      <w:r w:rsidR="004F6EE2">
        <w:rPr>
          <w:rFonts w:ascii="Times New Roman" w:hAnsi="Times New Roman" w:cs="Times New Roman"/>
          <w:sz w:val="28"/>
          <w:szCs w:val="28"/>
        </w:rPr>
        <w:t xml:space="preserve">. </w:t>
      </w:r>
      <w:r w:rsidR="004846F4">
        <w:rPr>
          <w:rFonts w:ascii="Times New Roman" w:hAnsi="Times New Roman" w:cs="Times New Roman"/>
          <w:sz w:val="28"/>
          <w:szCs w:val="28"/>
        </w:rPr>
        <w:t>Статтею 16</w:t>
      </w:r>
      <w:r w:rsidR="004846F4" w:rsidRPr="004846F4">
        <w:rPr>
          <w:rFonts w:ascii="Times New Roman" w:hAnsi="Times New Roman" w:cs="Times New Roman"/>
          <w:sz w:val="28"/>
          <w:szCs w:val="28"/>
          <w:vertAlign w:val="superscript"/>
        </w:rPr>
        <w:t>1</w:t>
      </w:r>
      <w:r w:rsidR="004846F4">
        <w:rPr>
          <w:rFonts w:ascii="Times New Roman" w:hAnsi="Times New Roman" w:cs="Times New Roman"/>
          <w:sz w:val="28"/>
          <w:szCs w:val="28"/>
        </w:rPr>
        <w:t xml:space="preserve"> Закону України «Про відпустки» передбачена відпустка для підготовки та участі у всеукраїнських та міжнародних спортивних змаганнях, тривалість якої, умови надання та оплати встановлюються Кабінетом Міністрів України.</w:t>
      </w:r>
    </w:p>
    <w:p w:rsidR="004846F4" w:rsidRPr="004846F4" w:rsidRDefault="004846F4" w:rsidP="00B134D6">
      <w:pPr>
        <w:ind w:firstLine="708"/>
        <w:jc w:val="both"/>
        <w:rPr>
          <w:rFonts w:ascii="Times New Roman" w:hAnsi="Times New Roman" w:cs="Times New Roman"/>
          <w:sz w:val="28"/>
          <w:szCs w:val="28"/>
        </w:rPr>
      </w:pPr>
      <w:r>
        <w:rPr>
          <w:rFonts w:ascii="Times New Roman" w:hAnsi="Times New Roman" w:cs="Times New Roman"/>
          <w:sz w:val="28"/>
          <w:szCs w:val="28"/>
        </w:rPr>
        <w:t>Проте проектом не передбачена така відпустка.</w:t>
      </w:r>
    </w:p>
    <w:p w:rsidR="00B828C9"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31</w:t>
      </w:r>
      <w:r w:rsidR="004846F4">
        <w:rPr>
          <w:rFonts w:ascii="Times New Roman" w:hAnsi="Times New Roman" w:cs="Times New Roman"/>
          <w:sz w:val="28"/>
          <w:szCs w:val="28"/>
        </w:rPr>
        <w:t xml:space="preserve">. </w:t>
      </w:r>
      <w:r w:rsidR="00B828C9">
        <w:rPr>
          <w:rFonts w:ascii="Times New Roman" w:hAnsi="Times New Roman" w:cs="Times New Roman"/>
          <w:sz w:val="28"/>
          <w:szCs w:val="28"/>
        </w:rPr>
        <w:t>Статтею</w:t>
      </w:r>
      <w:r w:rsidR="004F6EE2">
        <w:rPr>
          <w:rFonts w:ascii="Times New Roman" w:hAnsi="Times New Roman" w:cs="Times New Roman"/>
          <w:sz w:val="28"/>
          <w:szCs w:val="28"/>
        </w:rPr>
        <w:t xml:space="preserve"> 206</w:t>
      </w:r>
      <w:r w:rsidR="00B828C9">
        <w:rPr>
          <w:rFonts w:ascii="Times New Roman" w:hAnsi="Times New Roman" w:cs="Times New Roman"/>
          <w:sz w:val="28"/>
          <w:szCs w:val="28"/>
        </w:rPr>
        <w:t xml:space="preserve"> «Встановлення, заміна і перегляд норм праці»</w:t>
      </w:r>
      <w:r w:rsidR="004F6EE2">
        <w:rPr>
          <w:rFonts w:ascii="Times New Roman" w:hAnsi="Times New Roman" w:cs="Times New Roman"/>
          <w:sz w:val="28"/>
          <w:szCs w:val="28"/>
        </w:rPr>
        <w:t xml:space="preserve"> проекту</w:t>
      </w:r>
      <w:r w:rsidR="00B828C9">
        <w:rPr>
          <w:rFonts w:ascii="Times New Roman" w:hAnsi="Times New Roman" w:cs="Times New Roman"/>
          <w:sz w:val="28"/>
          <w:szCs w:val="28"/>
        </w:rPr>
        <w:t xml:space="preserve"> не визначено підстав для заміни роботодавцем норм праці, а також із тексту статті  </w:t>
      </w:r>
      <w:r w:rsidR="00447E37">
        <w:rPr>
          <w:rFonts w:ascii="Times New Roman" w:hAnsi="Times New Roman" w:cs="Times New Roman"/>
          <w:sz w:val="28"/>
          <w:szCs w:val="28"/>
        </w:rPr>
        <w:t xml:space="preserve">не </w:t>
      </w:r>
      <w:r w:rsidR="00B828C9">
        <w:rPr>
          <w:rFonts w:ascii="Times New Roman" w:hAnsi="Times New Roman" w:cs="Times New Roman"/>
          <w:sz w:val="28"/>
          <w:szCs w:val="28"/>
        </w:rPr>
        <w:t>вбачається відмінностей між «заміною» і «переглядом» норм праці.</w:t>
      </w:r>
    </w:p>
    <w:p w:rsidR="00B828C9" w:rsidRDefault="00B828C9" w:rsidP="00B134D6">
      <w:pPr>
        <w:ind w:firstLine="708"/>
        <w:jc w:val="both"/>
        <w:rPr>
          <w:rFonts w:ascii="Times New Roman" w:hAnsi="Times New Roman" w:cs="Times New Roman"/>
          <w:sz w:val="28"/>
          <w:szCs w:val="28"/>
        </w:rPr>
      </w:pPr>
      <w:r>
        <w:rPr>
          <w:rFonts w:ascii="Times New Roman" w:hAnsi="Times New Roman" w:cs="Times New Roman"/>
          <w:sz w:val="28"/>
          <w:szCs w:val="28"/>
        </w:rPr>
        <w:t>З метою унеможливлення безпідставної «заміни» роботодавцем норм праці, що погіршуватимуть умови оплати праці працівників, текст статті потребує доопрацювання.</w:t>
      </w:r>
    </w:p>
    <w:p w:rsidR="0076641C"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32</w:t>
      </w:r>
      <w:r w:rsidR="00B828C9">
        <w:rPr>
          <w:rFonts w:ascii="Times New Roman" w:hAnsi="Times New Roman" w:cs="Times New Roman"/>
          <w:sz w:val="28"/>
          <w:szCs w:val="28"/>
        </w:rPr>
        <w:t>.</w:t>
      </w:r>
      <w:r w:rsidR="00D24892">
        <w:rPr>
          <w:rFonts w:ascii="Times New Roman" w:hAnsi="Times New Roman" w:cs="Times New Roman"/>
          <w:sz w:val="28"/>
          <w:szCs w:val="28"/>
        </w:rPr>
        <w:t xml:space="preserve"> В частині першій статті 210 проекту надано визначення «заробітної плати», що передбачає, що це винагорода працівникові «за виконану ним роботу».</w:t>
      </w:r>
      <w:r w:rsidR="00B828C9">
        <w:rPr>
          <w:rFonts w:ascii="Times New Roman" w:hAnsi="Times New Roman" w:cs="Times New Roman"/>
          <w:sz w:val="28"/>
          <w:szCs w:val="28"/>
        </w:rPr>
        <w:t xml:space="preserve"> </w:t>
      </w:r>
      <w:r w:rsidR="0076641C">
        <w:rPr>
          <w:rFonts w:ascii="Times New Roman" w:hAnsi="Times New Roman" w:cs="Times New Roman"/>
          <w:sz w:val="28"/>
          <w:szCs w:val="28"/>
        </w:rPr>
        <w:t xml:space="preserve"> </w:t>
      </w:r>
    </w:p>
    <w:p w:rsidR="00D24892" w:rsidRDefault="00D24892" w:rsidP="00B134D6">
      <w:pPr>
        <w:ind w:firstLine="708"/>
        <w:jc w:val="both"/>
        <w:rPr>
          <w:rFonts w:ascii="Times New Roman" w:hAnsi="Times New Roman" w:cs="Times New Roman"/>
          <w:sz w:val="28"/>
          <w:szCs w:val="28"/>
        </w:rPr>
      </w:pPr>
      <w:r>
        <w:rPr>
          <w:rFonts w:ascii="Times New Roman" w:hAnsi="Times New Roman" w:cs="Times New Roman"/>
          <w:sz w:val="28"/>
          <w:szCs w:val="28"/>
        </w:rPr>
        <w:t>Проте таке визначення не враховує гарантований характер заробітної плати, що встановлений у трудовому договорі, що укладається до початку роботи та передбачає обов’язок роботодавця</w:t>
      </w:r>
      <w:r w:rsidR="00EC5111">
        <w:rPr>
          <w:rFonts w:ascii="Times New Roman" w:hAnsi="Times New Roman" w:cs="Times New Roman"/>
          <w:sz w:val="28"/>
          <w:szCs w:val="28"/>
        </w:rPr>
        <w:t xml:space="preserve"> здійснювати відповідну оплату праці </w:t>
      </w:r>
      <w:r>
        <w:rPr>
          <w:rFonts w:ascii="Times New Roman" w:hAnsi="Times New Roman" w:cs="Times New Roman"/>
          <w:sz w:val="28"/>
          <w:szCs w:val="28"/>
        </w:rPr>
        <w:t xml:space="preserve"> за умови дотримання працівником умов трудового договору</w:t>
      </w:r>
      <w:r w:rsidR="00EC5111">
        <w:rPr>
          <w:rFonts w:ascii="Times New Roman" w:hAnsi="Times New Roman" w:cs="Times New Roman"/>
          <w:sz w:val="28"/>
          <w:szCs w:val="28"/>
        </w:rPr>
        <w:t>, а також не враховує передбачених цим Кодексом гарантій з оплати праці</w:t>
      </w:r>
      <w:r>
        <w:rPr>
          <w:rFonts w:ascii="Times New Roman" w:hAnsi="Times New Roman" w:cs="Times New Roman"/>
          <w:sz w:val="28"/>
          <w:szCs w:val="28"/>
        </w:rPr>
        <w:t xml:space="preserve"> (час оплачуваних відпусток, час простою не з вини працівника, час професійного навчання тощо).</w:t>
      </w:r>
    </w:p>
    <w:p w:rsidR="00EC5111"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33</w:t>
      </w:r>
      <w:r w:rsidR="00EC5111">
        <w:rPr>
          <w:rFonts w:ascii="Times New Roman" w:hAnsi="Times New Roman" w:cs="Times New Roman"/>
          <w:sz w:val="28"/>
          <w:szCs w:val="28"/>
        </w:rPr>
        <w:t xml:space="preserve">. </w:t>
      </w:r>
      <w:r w:rsidR="009B042C">
        <w:rPr>
          <w:rFonts w:ascii="Times New Roman" w:hAnsi="Times New Roman" w:cs="Times New Roman"/>
          <w:sz w:val="28"/>
          <w:szCs w:val="28"/>
        </w:rPr>
        <w:t>У назві, частинах першій і шостій статті 215 проекту йдеться про системи оплати праці. Проте, по суті в статті йдеться лише про тарифну систему оплати праці</w:t>
      </w:r>
      <w:r w:rsidR="006178A0">
        <w:rPr>
          <w:rFonts w:ascii="Times New Roman" w:hAnsi="Times New Roman" w:cs="Times New Roman"/>
          <w:sz w:val="28"/>
          <w:szCs w:val="28"/>
        </w:rPr>
        <w:t xml:space="preserve"> та згадується про «інші системи оплати праці».</w:t>
      </w:r>
    </w:p>
    <w:p w:rsidR="006178A0" w:rsidRDefault="006178A0" w:rsidP="00B134D6">
      <w:pPr>
        <w:ind w:firstLine="708"/>
        <w:jc w:val="both"/>
        <w:rPr>
          <w:rFonts w:ascii="Times New Roman" w:hAnsi="Times New Roman" w:cs="Times New Roman"/>
          <w:sz w:val="28"/>
          <w:szCs w:val="28"/>
        </w:rPr>
      </w:pPr>
      <w:r>
        <w:rPr>
          <w:rFonts w:ascii="Times New Roman" w:hAnsi="Times New Roman" w:cs="Times New Roman"/>
          <w:sz w:val="28"/>
          <w:szCs w:val="28"/>
        </w:rPr>
        <w:t>На нашу думку, для узгодження назви і тексту статті доцільно навести види систем оплати праці та дати їм характеристику.</w:t>
      </w:r>
    </w:p>
    <w:p w:rsidR="009E2D60"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34</w:t>
      </w:r>
      <w:r w:rsidR="006178A0">
        <w:rPr>
          <w:rFonts w:ascii="Times New Roman" w:hAnsi="Times New Roman" w:cs="Times New Roman"/>
          <w:sz w:val="28"/>
          <w:szCs w:val="28"/>
        </w:rPr>
        <w:t>.</w:t>
      </w:r>
      <w:r w:rsidR="009E2D60">
        <w:rPr>
          <w:rFonts w:ascii="Times New Roman" w:hAnsi="Times New Roman" w:cs="Times New Roman"/>
          <w:sz w:val="28"/>
          <w:szCs w:val="28"/>
        </w:rPr>
        <w:t xml:space="preserve"> У частині першій статті 219 проекту наведено визначення мінімальної заробітної плати як «встановлений законом мінімальний розмір оплати праці за виконану працівником місячну (годинну) норму праці».</w:t>
      </w:r>
      <w:r w:rsidR="006178A0">
        <w:rPr>
          <w:rFonts w:ascii="Times New Roman" w:hAnsi="Times New Roman" w:cs="Times New Roman"/>
          <w:sz w:val="28"/>
          <w:szCs w:val="28"/>
        </w:rPr>
        <w:t xml:space="preserve"> </w:t>
      </w:r>
    </w:p>
    <w:p w:rsidR="00F200B9" w:rsidRDefault="009E2D60" w:rsidP="00B134D6">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Проте таке формулювання визначення «мінімальної заробітної плати» не характеризує мінімальну заробітну плату як мінімальну соціальну гарантію    оплати </w:t>
      </w:r>
      <w:r w:rsidR="00D8254A">
        <w:rPr>
          <w:rFonts w:ascii="Times New Roman" w:hAnsi="Times New Roman" w:cs="Times New Roman"/>
          <w:sz w:val="28"/>
          <w:szCs w:val="28"/>
        </w:rPr>
        <w:t>за просту</w:t>
      </w:r>
      <w:r>
        <w:rPr>
          <w:rFonts w:ascii="Times New Roman" w:hAnsi="Times New Roman" w:cs="Times New Roman"/>
          <w:sz w:val="28"/>
          <w:szCs w:val="28"/>
        </w:rPr>
        <w:t>,</w:t>
      </w:r>
      <w:r w:rsidR="00D8254A">
        <w:rPr>
          <w:rFonts w:ascii="Times New Roman" w:hAnsi="Times New Roman" w:cs="Times New Roman"/>
          <w:sz w:val="28"/>
          <w:szCs w:val="28"/>
        </w:rPr>
        <w:t xml:space="preserve"> некваліфіковану</w:t>
      </w:r>
      <w:r w:rsidR="00AC2D48">
        <w:rPr>
          <w:rFonts w:ascii="Times New Roman" w:hAnsi="Times New Roman" w:cs="Times New Roman"/>
          <w:sz w:val="28"/>
          <w:szCs w:val="28"/>
        </w:rPr>
        <w:t xml:space="preserve"> працю</w:t>
      </w:r>
      <w:r>
        <w:rPr>
          <w:rFonts w:ascii="Times New Roman" w:hAnsi="Times New Roman" w:cs="Times New Roman"/>
          <w:sz w:val="28"/>
          <w:szCs w:val="28"/>
        </w:rPr>
        <w:t>, а навпаки, нівелює різницю в оплаті праці працівників, незалежно від їх кваліфікації та складності виконуваної роботи</w:t>
      </w:r>
      <w:r w:rsidR="00F200B9">
        <w:rPr>
          <w:rFonts w:ascii="Times New Roman" w:hAnsi="Times New Roman" w:cs="Times New Roman"/>
          <w:sz w:val="28"/>
          <w:szCs w:val="28"/>
        </w:rPr>
        <w:t xml:space="preserve">, що </w:t>
      </w:r>
      <w:r>
        <w:rPr>
          <w:rFonts w:ascii="Times New Roman" w:hAnsi="Times New Roman" w:cs="Times New Roman"/>
          <w:sz w:val="28"/>
          <w:szCs w:val="28"/>
        </w:rPr>
        <w:t>надає роботодавцеві</w:t>
      </w:r>
      <w:r w:rsidR="00F200B9">
        <w:rPr>
          <w:rFonts w:ascii="Times New Roman" w:hAnsi="Times New Roman" w:cs="Times New Roman"/>
          <w:sz w:val="28"/>
          <w:szCs w:val="28"/>
        </w:rPr>
        <w:t xml:space="preserve"> право здійснювати оплату будь-якої виконаної роботи на рівні мінімальної заробітної плати.</w:t>
      </w:r>
    </w:p>
    <w:p w:rsidR="00BC3A04" w:rsidRDefault="00F200B9" w:rsidP="00B134D6">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Положення частини другої цієї статті  ще більше звужують обсяг соціальної гарантії, оскільки передбачають </w:t>
      </w:r>
      <w:r w:rsidR="00BC3A04">
        <w:rPr>
          <w:rFonts w:ascii="Times New Roman" w:hAnsi="Times New Roman" w:cs="Times New Roman"/>
          <w:sz w:val="28"/>
          <w:szCs w:val="28"/>
        </w:rPr>
        <w:t xml:space="preserve">при обчисленні розміру заробітної </w:t>
      </w:r>
      <w:r w:rsidR="00BC3A04">
        <w:rPr>
          <w:rFonts w:ascii="Times New Roman" w:hAnsi="Times New Roman" w:cs="Times New Roman"/>
          <w:sz w:val="28"/>
          <w:szCs w:val="28"/>
        </w:rPr>
        <w:lastRenderedPageBreak/>
        <w:t>плати працівника для забезпечення її мінімального розміру враховувати надбавки, окремі компенсаційні та заохочувальні виплати.</w:t>
      </w:r>
    </w:p>
    <w:p w:rsidR="006178A0"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35</w:t>
      </w:r>
      <w:r w:rsidR="00BC3A04">
        <w:rPr>
          <w:rFonts w:ascii="Times New Roman" w:hAnsi="Times New Roman" w:cs="Times New Roman"/>
          <w:sz w:val="28"/>
          <w:szCs w:val="28"/>
        </w:rPr>
        <w:t>.</w:t>
      </w:r>
      <w:r w:rsidR="00FB5E58">
        <w:rPr>
          <w:rFonts w:ascii="Times New Roman" w:hAnsi="Times New Roman" w:cs="Times New Roman"/>
          <w:sz w:val="28"/>
          <w:szCs w:val="28"/>
        </w:rPr>
        <w:t xml:space="preserve"> </w:t>
      </w:r>
      <w:r w:rsidR="00153B26">
        <w:rPr>
          <w:rFonts w:ascii="Times New Roman" w:hAnsi="Times New Roman" w:cs="Times New Roman"/>
          <w:sz w:val="28"/>
          <w:szCs w:val="28"/>
        </w:rPr>
        <w:t>Частиною другою статті 237 проекту встановлено умови оплати праці працівника за час простою, а статтею 241 проекту – у разі невиконання норм праці.</w:t>
      </w:r>
      <w:r w:rsidR="00F200B9">
        <w:rPr>
          <w:rFonts w:ascii="Times New Roman" w:hAnsi="Times New Roman" w:cs="Times New Roman"/>
          <w:sz w:val="28"/>
          <w:szCs w:val="28"/>
        </w:rPr>
        <w:t xml:space="preserve"> </w:t>
      </w:r>
    </w:p>
    <w:p w:rsidR="00153B26" w:rsidRDefault="00153B26" w:rsidP="00B134D6">
      <w:pPr>
        <w:ind w:firstLine="708"/>
        <w:jc w:val="both"/>
        <w:rPr>
          <w:rFonts w:ascii="Times New Roman" w:hAnsi="Times New Roman" w:cs="Times New Roman"/>
          <w:sz w:val="28"/>
          <w:szCs w:val="28"/>
        </w:rPr>
      </w:pPr>
      <w:r>
        <w:rPr>
          <w:rFonts w:ascii="Times New Roman" w:hAnsi="Times New Roman" w:cs="Times New Roman"/>
          <w:sz w:val="28"/>
          <w:szCs w:val="28"/>
        </w:rPr>
        <w:t>При цьому оплата праці за час простою, що не залежить від роботодавця і працівника, оплачується в розмірі не менше 2/3 тарифної ставки (окладу), а у разі невиконання норм праці, що сталося з причин, що не залежать від роботодавця і від працівника, у розмірі не менше 2/3 тарифної ставки (окладу)</w:t>
      </w:r>
      <w:r w:rsidR="00265F7D">
        <w:rPr>
          <w:rFonts w:ascii="Times New Roman" w:hAnsi="Times New Roman" w:cs="Times New Roman"/>
          <w:sz w:val="28"/>
          <w:szCs w:val="28"/>
        </w:rPr>
        <w:t>, але не менше 2/3 мінімальної заробітної плати.</w:t>
      </w:r>
    </w:p>
    <w:p w:rsidR="006972A7" w:rsidRDefault="00F2213E" w:rsidP="00F9074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5F7D">
        <w:rPr>
          <w:rFonts w:ascii="Times New Roman" w:hAnsi="Times New Roman" w:cs="Times New Roman"/>
          <w:sz w:val="28"/>
          <w:szCs w:val="28"/>
        </w:rPr>
        <w:t>На нашу думку, випадки є аналогічними, а відтак й гарантії мінімального рівня оплата праці  працівника за відсутності його вини мають бути однаковими.</w:t>
      </w:r>
    </w:p>
    <w:p w:rsidR="001305F3"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36</w:t>
      </w:r>
      <w:r w:rsidR="006972A7">
        <w:rPr>
          <w:rFonts w:ascii="Times New Roman" w:hAnsi="Times New Roman" w:cs="Times New Roman"/>
          <w:sz w:val="28"/>
          <w:szCs w:val="28"/>
        </w:rPr>
        <w:t>. Частиною третьою статті 257 проекту встановлюється заборона направляти у відрядження без їхньої письмової згоди працівників із сімейними обов’язками, які мають дітей віком до 15 років</w:t>
      </w:r>
      <w:r w:rsidR="001305F3">
        <w:rPr>
          <w:rFonts w:ascii="Times New Roman" w:hAnsi="Times New Roman" w:cs="Times New Roman"/>
          <w:sz w:val="28"/>
          <w:szCs w:val="28"/>
        </w:rPr>
        <w:t>. При цьому згідно із частиною першою статті 297 проекту така гарантія надається одному з батьків, усиновлювачів, опікунів, піклувальників за їхнім вибором у порядку, визначеному законодавством.</w:t>
      </w:r>
    </w:p>
    <w:p w:rsidR="00DC55EC" w:rsidRDefault="001305F3" w:rsidP="00B134D6">
      <w:pPr>
        <w:ind w:firstLine="708"/>
        <w:jc w:val="both"/>
        <w:rPr>
          <w:rFonts w:ascii="Times New Roman" w:hAnsi="Times New Roman" w:cs="Times New Roman"/>
          <w:sz w:val="28"/>
          <w:szCs w:val="28"/>
        </w:rPr>
      </w:pPr>
      <w:r>
        <w:rPr>
          <w:rFonts w:ascii="Times New Roman" w:hAnsi="Times New Roman" w:cs="Times New Roman"/>
          <w:sz w:val="28"/>
          <w:szCs w:val="28"/>
        </w:rPr>
        <w:t>З огляду на відсутність зазначеного порядку  та залежність можливості реалізації норми закону від прийняття підзаконних нормативно-правових актів, вбачається</w:t>
      </w:r>
      <w:r w:rsidR="00292297">
        <w:rPr>
          <w:rFonts w:ascii="Times New Roman" w:hAnsi="Times New Roman" w:cs="Times New Roman"/>
          <w:sz w:val="28"/>
          <w:szCs w:val="28"/>
        </w:rPr>
        <w:t xml:space="preserve"> ризик звуження гарантій осіб, зазначених у статтях 177 і 186</w:t>
      </w:r>
      <w:r w:rsidR="00292297" w:rsidRPr="00292297">
        <w:rPr>
          <w:rFonts w:ascii="Times New Roman" w:hAnsi="Times New Roman" w:cs="Times New Roman"/>
          <w:sz w:val="28"/>
          <w:szCs w:val="28"/>
          <w:vertAlign w:val="superscript"/>
        </w:rPr>
        <w:t>1</w:t>
      </w:r>
      <w:r w:rsidR="00DC55EC">
        <w:rPr>
          <w:rFonts w:ascii="Times New Roman" w:hAnsi="Times New Roman" w:cs="Times New Roman"/>
          <w:sz w:val="28"/>
          <w:szCs w:val="28"/>
        </w:rPr>
        <w:t xml:space="preserve"> Кодексу законів про працю України.</w:t>
      </w:r>
    </w:p>
    <w:p w:rsidR="00125C8A" w:rsidRDefault="00447E37" w:rsidP="00B134D6">
      <w:pPr>
        <w:ind w:firstLine="708"/>
        <w:jc w:val="both"/>
        <w:rPr>
          <w:rFonts w:ascii="Times New Roman" w:hAnsi="Times New Roman" w:cs="Times New Roman"/>
          <w:sz w:val="28"/>
          <w:szCs w:val="28"/>
        </w:rPr>
      </w:pPr>
      <w:r>
        <w:rPr>
          <w:rFonts w:ascii="Times New Roman" w:hAnsi="Times New Roman" w:cs="Times New Roman"/>
          <w:sz w:val="28"/>
          <w:szCs w:val="28"/>
        </w:rPr>
        <w:t>3</w:t>
      </w:r>
      <w:r w:rsidR="007647FA">
        <w:rPr>
          <w:rFonts w:ascii="Times New Roman" w:hAnsi="Times New Roman" w:cs="Times New Roman"/>
          <w:sz w:val="28"/>
          <w:szCs w:val="28"/>
        </w:rPr>
        <w:t>7</w:t>
      </w:r>
      <w:r w:rsidR="00DC55EC">
        <w:rPr>
          <w:rFonts w:ascii="Times New Roman" w:hAnsi="Times New Roman" w:cs="Times New Roman"/>
          <w:sz w:val="28"/>
          <w:szCs w:val="28"/>
        </w:rPr>
        <w:t xml:space="preserve">. </w:t>
      </w:r>
      <w:r w:rsidR="00C334DD">
        <w:rPr>
          <w:rFonts w:ascii="Times New Roman" w:hAnsi="Times New Roman" w:cs="Times New Roman"/>
          <w:sz w:val="28"/>
          <w:szCs w:val="28"/>
        </w:rPr>
        <w:t>Положення частини четвертої статті 259 проекту щодо умов виникнення права на репатріацію для працівника – члена екіпажу морського судна – «перебування на борту судна 12 та більше місяців» - не забезпечують чіткого розуміння часу виникнення таког</w:t>
      </w:r>
      <w:r w:rsidR="00125C8A">
        <w:rPr>
          <w:rFonts w:ascii="Times New Roman" w:hAnsi="Times New Roman" w:cs="Times New Roman"/>
          <w:sz w:val="28"/>
          <w:szCs w:val="28"/>
        </w:rPr>
        <w:t>о права.</w:t>
      </w:r>
    </w:p>
    <w:p w:rsidR="0020030B"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38</w:t>
      </w:r>
      <w:r w:rsidR="0020030B">
        <w:rPr>
          <w:rFonts w:ascii="Times New Roman" w:hAnsi="Times New Roman" w:cs="Times New Roman"/>
          <w:sz w:val="28"/>
          <w:szCs w:val="28"/>
        </w:rPr>
        <w:t>. Статтею 267 проекту передбачена сплата працівникові у разі порушення встановлених строків виплати заробітної плати пені (компенсації) в розмірі та на умовах, визначених колективним договором, але не менше облікової ставки Національного банку України в розрахунку на рік за кожний день затримки, та виплатити всю суму заборгованості із заробітної плати з урахуванням індексу інфляції за весь час прострочення.</w:t>
      </w:r>
    </w:p>
    <w:p w:rsidR="0020030B" w:rsidRDefault="0020030B" w:rsidP="00B134D6">
      <w:pPr>
        <w:ind w:firstLine="708"/>
        <w:jc w:val="both"/>
        <w:rPr>
          <w:rFonts w:ascii="Times New Roman" w:hAnsi="Times New Roman" w:cs="Times New Roman"/>
          <w:sz w:val="28"/>
          <w:szCs w:val="28"/>
        </w:rPr>
      </w:pPr>
      <w:r>
        <w:rPr>
          <w:rFonts w:ascii="Times New Roman" w:hAnsi="Times New Roman" w:cs="Times New Roman"/>
          <w:sz w:val="28"/>
          <w:szCs w:val="28"/>
        </w:rPr>
        <w:t>Проте таке положення не відповідає статті 3 Закону України «Про компенсацію громадянам втрати частини доходів у зв’язку з порушенням строків їх виплати», якою визначено інший порядок обчислення суми компенсації.</w:t>
      </w:r>
    </w:p>
    <w:p w:rsidR="0020030B" w:rsidRDefault="0020030B" w:rsidP="0020030B">
      <w:pPr>
        <w:ind w:firstLine="708"/>
        <w:jc w:val="both"/>
        <w:rPr>
          <w:rFonts w:ascii="Times New Roman" w:hAnsi="Times New Roman" w:cs="Times New Roman"/>
          <w:sz w:val="28"/>
          <w:szCs w:val="28"/>
        </w:rPr>
      </w:pPr>
      <w:r>
        <w:rPr>
          <w:rFonts w:ascii="Times New Roman" w:hAnsi="Times New Roman" w:cs="Times New Roman"/>
          <w:sz w:val="28"/>
          <w:szCs w:val="28"/>
        </w:rPr>
        <w:t>До того ж, згідно із законодавством пеня є одним із видів забезпечення виконання податкових та цивільно-правових зобов’язань та застосовується як санкція у разі несвоєчасного виконання грошового зобов’язання.</w:t>
      </w:r>
    </w:p>
    <w:p w:rsidR="000D4213"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39</w:t>
      </w:r>
      <w:r w:rsidR="00125C8A">
        <w:rPr>
          <w:rFonts w:ascii="Times New Roman" w:hAnsi="Times New Roman" w:cs="Times New Roman"/>
          <w:sz w:val="28"/>
          <w:szCs w:val="28"/>
        </w:rPr>
        <w:t>.</w:t>
      </w:r>
      <w:r w:rsidR="000D4213">
        <w:rPr>
          <w:rFonts w:ascii="Times New Roman" w:hAnsi="Times New Roman" w:cs="Times New Roman"/>
          <w:sz w:val="28"/>
          <w:szCs w:val="28"/>
        </w:rPr>
        <w:t xml:space="preserve"> Частини друга і третя статті 269 проекту дублюють положення статей 21 і 24 проекту щодо обов’язків працівника і роботодавця та їх текст не відповідає назві статті.</w:t>
      </w:r>
    </w:p>
    <w:p w:rsidR="002508BE"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40</w:t>
      </w:r>
      <w:r w:rsidR="000D4213">
        <w:rPr>
          <w:rFonts w:ascii="Times New Roman" w:hAnsi="Times New Roman" w:cs="Times New Roman"/>
          <w:sz w:val="28"/>
          <w:szCs w:val="28"/>
        </w:rPr>
        <w:t xml:space="preserve">. </w:t>
      </w:r>
      <w:r w:rsidR="002508BE">
        <w:rPr>
          <w:rFonts w:ascii="Times New Roman" w:hAnsi="Times New Roman" w:cs="Times New Roman"/>
          <w:sz w:val="28"/>
          <w:szCs w:val="28"/>
        </w:rPr>
        <w:t>Частиною першою статті 270 проекту встановлюється, що внутрішній трудовий розпорядок визначається нормативними актами роботодавця та іншими актами.</w:t>
      </w:r>
    </w:p>
    <w:p w:rsidR="00882EB5" w:rsidRDefault="002508BE" w:rsidP="007647F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З огляду на положення статті 271 проекту, за якими основним документом, що визначає внутрішній трудовий розпорядок, є правила внутрішнього трудового розпорядку, вважаємо за доці</w:t>
      </w:r>
      <w:r w:rsidR="00F44037">
        <w:rPr>
          <w:rFonts w:ascii="Times New Roman" w:hAnsi="Times New Roman" w:cs="Times New Roman"/>
          <w:sz w:val="28"/>
          <w:szCs w:val="28"/>
        </w:rPr>
        <w:t xml:space="preserve">льне дати посилання на цей акт </w:t>
      </w:r>
      <w:r>
        <w:rPr>
          <w:rFonts w:ascii="Times New Roman" w:hAnsi="Times New Roman" w:cs="Times New Roman"/>
          <w:sz w:val="28"/>
          <w:szCs w:val="28"/>
        </w:rPr>
        <w:t xml:space="preserve"> у частині першій статті 270</w:t>
      </w:r>
      <w:r w:rsidR="00125C8A">
        <w:rPr>
          <w:rFonts w:ascii="Times New Roman" w:hAnsi="Times New Roman" w:cs="Times New Roman"/>
          <w:sz w:val="28"/>
          <w:szCs w:val="28"/>
        </w:rPr>
        <w:t xml:space="preserve"> </w:t>
      </w:r>
      <w:r w:rsidR="00C334DD">
        <w:rPr>
          <w:rFonts w:ascii="Times New Roman" w:hAnsi="Times New Roman" w:cs="Times New Roman"/>
          <w:sz w:val="28"/>
          <w:szCs w:val="28"/>
        </w:rPr>
        <w:t xml:space="preserve"> </w:t>
      </w:r>
      <w:r w:rsidR="00265F7D">
        <w:rPr>
          <w:rFonts w:ascii="Times New Roman" w:hAnsi="Times New Roman" w:cs="Times New Roman"/>
          <w:sz w:val="28"/>
          <w:szCs w:val="28"/>
        </w:rPr>
        <w:t xml:space="preserve"> </w:t>
      </w:r>
      <w:r>
        <w:rPr>
          <w:rFonts w:ascii="Times New Roman" w:hAnsi="Times New Roman" w:cs="Times New Roman"/>
          <w:sz w:val="28"/>
          <w:szCs w:val="28"/>
        </w:rPr>
        <w:t>проекту.</w:t>
      </w:r>
    </w:p>
    <w:p w:rsidR="00D03525" w:rsidRDefault="007647FA" w:rsidP="007647FA">
      <w:pPr>
        <w:ind w:firstLine="708"/>
        <w:jc w:val="both"/>
        <w:rPr>
          <w:rFonts w:ascii="Times New Roman" w:hAnsi="Times New Roman" w:cs="Times New Roman"/>
          <w:sz w:val="28"/>
          <w:szCs w:val="28"/>
        </w:rPr>
      </w:pPr>
      <w:r>
        <w:rPr>
          <w:rFonts w:ascii="Times New Roman" w:hAnsi="Times New Roman" w:cs="Times New Roman"/>
          <w:sz w:val="28"/>
          <w:szCs w:val="28"/>
        </w:rPr>
        <w:t>41</w:t>
      </w:r>
      <w:r w:rsidR="00882EB5">
        <w:rPr>
          <w:rFonts w:ascii="Times New Roman" w:hAnsi="Times New Roman" w:cs="Times New Roman"/>
          <w:sz w:val="28"/>
          <w:szCs w:val="28"/>
        </w:rPr>
        <w:t>. Положення глави 11 книги третьої проекту щодо загальнообов’язкового державного соціального страхування не є предметом регулювання Трудового кодексу</w:t>
      </w:r>
      <w:r w:rsidR="005B285F">
        <w:rPr>
          <w:rFonts w:ascii="Times New Roman" w:hAnsi="Times New Roman" w:cs="Times New Roman"/>
          <w:sz w:val="28"/>
          <w:szCs w:val="28"/>
        </w:rPr>
        <w:t>, є окремою сферою законодавчого регулювання та пі</w:t>
      </w:r>
      <w:r>
        <w:rPr>
          <w:rFonts w:ascii="Times New Roman" w:hAnsi="Times New Roman" w:cs="Times New Roman"/>
          <w:sz w:val="28"/>
          <w:szCs w:val="28"/>
        </w:rPr>
        <w:t>длягають виключенню із проекту.</w:t>
      </w:r>
    </w:p>
    <w:p w:rsidR="00882EB5"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42</w:t>
      </w:r>
      <w:r w:rsidR="00D03525">
        <w:rPr>
          <w:rFonts w:ascii="Times New Roman" w:hAnsi="Times New Roman" w:cs="Times New Roman"/>
          <w:sz w:val="28"/>
          <w:szCs w:val="28"/>
        </w:rPr>
        <w:t xml:space="preserve">. </w:t>
      </w:r>
      <w:r w:rsidR="00E87B7E">
        <w:rPr>
          <w:rFonts w:ascii="Times New Roman" w:hAnsi="Times New Roman" w:cs="Times New Roman"/>
          <w:sz w:val="28"/>
          <w:szCs w:val="28"/>
        </w:rPr>
        <w:t>На нашу думку, книга четверта «Особливості регулювання трудових відносин за участю окремих категорій працівників і роботодавців» мала б врегульовувати особливості трудових відносин працівників</w:t>
      </w:r>
      <w:r w:rsidR="000949D9">
        <w:rPr>
          <w:rFonts w:ascii="Times New Roman" w:hAnsi="Times New Roman" w:cs="Times New Roman"/>
          <w:sz w:val="28"/>
          <w:szCs w:val="28"/>
        </w:rPr>
        <w:t>, яких наймає на роботу один роботодавець для виконання ними роботи в іншого роботодавця. Така форма трудових відносин започаткована в статті 39 Закону України «Про зайнятість населення», проте саме в Трудовому кодексі України мають бути визначені особливості таких трудових відносин, встановлені надійні гарантії захисту прав працівників для унеможливлення зловживань з боку роботодавців, передбачені механізми забезпечення реалізації всіх прав і гарантій, передбачених цим Кодексом, працівниками, які фактично працюють одночасно на декількох</w:t>
      </w:r>
      <w:r w:rsidR="00882EB5">
        <w:rPr>
          <w:rFonts w:ascii="Times New Roman" w:hAnsi="Times New Roman" w:cs="Times New Roman"/>
          <w:sz w:val="28"/>
          <w:szCs w:val="28"/>
        </w:rPr>
        <w:t xml:space="preserve"> </w:t>
      </w:r>
      <w:r w:rsidR="000949D9">
        <w:rPr>
          <w:rFonts w:ascii="Times New Roman" w:hAnsi="Times New Roman" w:cs="Times New Roman"/>
          <w:sz w:val="28"/>
          <w:szCs w:val="28"/>
        </w:rPr>
        <w:t>роботодавців.</w:t>
      </w:r>
    </w:p>
    <w:p w:rsidR="000949D9" w:rsidRDefault="007647FA" w:rsidP="00B134D6">
      <w:pPr>
        <w:ind w:firstLine="708"/>
        <w:jc w:val="both"/>
        <w:rPr>
          <w:rFonts w:ascii="Times New Roman" w:hAnsi="Times New Roman" w:cs="Times New Roman"/>
          <w:sz w:val="28"/>
          <w:szCs w:val="28"/>
        </w:rPr>
      </w:pPr>
      <w:r>
        <w:rPr>
          <w:rFonts w:ascii="Times New Roman" w:hAnsi="Times New Roman" w:cs="Times New Roman"/>
          <w:sz w:val="28"/>
          <w:szCs w:val="28"/>
        </w:rPr>
        <w:t>43</w:t>
      </w:r>
      <w:r w:rsidR="000949D9">
        <w:rPr>
          <w:rFonts w:ascii="Times New Roman" w:hAnsi="Times New Roman" w:cs="Times New Roman"/>
          <w:sz w:val="28"/>
          <w:szCs w:val="28"/>
        </w:rPr>
        <w:t>.</w:t>
      </w:r>
      <w:r w:rsidR="001473BC">
        <w:rPr>
          <w:rFonts w:ascii="Times New Roman" w:hAnsi="Times New Roman" w:cs="Times New Roman"/>
          <w:sz w:val="28"/>
          <w:szCs w:val="28"/>
        </w:rPr>
        <w:t xml:space="preserve"> Книга сьома</w:t>
      </w:r>
      <w:r w:rsidR="003B0E68">
        <w:rPr>
          <w:rFonts w:ascii="Times New Roman" w:hAnsi="Times New Roman" w:cs="Times New Roman"/>
          <w:sz w:val="28"/>
          <w:szCs w:val="28"/>
        </w:rPr>
        <w:t xml:space="preserve"> проекту присвячена питанням нагляду та контролю за дотриманням трудового законодавства.</w:t>
      </w:r>
    </w:p>
    <w:p w:rsidR="003B0E68" w:rsidRDefault="003B0E68" w:rsidP="00B134D6">
      <w:pPr>
        <w:ind w:firstLine="708"/>
        <w:jc w:val="both"/>
        <w:rPr>
          <w:rFonts w:ascii="Times New Roman" w:hAnsi="Times New Roman" w:cs="Times New Roman"/>
          <w:sz w:val="28"/>
          <w:szCs w:val="28"/>
        </w:rPr>
      </w:pPr>
      <w:r>
        <w:rPr>
          <w:rFonts w:ascii="Times New Roman" w:hAnsi="Times New Roman" w:cs="Times New Roman"/>
          <w:sz w:val="28"/>
          <w:szCs w:val="28"/>
        </w:rPr>
        <w:t>Розуміючи необхідність законодавчого регулювання зазначених питань, в той же час звертаємо увагу на те, що переважна більшість норма цієї книги не регулює трудові відносини між працівником і роботодавцем, що є предметом  регулювання цього Кодексу, а визначає державні органи, що здійснюють нагляд і контроль за дотриманням трудового законодавства, порядок їх утворення, повноваження, основні завдання</w:t>
      </w:r>
      <w:r w:rsidR="00945442">
        <w:rPr>
          <w:rFonts w:ascii="Times New Roman" w:hAnsi="Times New Roman" w:cs="Times New Roman"/>
          <w:sz w:val="28"/>
          <w:szCs w:val="28"/>
        </w:rPr>
        <w:t xml:space="preserve"> цих органів, а також їх посадових осіб при здійсненні ними своїх функцій.</w:t>
      </w:r>
    </w:p>
    <w:p w:rsidR="002D2B3B" w:rsidRDefault="00945442" w:rsidP="00B134D6">
      <w:pPr>
        <w:ind w:firstLine="708"/>
        <w:jc w:val="both"/>
        <w:rPr>
          <w:rFonts w:ascii="Times New Roman" w:hAnsi="Times New Roman" w:cs="Times New Roman"/>
          <w:sz w:val="28"/>
          <w:szCs w:val="28"/>
        </w:rPr>
      </w:pPr>
      <w:r>
        <w:rPr>
          <w:rFonts w:ascii="Times New Roman" w:hAnsi="Times New Roman" w:cs="Times New Roman"/>
          <w:sz w:val="28"/>
          <w:szCs w:val="28"/>
        </w:rPr>
        <w:t>На нашу думку, зазначені положення було б доцільно викласти в окремому законі про нагляд і контроль за дотриманням трудового законодавства</w:t>
      </w:r>
      <w:r w:rsidR="008A2C8F">
        <w:rPr>
          <w:rFonts w:ascii="Times New Roman" w:hAnsi="Times New Roman" w:cs="Times New Roman"/>
          <w:sz w:val="28"/>
          <w:szCs w:val="28"/>
        </w:rPr>
        <w:t>, але не дублюючи положень Закону України</w:t>
      </w:r>
      <w:r w:rsidR="00BB2AC2">
        <w:rPr>
          <w:rFonts w:ascii="Times New Roman" w:hAnsi="Times New Roman" w:cs="Times New Roman"/>
          <w:sz w:val="28"/>
          <w:szCs w:val="28"/>
        </w:rPr>
        <w:t xml:space="preserve"> «Про основні засади державного нагляду (контролю)</w:t>
      </w:r>
      <w:r w:rsidR="008A2C8F">
        <w:rPr>
          <w:rFonts w:ascii="Times New Roman" w:hAnsi="Times New Roman" w:cs="Times New Roman"/>
          <w:sz w:val="28"/>
          <w:szCs w:val="28"/>
        </w:rPr>
        <w:t xml:space="preserve"> у сфері господарської діяльності»</w:t>
      </w:r>
      <w:r w:rsidR="002D2B3B">
        <w:rPr>
          <w:rFonts w:ascii="Times New Roman" w:hAnsi="Times New Roman" w:cs="Times New Roman"/>
          <w:sz w:val="28"/>
          <w:szCs w:val="28"/>
        </w:rPr>
        <w:t xml:space="preserve"> та з дотриманням приписів статей 6 і 116 Конституції України щодо здійснення повноважень органами законодавчої, виконавчої та судової  влади в межах, встановлених Конституцією України.</w:t>
      </w:r>
    </w:p>
    <w:p w:rsidR="007A438C" w:rsidRDefault="007A438C" w:rsidP="00B134D6">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Одночасно звертають на себе увагу положення статті 347 проекту, якими громадський контроль  необгрунтовано обмежено монопольним становищем профспілок щодо його здійснення, чим фактично нівельовано роль громадських організацій, які мають за мету захист прав, в тому числі й трудових, інвалідів, чорнобильців, ветеранів тощо, а також міжнародних неурядових організацій відповідного спрямування. </w:t>
      </w:r>
    </w:p>
    <w:p w:rsidR="007A1136" w:rsidRDefault="00A20C73" w:rsidP="00B134D6">
      <w:pPr>
        <w:ind w:firstLine="708"/>
        <w:jc w:val="both"/>
        <w:rPr>
          <w:rFonts w:ascii="Times New Roman" w:hAnsi="Times New Roman" w:cs="Times New Roman"/>
          <w:sz w:val="28"/>
          <w:szCs w:val="28"/>
        </w:rPr>
      </w:pPr>
      <w:r>
        <w:rPr>
          <w:rFonts w:ascii="Times New Roman" w:hAnsi="Times New Roman" w:cs="Times New Roman"/>
          <w:sz w:val="28"/>
          <w:szCs w:val="28"/>
        </w:rPr>
        <w:t>44</w:t>
      </w:r>
      <w:r w:rsidR="002D2B3B">
        <w:rPr>
          <w:rFonts w:ascii="Times New Roman" w:hAnsi="Times New Roman" w:cs="Times New Roman"/>
          <w:sz w:val="28"/>
          <w:szCs w:val="28"/>
        </w:rPr>
        <w:t>.</w:t>
      </w:r>
      <w:r w:rsidR="007A1136">
        <w:rPr>
          <w:rFonts w:ascii="Times New Roman" w:hAnsi="Times New Roman" w:cs="Times New Roman"/>
          <w:sz w:val="28"/>
          <w:szCs w:val="28"/>
        </w:rPr>
        <w:t xml:space="preserve"> Частиною третьою статті 353 проекту встановлено, що пряма дійсна майнова шкода вважається заподіяною діями (бездіяльністю) працівника, якщо за відсутності цих дій (бездіяльності) такої шкоди не було б заподіяно.</w:t>
      </w:r>
    </w:p>
    <w:p w:rsidR="00945442" w:rsidRDefault="007A1136" w:rsidP="00B134D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Проте така норма не узгоджується із положеннями частин другої і четвертої цієї статті, що передбачають заподіяння шкоди внаслідок порушення працівником трудових обов’язків та наявність вини працівника, а також не враховує інших загальних принципів матеріальної відповідальності працівника (наприклад, врахування обставин, що пом’якшують відповідальність).</w:t>
      </w:r>
    </w:p>
    <w:p w:rsidR="007A1136" w:rsidRDefault="007A1136" w:rsidP="00B134D6">
      <w:pPr>
        <w:ind w:firstLine="708"/>
        <w:jc w:val="both"/>
        <w:rPr>
          <w:rFonts w:ascii="Times New Roman" w:hAnsi="Times New Roman" w:cs="Times New Roman"/>
          <w:sz w:val="28"/>
          <w:szCs w:val="28"/>
        </w:rPr>
      </w:pPr>
      <w:r>
        <w:rPr>
          <w:rFonts w:ascii="Times New Roman" w:hAnsi="Times New Roman" w:cs="Times New Roman"/>
          <w:sz w:val="28"/>
          <w:szCs w:val="28"/>
        </w:rPr>
        <w:t>Пропонується виключити частину третю із тексту статті 353 проекту.</w:t>
      </w:r>
    </w:p>
    <w:p w:rsidR="00A81ECD" w:rsidRDefault="00A20C73" w:rsidP="00A8783D">
      <w:pPr>
        <w:ind w:firstLine="708"/>
        <w:jc w:val="both"/>
        <w:rPr>
          <w:rFonts w:ascii="Times New Roman" w:hAnsi="Times New Roman" w:cs="Times New Roman"/>
          <w:sz w:val="28"/>
          <w:szCs w:val="28"/>
        </w:rPr>
      </w:pPr>
      <w:r>
        <w:rPr>
          <w:rFonts w:ascii="Times New Roman" w:hAnsi="Times New Roman" w:cs="Times New Roman"/>
          <w:sz w:val="28"/>
          <w:szCs w:val="28"/>
        </w:rPr>
        <w:t>45</w:t>
      </w:r>
      <w:r w:rsidR="007A1136">
        <w:rPr>
          <w:rFonts w:ascii="Times New Roman" w:hAnsi="Times New Roman" w:cs="Times New Roman"/>
          <w:sz w:val="28"/>
          <w:szCs w:val="28"/>
        </w:rPr>
        <w:t xml:space="preserve">. </w:t>
      </w:r>
      <w:r w:rsidR="00A81ECD">
        <w:rPr>
          <w:rFonts w:ascii="Times New Roman" w:hAnsi="Times New Roman" w:cs="Times New Roman"/>
          <w:sz w:val="28"/>
          <w:szCs w:val="28"/>
        </w:rPr>
        <w:t>Частиною першою статті</w:t>
      </w:r>
      <w:r w:rsidR="007A1136">
        <w:rPr>
          <w:rFonts w:ascii="Times New Roman" w:hAnsi="Times New Roman" w:cs="Times New Roman"/>
          <w:sz w:val="28"/>
          <w:szCs w:val="28"/>
        </w:rPr>
        <w:t xml:space="preserve"> 354 проекту</w:t>
      </w:r>
      <w:r w:rsidR="00A81ECD">
        <w:rPr>
          <w:rFonts w:ascii="Times New Roman" w:hAnsi="Times New Roman" w:cs="Times New Roman"/>
          <w:sz w:val="28"/>
          <w:szCs w:val="28"/>
        </w:rPr>
        <w:t xml:space="preserve"> встановлено розмір матеріальної відповідальності працівника за пряму дійсну</w:t>
      </w:r>
      <w:r w:rsidR="00A8783D">
        <w:rPr>
          <w:rFonts w:ascii="Times New Roman" w:hAnsi="Times New Roman" w:cs="Times New Roman"/>
          <w:sz w:val="28"/>
          <w:szCs w:val="28"/>
        </w:rPr>
        <w:t xml:space="preserve"> майнову шкоду, а саме в межах</w:t>
      </w:r>
      <w:r w:rsidR="00A81ECD">
        <w:rPr>
          <w:rFonts w:ascii="Times New Roman" w:hAnsi="Times New Roman" w:cs="Times New Roman"/>
          <w:sz w:val="28"/>
          <w:szCs w:val="28"/>
        </w:rPr>
        <w:t xml:space="preserve"> його середньомісячної заробітної плати.</w:t>
      </w:r>
    </w:p>
    <w:p w:rsidR="00224718" w:rsidRDefault="00224718" w:rsidP="00B134D6">
      <w:pPr>
        <w:ind w:firstLine="708"/>
        <w:jc w:val="both"/>
        <w:rPr>
          <w:rFonts w:ascii="Times New Roman" w:hAnsi="Times New Roman" w:cs="Times New Roman"/>
          <w:sz w:val="28"/>
          <w:szCs w:val="28"/>
        </w:rPr>
      </w:pPr>
      <w:r>
        <w:rPr>
          <w:rFonts w:ascii="Times New Roman" w:hAnsi="Times New Roman" w:cs="Times New Roman"/>
          <w:sz w:val="28"/>
          <w:szCs w:val="28"/>
        </w:rPr>
        <w:t>Розмір відшкодування за чинним Кодексом законів про працю України (частина друга статті 130) обмежується певною частиною заробітної плати працівника і тільки у визначених ним випадках, в межах середньої заробітної плати працівника та у повному обсязі прямої дійсної шкоди. Про необхідність визначення помірної</w:t>
      </w:r>
      <w:r w:rsidR="00E161DE">
        <w:rPr>
          <w:rFonts w:ascii="Times New Roman" w:hAnsi="Times New Roman" w:cs="Times New Roman"/>
          <w:sz w:val="28"/>
          <w:szCs w:val="28"/>
        </w:rPr>
        <w:t xml:space="preserve"> суми відрахувань із заробітної плати йдеться в Рекомендаціях </w:t>
      </w:r>
      <w:r w:rsidR="00281630">
        <w:rPr>
          <w:rFonts w:ascii="Times New Roman" w:hAnsi="Times New Roman" w:cs="Times New Roman"/>
          <w:sz w:val="28"/>
          <w:szCs w:val="28"/>
        </w:rPr>
        <w:t>Міжнародної організації праці № 85 «Щодо захисту заробітної плати» 1949 року, де зазначено, що має бути вжито всіх потрібних заходів з метою обмеження відрахувань із заробітної плати до такої межі, що вважається доконечною для забезпечення утримання працівника і його сім’ї</w:t>
      </w:r>
      <w:r w:rsidR="0017046A">
        <w:rPr>
          <w:rFonts w:ascii="Times New Roman" w:hAnsi="Times New Roman" w:cs="Times New Roman"/>
          <w:sz w:val="28"/>
          <w:szCs w:val="28"/>
        </w:rPr>
        <w:t xml:space="preserve"> (стаття 1 Рекомендацій). Також Рекомендаціях наголошується на необхідності вжиття заходів з метою обмеження відрахувань із </w:t>
      </w:r>
      <w:r w:rsidR="0005253D">
        <w:rPr>
          <w:rFonts w:ascii="Times New Roman" w:hAnsi="Times New Roman" w:cs="Times New Roman"/>
          <w:sz w:val="28"/>
          <w:szCs w:val="28"/>
        </w:rPr>
        <w:t>заробітної плати за інструменти,</w:t>
      </w:r>
      <w:r w:rsidR="0017046A">
        <w:rPr>
          <w:rFonts w:ascii="Times New Roman" w:hAnsi="Times New Roman" w:cs="Times New Roman"/>
          <w:sz w:val="28"/>
          <w:szCs w:val="28"/>
        </w:rPr>
        <w:t xml:space="preserve"> </w:t>
      </w:r>
      <w:r w:rsidR="0005253D">
        <w:rPr>
          <w:rFonts w:ascii="Times New Roman" w:hAnsi="Times New Roman" w:cs="Times New Roman"/>
          <w:sz w:val="28"/>
          <w:szCs w:val="28"/>
        </w:rPr>
        <w:t>м</w:t>
      </w:r>
      <w:r w:rsidR="0017046A">
        <w:rPr>
          <w:rFonts w:ascii="Times New Roman" w:hAnsi="Times New Roman" w:cs="Times New Roman"/>
          <w:sz w:val="28"/>
          <w:szCs w:val="28"/>
        </w:rPr>
        <w:t>атеріали чи обладнання, що їх надає роботодавець, лише тими випадками, за яких такі відрахування є визнаним звичаєм у певній спеціальності чи професії; передбачені колективним договором чи арбітражним рішенням; дозволяються іншим способом за допомогою процедури, визнаної законодавство відповідної країни.</w:t>
      </w:r>
    </w:p>
    <w:p w:rsidR="00A81ECD" w:rsidRDefault="00A81ECD" w:rsidP="00B134D6">
      <w:pPr>
        <w:ind w:firstLine="708"/>
        <w:jc w:val="both"/>
        <w:rPr>
          <w:rFonts w:ascii="Times New Roman" w:hAnsi="Times New Roman" w:cs="Times New Roman"/>
          <w:sz w:val="28"/>
          <w:szCs w:val="28"/>
        </w:rPr>
      </w:pPr>
      <w:r>
        <w:rPr>
          <w:rFonts w:ascii="Times New Roman" w:hAnsi="Times New Roman" w:cs="Times New Roman"/>
          <w:sz w:val="28"/>
          <w:szCs w:val="28"/>
        </w:rPr>
        <w:t>На нашу думку, текст частини першої статті 35</w:t>
      </w:r>
      <w:r w:rsidR="00833C7B">
        <w:rPr>
          <w:rFonts w:ascii="Times New Roman" w:hAnsi="Times New Roman" w:cs="Times New Roman"/>
          <w:sz w:val="28"/>
          <w:szCs w:val="28"/>
        </w:rPr>
        <w:t xml:space="preserve">3 проекту потребує </w:t>
      </w:r>
      <w:r>
        <w:rPr>
          <w:rFonts w:ascii="Times New Roman" w:hAnsi="Times New Roman" w:cs="Times New Roman"/>
          <w:sz w:val="28"/>
          <w:szCs w:val="28"/>
        </w:rPr>
        <w:t>доопрацювання, що передбачало б</w:t>
      </w:r>
      <w:r w:rsidR="0017046A">
        <w:rPr>
          <w:rFonts w:ascii="Times New Roman" w:hAnsi="Times New Roman" w:cs="Times New Roman"/>
          <w:sz w:val="28"/>
          <w:szCs w:val="28"/>
        </w:rPr>
        <w:t xml:space="preserve"> збереження умов матеріальної відповідальності</w:t>
      </w:r>
      <w:r>
        <w:rPr>
          <w:rFonts w:ascii="Times New Roman" w:hAnsi="Times New Roman" w:cs="Times New Roman"/>
          <w:sz w:val="28"/>
          <w:szCs w:val="28"/>
        </w:rPr>
        <w:t xml:space="preserve"> працівника</w:t>
      </w:r>
      <w:r w:rsidR="0017046A">
        <w:rPr>
          <w:rFonts w:ascii="Times New Roman" w:hAnsi="Times New Roman" w:cs="Times New Roman"/>
          <w:sz w:val="28"/>
          <w:szCs w:val="28"/>
        </w:rPr>
        <w:t>, передбачених статтями 130, 132, 133 Кодексу законів про працю України</w:t>
      </w:r>
      <w:r>
        <w:rPr>
          <w:rFonts w:ascii="Times New Roman" w:hAnsi="Times New Roman" w:cs="Times New Roman"/>
          <w:sz w:val="28"/>
          <w:szCs w:val="28"/>
        </w:rPr>
        <w:t>.</w:t>
      </w:r>
    </w:p>
    <w:p w:rsidR="00E15491" w:rsidRDefault="00A20C73" w:rsidP="00B134D6">
      <w:pPr>
        <w:ind w:firstLine="708"/>
        <w:jc w:val="both"/>
        <w:rPr>
          <w:rFonts w:ascii="Times New Roman" w:hAnsi="Times New Roman" w:cs="Times New Roman"/>
          <w:sz w:val="28"/>
          <w:szCs w:val="28"/>
        </w:rPr>
      </w:pPr>
      <w:r>
        <w:rPr>
          <w:rFonts w:ascii="Times New Roman" w:hAnsi="Times New Roman" w:cs="Times New Roman"/>
          <w:sz w:val="28"/>
          <w:szCs w:val="28"/>
        </w:rPr>
        <w:t>46</w:t>
      </w:r>
      <w:r w:rsidR="00C13367">
        <w:rPr>
          <w:rFonts w:ascii="Times New Roman" w:hAnsi="Times New Roman" w:cs="Times New Roman"/>
          <w:sz w:val="28"/>
          <w:szCs w:val="28"/>
        </w:rPr>
        <w:t xml:space="preserve">. </w:t>
      </w:r>
      <w:r w:rsidR="001832A5">
        <w:rPr>
          <w:rFonts w:ascii="Times New Roman" w:hAnsi="Times New Roman" w:cs="Times New Roman"/>
          <w:sz w:val="28"/>
          <w:szCs w:val="28"/>
        </w:rPr>
        <w:t>Положення пунктів 1 і 6 частини першої статті 355 проекту, на нашу думку, потребують об’єднання, оскільки визначення в законі видів робіт  (посад), виконання яких (перебування на яких) тягне покладення на працівників повної матеріальної відповідальності, не позбавляє роботодавця обов’язку укладення відповідного письмового договору про повну матеріальну відповідальність з конкретним працівником.</w:t>
      </w:r>
    </w:p>
    <w:p w:rsidR="00833C7B" w:rsidRDefault="00E15491" w:rsidP="00B134D6">
      <w:pPr>
        <w:ind w:firstLine="708"/>
        <w:jc w:val="both"/>
        <w:rPr>
          <w:rFonts w:ascii="Times New Roman" w:hAnsi="Times New Roman" w:cs="Times New Roman"/>
          <w:sz w:val="28"/>
          <w:szCs w:val="28"/>
        </w:rPr>
      </w:pPr>
      <w:r>
        <w:rPr>
          <w:rFonts w:ascii="Times New Roman" w:hAnsi="Times New Roman" w:cs="Times New Roman"/>
          <w:sz w:val="28"/>
          <w:szCs w:val="28"/>
        </w:rPr>
        <w:t xml:space="preserve">У частині другій статті 353 проекту, на нашу думку, мова про матеріальну відповідальність посадової особи, яка здійснила незаконне звільнення працівника або незаконне переведення його на іншу роботу, може йти у разі </w:t>
      </w:r>
      <w:r w:rsidR="0025270F">
        <w:rPr>
          <w:rFonts w:ascii="Times New Roman" w:hAnsi="Times New Roman" w:cs="Times New Roman"/>
          <w:sz w:val="28"/>
          <w:szCs w:val="28"/>
        </w:rPr>
        <w:t>прийняття судом рішення про стягнення на користь працівника</w:t>
      </w:r>
      <w:r w:rsidR="00CE54DA">
        <w:rPr>
          <w:rFonts w:ascii="Times New Roman" w:hAnsi="Times New Roman" w:cs="Times New Roman"/>
          <w:sz w:val="28"/>
          <w:szCs w:val="28"/>
        </w:rPr>
        <w:t xml:space="preserve"> заробітної плати</w:t>
      </w:r>
      <w:r w:rsidR="00224718">
        <w:rPr>
          <w:rFonts w:ascii="Times New Roman" w:hAnsi="Times New Roman" w:cs="Times New Roman"/>
          <w:sz w:val="28"/>
          <w:szCs w:val="28"/>
        </w:rPr>
        <w:t xml:space="preserve"> за час вимушеного прогулу</w:t>
      </w:r>
      <w:r w:rsidR="00CE54DA">
        <w:rPr>
          <w:rFonts w:ascii="Times New Roman" w:hAnsi="Times New Roman" w:cs="Times New Roman"/>
          <w:sz w:val="28"/>
          <w:szCs w:val="28"/>
        </w:rPr>
        <w:t>,</w:t>
      </w:r>
      <w:r w:rsidR="00224718">
        <w:rPr>
          <w:rFonts w:ascii="Times New Roman" w:hAnsi="Times New Roman" w:cs="Times New Roman"/>
          <w:sz w:val="28"/>
          <w:szCs w:val="28"/>
        </w:rPr>
        <w:t xml:space="preserve"> відшкодування моральної шкоди тощо.</w:t>
      </w:r>
    </w:p>
    <w:p w:rsidR="00833C7B" w:rsidRDefault="00A20C73" w:rsidP="00B134D6">
      <w:pPr>
        <w:ind w:firstLine="708"/>
        <w:jc w:val="both"/>
        <w:rPr>
          <w:rFonts w:ascii="Times New Roman" w:hAnsi="Times New Roman" w:cs="Times New Roman"/>
          <w:sz w:val="28"/>
          <w:szCs w:val="28"/>
        </w:rPr>
      </w:pPr>
      <w:r>
        <w:rPr>
          <w:rFonts w:ascii="Times New Roman" w:hAnsi="Times New Roman" w:cs="Times New Roman"/>
          <w:sz w:val="28"/>
          <w:szCs w:val="28"/>
        </w:rPr>
        <w:t>47</w:t>
      </w:r>
      <w:r w:rsidR="00833C7B">
        <w:rPr>
          <w:rFonts w:ascii="Times New Roman" w:hAnsi="Times New Roman" w:cs="Times New Roman"/>
          <w:sz w:val="28"/>
          <w:szCs w:val="28"/>
        </w:rPr>
        <w:t>. Статтею 356 проекту визначаються види робіт, виконання яких працівником тягне укладення з ним договору про повну матеріальну відповідальність.</w:t>
      </w:r>
    </w:p>
    <w:p w:rsidR="00AE0074" w:rsidRDefault="00833C7B" w:rsidP="00A8783D">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Проте у відповідності до вимог Міжнародної організації праці ця стаття мала б містити ще й перелік посад, зайняття яких допускає укладення договору </w:t>
      </w:r>
      <w:r>
        <w:rPr>
          <w:rFonts w:ascii="Times New Roman" w:hAnsi="Times New Roman" w:cs="Times New Roman"/>
          <w:sz w:val="28"/>
          <w:szCs w:val="28"/>
        </w:rPr>
        <w:lastRenderedPageBreak/>
        <w:t xml:space="preserve">про повну матеріальну відповідальність. Закріплення такої вимоги в проекті усувало б можливість роботодавця </w:t>
      </w:r>
      <w:r w:rsidR="004F6F8F">
        <w:rPr>
          <w:rFonts w:ascii="Times New Roman" w:hAnsi="Times New Roman" w:cs="Times New Roman"/>
          <w:sz w:val="28"/>
          <w:szCs w:val="28"/>
        </w:rPr>
        <w:t>зобов’язувати працівників, чию роботу він вважає п</w:t>
      </w:r>
      <w:r w:rsidR="00F44037">
        <w:rPr>
          <w:rFonts w:ascii="Times New Roman" w:hAnsi="Times New Roman" w:cs="Times New Roman"/>
          <w:sz w:val="28"/>
          <w:szCs w:val="28"/>
        </w:rPr>
        <w:t>ов’язаною із виконанням робіт, з</w:t>
      </w:r>
      <w:r w:rsidR="004F6F8F">
        <w:rPr>
          <w:rFonts w:ascii="Times New Roman" w:hAnsi="Times New Roman" w:cs="Times New Roman"/>
          <w:sz w:val="28"/>
          <w:szCs w:val="28"/>
        </w:rPr>
        <w:t>азначених у частині першій цієї статті, нести пов</w:t>
      </w:r>
      <w:r w:rsidR="00A8783D">
        <w:rPr>
          <w:rFonts w:ascii="Times New Roman" w:hAnsi="Times New Roman" w:cs="Times New Roman"/>
          <w:sz w:val="28"/>
          <w:szCs w:val="28"/>
        </w:rPr>
        <w:t>ну матеріальну відповідальність.</w:t>
      </w:r>
    </w:p>
    <w:p w:rsidR="000A2BA8" w:rsidRDefault="00A20C73" w:rsidP="00B134D6">
      <w:pPr>
        <w:ind w:firstLine="708"/>
        <w:jc w:val="both"/>
        <w:rPr>
          <w:rFonts w:ascii="Times New Roman" w:hAnsi="Times New Roman" w:cs="Times New Roman"/>
          <w:sz w:val="28"/>
          <w:szCs w:val="28"/>
        </w:rPr>
      </w:pPr>
      <w:r>
        <w:rPr>
          <w:rFonts w:ascii="Times New Roman" w:hAnsi="Times New Roman" w:cs="Times New Roman"/>
          <w:sz w:val="28"/>
          <w:szCs w:val="28"/>
        </w:rPr>
        <w:t>48</w:t>
      </w:r>
      <w:r w:rsidR="00AE0074">
        <w:rPr>
          <w:rFonts w:ascii="Times New Roman" w:hAnsi="Times New Roman" w:cs="Times New Roman"/>
          <w:sz w:val="28"/>
          <w:szCs w:val="28"/>
        </w:rPr>
        <w:t>.</w:t>
      </w:r>
      <w:r w:rsidR="000A2BA8">
        <w:rPr>
          <w:rFonts w:ascii="Times New Roman" w:hAnsi="Times New Roman" w:cs="Times New Roman"/>
          <w:sz w:val="28"/>
          <w:szCs w:val="28"/>
        </w:rPr>
        <w:t xml:space="preserve"> Статтею 369 проекту визначено органи, що розглядають індивідуальні трудові спори: суд, комісія з трудових спорів у разі її утворення.</w:t>
      </w:r>
    </w:p>
    <w:p w:rsidR="000A2BA8" w:rsidRDefault="000A2BA8" w:rsidP="00B134D6">
      <w:pPr>
        <w:ind w:firstLine="708"/>
        <w:jc w:val="both"/>
        <w:rPr>
          <w:rFonts w:ascii="Times New Roman" w:hAnsi="Times New Roman" w:cs="Times New Roman"/>
          <w:sz w:val="28"/>
          <w:szCs w:val="28"/>
        </w:rPr>
      </w:pPr>
      <w:r>
        <w:rPr>
          <w:rFonts w:ascii="Times New Roman" w:hAnsi="Times New Roman" w:cs="Times New Roman"/>
          <w:sz w:val="28"/>
          <w:szCs w:val="28"/>
        </w:rPr>
        <w:t>Проте із положень частини другої цієї статті, частини першої статті 370 проекту вбачається, що право звернення до комісії за розглядом трудового спору надається лише працівнику.</w:t>
      </w:r>
    </w:p>
    <w:p w:rsidR="00C13367" w:rsidRDefault="000A2BA8" w:rsidP="00B134D6">
      <w:pPr>
        <w:ind w:firstLine="708"/>
        <w:jc w:val="both"/>
        <w:rPr>
          <w:rFonts w:ascii="Times New Roman" w:hAnsi="Times New Roman" w:cs="Times New Roman"/>
          <w:sz w:val="28"/>
          <w:szCs w:val="28"/>
        </w:rPr>
      </w:pPr>
      <w:r>
        <w:rPr>
          <w:rFonts w:ascii="Times New Roman" w:hAnsi="Times New Roman" w:cs="Times New Roman"/>
          <w:sz w:val="28"/>
          <w:szCs w:val="28"/>
        </w:rPr>
        <w:t>На нашу думку, положення проекту з питань регулювання діяльності комісій з трудових спорів потребують уточнення.</w:t>
      </w:r>
      <w:r w:rsidR="007A438C">
        <w:rPr>
          <w:rFonts w:ascii="Times New Roman" w:hAnsi="Times New Roman" w:cs="Times New Roman"/>
          <w:sz w:val="28"/>
          <w:szCs w:val="28"/>
        </w:rPr>
        <w:t xml:space="preserve"> </w:t>
      </w:r>
      <w:r w:rsidR="00833C7B">
        <w:rPr>
          <w:rFonts w:ascii="Times New Roman" w:hAnsi="Times New Roman" w:cs="Times New Roman"/>
          <w:sz w:val="28"/>
          <w:szCs w:val="28"/>
        </w:rPr>
        <w:t xml:space="preserve"> </w:t>
      </w:r>
      <w:r w:rsidR="001832A5">
        <w:rPr>
          <w:rFonts w:ascii="Times New Roman" w:hAnsi="Times New Roman" w:cs="Times New Roman"/>
          <w:sz w:val="28"/>
          <w:szCs w:val="28"/>
        </w:rPr>
        <w:t xml:space="preserve"> </w:t>
      </w:r>
    </w:p>
    <w:p w:rsidR="002F7701" w:rsidRDefault="00A20C73" w:rsidP="00B134D6">
      <w:pPr>
        <w:ind w:firstLine="708"/>
        <w:jc w:val="both"/>
        <w:rPr>
          <w:rFonts w:ascii="Times New Roman" w:hAnsi="Times New Roman" w:cs="Times New Roman"/>
          <w:sz w:val="28"/>
          <w:szCs w:val="28"/>
        </w:rPr>
      </w:pPr>
      <w:r>
        <w:rPr>
          <w:rFonts w:ascii="Times New Roman" w:hAnsi="Times New Roman" w:cs="Times New Roman"/>
          <w:sz w:val="28"/>
          <w:szCs w:val="28"/>
        </w:rPr>
        <w:t>49</w:t>
      </w:r>
      <w:r w:rsidR="002F7701">
        <w:rPr>
          <w:rFonts w:ascii="Times New Roman" w:hAnsi="Times New Roman" w:cs="Times New Roman"/>
          <w:sz w:val="28"/>
          <w:szCs w:val="28"/>
        </w:rPr>
        <w:t>. Частиною третьою статті 371 проекту передбачено обрання представників працівників до комісії з трудових спорів загальними зборами (конференцією) первинної профспілкової організації або загальними зборами працівників. Оскільки комісія з трудових спорів розглядає спори не тільки працівників, які є членами профспілки, з метою рівного захисту прав всіх працівників обрання представників до комісії з трудових спорів має здійснюватися загальними зборами працівників, що відповідатиме положенням статті 223 Кодексу законів про працю України.</w:t>
      </w:r>
    </w:p>
    <w:p w:rsidR="000A2BA8" w:rsidRDefault="00A20C73" w:rsidP="00B134D6">
      <w:pPr>
        <w:ind w:firstLine="708"/>
        <w:jc w:val="both"/>
        <w:rPr>
          <w:rFonts w:ascii="Times New Roman" w:hAnsi="Times New Roman" w:cs="Times New Roman"/>
          <w:sz w:val="28"/>
          <w:szCs w:val="28"/>
        </w:rPr>
      </w:pPr>
      <w:r>
        <w:rPr>
          <w:rFonts w:ascii="Times New Roman" w:hAnsi="Times New Roman" w:cs="Times New Roman"/>
          <w:sz w:val="28"/>
          <w:szCs w:val="28"/>
        </w:rPr>
        <w:t>50</w:t>
      </w:r>
      <w:r w:rsidR="002F7701">
        <w:rPr>
          <w:rFonts w:ascii="Times New Roman" w:hAnsi="Times New Roman" w:cs="Times New Roman"/>
          <w:sz w:val="28"/>
          <w:szCs w:val="28"/>
        </w:rPr>
        <w:t xml:space="preserve">. </w:t>
      </w:r>
      <w:r w:rsidR="00FE4318">
        <w:rPr>
          <w:rFonts w:ascii="Times New Roman" w:hAnsi="Times New Roman" w:cs="Times New Roman"/>
          <w:sz w:val="28"/>
          <w:szCs w:val="28"/>
        </w:rPr>
        <w:t>Положення частини першої статті 377 проекту, згідно з яким рішення комісії  приймається за згодою між всіма представниками роботодавця та працівників, які беруть участь у її засіданні, вбачається таким, що може унеможливити прийняття рішень комісією. Вважаємо за доцільне визнання рішення прийнятим, якщо за нього проголосували більшість представників кожної із сторін.</w:t>
      </w:r>
    </w:p>
    <w:p w:rsidR="00B2663E" w:rsidRDefault="00A20C73" w:rsidP="00B134D6">
      <w:pPr>
        <w:ind w:firstLine="708"/>
        <w:jc w:val="both"/>
        <w:rPr>
          <w:rFonts w:ascii="Times New Roman" w:hAnsi="Times New Roman" w:cs="Times New Roman"/>
          <w:sz w:val="28"/>
          <w:szCs w:val="28"/>
        </w:rPr>
      </w:pPr>
      <w:r>
        <w:rPr>
          <w:rFonts w:ascii="Times New Roman" w:hAnsi="Times New Roman" w:cs="Times New Roman"/>
          <w:sz w:val="28"/>
          <w:szCs w:val="28"/>
        </w:rPr>
        <w:t>51</w:t>
      </w:r>
      <w:r w:rsidR="00FE4318">
        <w:rPr>
          <w:rFonts w:ascii="Times New Roman" w:hAnsi="Times New Roman" w:cs="Times New Roman"/>
          <w:sz w:val="28"/>
          <w:szCs w:val="28"/>
        </w:rPr>
        <w:t xml:space="preserve">. </w:t>
      </w:r>
      <w:r w:rsidR="008730C4">
        <w:rPr>
          <w:rFonts w:ascii="Times New Roman" w:hAnsi="Times New Roman" w:cs="Times New Roman"/>
          <w:sz w:val="28"/>
          <w:szCs w:val="28"/>
        </w:rPr>
        <w:t>Положення частин другої</w:t>
      </w:r>
      <w:r w:rsidR="002F315E">
        <w:rPr>
          <w:rFonts w:ascii="Times New Roman" w:hAnsi="Times New Roman" w:cs="Times New Roman"/>
          <w:sz w:val="28"/>
          <w:szCs w:val="28"/>
        </w:rPr>
        <w:t xml:space="preserve"> і третьої статті 383 проекту</w:t>
      </w:r>
      <w:r w:rsidR="008730C4">
        <w:rPr>
          <w:rFonts w:ascii="Times New Roman" w:hAnsi="Times New Roman" w:cs="Times New Roman"/>
          <w:sz w:val="28"/>
          <w:szCs w:val="28"/>
        </w:rPr>
        <w:t xml:space="preserve"> не узгоджуються із положеннями </w:t>
      </w:r>
      <w:r w:rsidR="003F289E">
        <w:rPr>
          <w:rFonts w:ascii="Times New Roman" w:hAnsi="Times New Roman" w:cs="Times New Roman"/>
          <w:sz w:val="28"/>
          <w:szCs w:val="28"/>
        </w:rPr>
        <w:t xml:space="preserve"> Цивільного та</w:t>
      </w:r>
      <w:r w:rsidR="008730C4">
        <w:rPr>
          <w:rFonts w:ascii="Times New Roman" w:hAnsi="Times New Roman" w:cs="Times New Roman"/>
          <w:sz w:val="28"/>
          <w:szCs w:val="28"/>
        </w:rPr>
        <w:t xml:space="preserve"> Ц</w:t>
      </w:r>
      <w:r w:rsidR="003F289E">
        <w:rPr>
          <w:rFonts w:ascii="Times New Roman" w:hAnsi="Times New Roman" w:cs="Times New Roman"/>
          <w:sz w:val="28"/>
          <w:szCs w:val="28"/>
        </w:rPr>
        <w:t>ивільного процесуального кодексів</w:t>
      </w:r>
      <w:r w:rsidR="008730C4">
        <w:rPr>
          <w:rFonts w:ascii="Times New Roman" w:hAnsi="Times New Roman" w:cs="Times New Roman"/>
          <w:sz w:val="28"/>
          <w:szCs w:val="28"/>
        </w:rPr>
        <w:t xml:space="preserve"> України</w:t>
      </w:r>
      <w:r w:rsidR="003F289E">
        <w:rPr>
          <w:rFonts w:ascii="Times New Roman" w:hAnsi="Times New Roman" w:cs="Times New Roman"/>
          <w:sz w:val="28"/>
          <w:szCs w:val="28"/>
        </w:rPr>
        <w:t>, оскільк</w:t>
      </w:r>
      <w:r w:rsidR="001D2058">
        <w:rPr>
          <w:rFonts w:ascii="Times New Roman" w:hAnsi="Times New Roman" w:cs="Times New Roman"/>
          <w:sz w:val="28"/>
          <w:szCs w:val="28"/>
        </w:rPr>
        <w:t>и рішення суду стосуються предмету спору в межах вимог, заявлених</w:t>
      </w:r>
      <w:r w:rsidR="003F289E">
        <w:rPr>
          <w:rFonts w:ascii="Times New Roman" w:hAnsi="Times New Roman" w:cs="Times New Roman"/>
          <w:sz w:val="28"/>
          <w:szCs w:val="28"/>
        </w:rPr>
        <w:t xml:space="preserve"> у позовних заявах</w:t>
      </w:r>
      <w:r w:rsidR="001D2058">
        <w:rPr>
          <w:rFonts w:ascii="Times New Roman" w:hAnsi="Times New Roman" w:cs="Times New Roman"/>
          <w:sz w:val="28"/>
          <w:szCs w:val="28"/>
        </w:rPr>
        <w:t xml:space="preserve">. У разі досягнення сторонами домовленостей, що вирішують їх спір в інший спосіб, вони мають право укласти мирову угоду, відмовившись від </w:t>
      </w:r>
      <w:r w:rsidR="00B2663E">
        <w:rPr>
          <w:rFonts w:ascii="Times New Roman" w:hAnsi="Times New Roman" w:cs="Times New Roman"/>
          <w:sz w:val="28"/>
          <w:szCs w:val="28"/>
        </w:rPr>
        <w:t>позову.</w:t>
      </w:r>
    </w:p>
    <w:p w:rsidR="00B2663E" w:rsidRDefault="00A20C73" w:rsidP="00B134D6">
      <w:pPr>
        <w:ind w:firstLine="708"/>
        <w:jc w:val="both"/>
        <w:rPr>
          <w:rFonts w:ascii="Times New Roman" w:hAnsi="Times New Roman" w:cs="Times New Roman"/>
          <w:sz w:val="28"/>
          <w:szCs w:val="28"/>
        </w:rPr>
      </w:pPr>
      <w:r>
        <w:rPr>
          <w:rFonts w:ascii="Times New Roman" w:hAnsi="Times New Roman" w:cs="Times New Roman"/>
          <w:sz w:val="28"/>
          <w:szCs w:val="28"/>
        </w:rPr>
        <w:t>52</w:t>
      </w:r>
      <w:r w:rsidR="00B2663E">
        <w:rPr>
          <w:rFonts w:ascii="Times New Roman" w:hAnsi="Times New Roman" w:cs="Times New Roman"/>
          <w:sz w:val="28"/>
          <w:szCs w:val="28"/>
        </w:rPr>
        <w:t>. Логіка викладення положень частини третьої статті 235 Кодексу законів про працю України порушена в  проекті, а її частини містяться в  пункті 2 частини першої, частинах четвертій і шостій статті 383 проекту.</w:t>
      </w:r>
    </w:p>
    <w:p w:rsidR="00FE4318" w:rsidRDefault="00B2663E" w:rsidP="00A8783D">
      <w:pPr>
        <w:ind w:firstLine="708"/>
        <w:jc w:val="both"/>
        <w:rPr>
          <w:rFonts w:ascii="Times New Roman" w:hAnsi="Times New Roman" w:cs="Times New Roman"/>
          <w:sz w:val="28"/>
          <w:szCs w:val="28"/>
        </w:rPr>
      </w:pPr>
      <w:r>
        <w:rPr>
          <w:rFonts w:ascii="Times New Roman" w:hAnsi="Times New Roman" w:cs="Times New Roman"/>
          <w:sz w:val="28"/>
          <w:szCs w:val="28"/>
        </w:rPr>
        <w:t>З метою чіткого викладення норм Кодексу, що унеможливить розбіжності при його застосуванні, пропонується доопрацювати статтю 383 проекту.</w:t>
      </w:r>
    </w:p>
    <w:p w:rsidR="004F7688" w:rsidRDefault="00A20C73" w:rsidP="00C819E9">
      <w:pPr>
        <w:ind w:firstLine="708"/>
        <w:jc w:val="both"/>
        <w:rPr>
          <w:rFonts w:ascii="Times New Roman" w:hAnsi="Times New Roman" w:cs="Times New Roman"/>
          <w:sz w:val="28"/>
          <w:szCs w:val="28"/>
        </w:rPr>
      </w:pPr>
      <w:r>
        <w:rPr>
          <w:rFonts w:ascii="Times New Roman" w:hAnsi="Times New Roman" w:cs="Times New Roman"/>
          <w:sz w:val="28"/>
          <w:szCs w:val="28"/>
        </w:rPr>
        <w:t>53</w:t>
      </w:r>
      <w:r w:rsidR="00580202">
        <w:rPr>
          <w:rFonts w:ascii="Times New Roman" w:hAnsi="Times New Roman" w:cs="Times New Roman"/>
          <w:sz w:val="28"/>
          <w:szCs w:val="28"/>
        </w:rPr>
        <w:t xml:space="preserve">. Пунктом 1 «Прикінцевих та перехідних положень» передбачено набрання чинності цим Кодексом з 1 грудня 2017 року. </w:t>
      </w:r>
      <w:r w:rsidR="00435538">
        <w:rPr>
          <w:rFonts w:ascii="Times New Roman" w:hAnsi="Times New Roman" w:cs="Times New Roman"/>
          <w:sz w:val="28"/>
          <w:szCs w:val="28"/>
        </w:rPr>
        <w:t>Разом з тим, у пункті 10 містя</w:t>
      </w:r>
      <w:r w:rsidR="00580202">
        <w:rPr>
          <w:rFonts w:ascii="Times New Roman" w:hAnsi="Times New Roman" w:cs="Times New Roman"/>
          <w:sz w:val="28"/>
          <w:szCs w:val="28"/>
        </w:rPr>
        <w:t xml:space="preserve">ться доручення Кабінету Міністрів України щодо подання у шестимісячний строк з дня опублікування цього Кодексу на розгляд Верховної Ради України пропозицій щодо приведення законодавчих актів </w:t>
      </w:r>
      <w:r w:rsidR="00435538">
        <w:rPr>
          <w:rFonts w:ascii="Times New Roman" w:hAnsi="Times New Roman" w:cs="Times New Roman"/>
          <w:sz w:val="28"/>
          <w:szCs w:val="28"/>
        </w:rPr>
        <w:t>у відповідність із цим Кодексом, прийняття нормативно-правових актів, необхідних для реалізації цього Кодексу, приведення своїх нормативно-правових актів у відповідність із цим Кодексом та інші.</w:t>
      </w:r>
    </w:p>
    <w:p w:rsidR="00580202" w:rsidRDefault="00580202" w:rsidP="00C819E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Такі положення проекту не відповідають вимогам частини восьмої статті 90 Регламенту Верховної Ради України щодо викладення в перехідних положеннях внесеного проекту змін до інших законів, що необхідні для реалізації поданого проекту у разі його прийняття. Крім того, неузгодженість строків набрання чинності Кодексом і виконання </w:t>
      </w:r>
      <w:r w:rsidR="00435538">
        <w:rPr>
          <w:rFonts w:ascii="Times New Roman" w:hAnsi="Times New Roman" w:cs="Times New Roman"/>
          <w:sz w:val="28"/>
          <w:szCs w:val="28"/>
        </w:rPr>
        <w:t>Урядом доручень, викладених у пункті 10, унеможливлює застосування положень Кодексу із часу набрання ним чинності та ставить реалізацію норм Кодексу в залежність від виконання центральними органами виконавчої влади даних їм доручень.</w:t>
      </w:r>
    </w:p>
    <w:p w:rsidR="00435538" w:rsidRDefault="00435538" w:rsidP="00C819E9">
      <w:pPr>
        <w:ind w:firstLine="708"/>
        <w:jc w:val="both"/>
        <w:rPr>
          <w:rFonts w:ascii="Times New Roman" w:hAnsi="Times New Roman" w:cs="Times New Roman"/>
          <w:sz w:val="28"/>
          <w:szCs w:val="28"/>
        </w:rPr>
      </w:pPr>
    </w:p>
    <w:p w:rsidR="00E62B20" w:rsidRDefault="00EA5F25" w:rsidP="00C819E9">
      <w:pPr>
        <w:ind w:firstLine="708"/>
        <w:jc w:val="both"/>
        <w:rPr>
          <w:rFonts w:ascii="Times New Roman" w:hAnsi="Times New Roman" w:cs="Times New Roman"/>
          <w:sz w:val="28"/>
          <w:szCs w:val="28"/>
        </w:rPr>
      </w:pPr>
      <w:r>
        <w:rPr>
          <w:rFonts w:ascii="Times New Roman" w:hAnsi="Times New Roman" w:cs="Times New Roman"/>
          <w:sz w:val="28"/>
          <w:szCs w:val="28"/>
        </w:rPr>
        <w:t>Одночасно слід зазначити, що значна кількість висловлених зауважень т</w:t>
      </w:r>
      <w:r w:rsidR="00D05D9A">
        <w:rPr>
          <w:rFonts w:ascii="Times New Roman" w:hAnsi="Times New Roman" w:cs="Times New Roman"/>
          <w:sz w:val="28"/>
          <w:szCs w:val="28"/>
        </w:rPr>
        <w:t>а пропозицій до проекту не стосуються  його принципових питань, напрацьованих в результаті домовленостей сторін соціального партнерства. Зокрема позиції</w:t>
      </w:r>
      <w:r w:rsidR="00F2213E">
        <w:rPr>
          <w:rFonts w:ascii="Times New Roman" w:hAnsi="Times New Roman" w:cs="Times New Roman"/>
          <w:sz w:val="28"/>
          <w:szCs w:val="28"/>
        </w:rPr>
        <w:t xml:space="preserve"> 1, 2, </w:t>
      </w:r>
      <w:r w:rsidR="0079635E">
        <w:rPr>
          <w:rFonts w:ascii="Times New Roman" w:hAnsi="Times New Roman" w:cs="Times New Roman"/>
          <w:sz w:val="28"/>
          <w:szCs w:val="28"/>
        </w:rPr>
        <w:t>6</w:t>
      </w:r>
      <w:r w:rsidR="00F87CF3">
        <w:rPr>
          <w:rFonts w:ascii="Times New Roman" w:hAnsi="Times New Roman" w:cs="Times New Roman"/>
          <w:sz w:val="28"/>
          <w:szCs w:val="28"/>
        </w:rPr>
        <w:t xml:space="preserve"> </w:t>
      </w:r>
      <w:r w:rsidR="0079635E">
        <w:rPr>
          <w:rFonts w:ascii="Times New Roman" w:hAnsi="Times New Roman" w:cs="Times New Roman"/>
          <w:sz w:val="28"/>
          <w:szCs w:val="28"/>
        </w:rPr>
        <w:t>-</w:t>
      </w:r>
      <w:r w:rsidR="00F87CF3">
        <w:rPr>
          <w:rFonts w:ascii="Times New Roman" w:hAnsi="Times New Roman" w:cs="Times New Roman"/>
          <w:sz w:val="28"/>
          <w:szCs w:val="28"/>
        </w:rPr>
        <w:t xml:space="preserve"> </w:t>
      </w:r>
      <w:r w:rsidR="0079635E">
        <w:rPr>
          <w:rFonts w:ascii="Times New Roman" w:hAnsi="Times New Roman" w:cs="Times New Roman"/>
          <w:sz w:val="28"/>
          <w:szCs w:val="28"/>
        </w:rPr>
        <w:t>9, 11</w:t>
      </w:r>
      <w:r w:rsidR="00F87CF3">
        <w:rPr>
          <w:rFonts w:ascii="Times New Roman" w:hAnsi="Times New Roman" w:cs="Times New Roman"/>
          <w:sz w:val="28"/>
          <w:szCs w:val="28"/>
        </w:rPr>
        <w:t xml:space="preserve"> </w:t>
      </w:r>
      <w:r w:rsidR="0079635E">
        <w:rPr>
          <w:rFonts w:ascii="Times New Roman" w:hAnsi="Times New Roman" w:cs="Times New Roman"/>
          <w:sz w:val="28"/>
          <w:szCs w:val="28"/>
        </w:rPr>
        <w:t>-</w:t>
      </w:r>
      <w:r w:rsidR="00F87CF3">
        <w:rPr>
          <w:rFonts w:ascii="Times New Roman" w:hAnsi="Times New Roman" w:cs="Times New Roman"/>
          <w:sz w:val="28"/>
          <w:szCs w:val="28"/>
        </w:rPr>
        <w:t xml:space="preserve"> </w:t>
      </w:r>
      <w:r w:rsidR="0079635E">
        <w:rPr>
          <w:rFonts w:ascii="Times New Roman" w:hAnsi="Times New Roman" w:cs="Times New Roman"/>
          <w:sz w:val="28"/>
          <w:szCs w:val="28"/>
        </w:rPr>
        <w:t>14, 16,17</w:t>
      </w:r>
      <w:r w:rsidR="00F90741">
        <w:rPr>
          <w:rFonts w:ascii="Times New Roman" w:hAnsi="Times New Roman" w:cs="Times New Roman"/>
          <w:sz w:val="28"/>
          <w:szCs w:val="28"/>
        </w:rPr>
        <w:t>,</w:t>
      </w:r>
      <w:r w:rsidR="0079635E">
        <w:rPr>
          <w:rFonts w:ascii="Times New Roman" w:hAnsi="Times New Roman" w:cs="Times New Roman"/>
          <w:sz w:val="28"/>
          <w:szCs w:val="28"/>
        </w:rPr>
        <w:t xml:space="preserve"> 23</w:t>
      </w:r>
      <w:r w:rsidR="007E277C">
        <w:rPr>
          <w:rFonts w:ascii="Times New Roman" w:hAnsi="Times New Roman" w:cs="Times New Roman"/>
          <w:sz w:val="28"/>
          <w:szCs w:val="28"/>
        </w:rPr>
        <w:t>, 2</w:t>
      </w:r>
      <w:r w:rsidR="0079635E">
        <w:rPr>
          <w:rFonts w:ascii="Times New Roman" w:hAnsi="Times New Roman" w:cs="Times New Roman"/>
          <w:sz w:val="28"/>
          <w:szCs w:val="28"/>
        </w:rPr>
        <w:t>5</w:t>
      </w:r>
      <w:r w:rsidR="00850FF2">
        <w:rPr>
          <w:rFonts w:ascii="Times New Roman" w:hAnsi="Times New Roman" w:cs="Times New Roman"/>
          <w:sz w:val="28"/>
          <w:szCs w:val="28"/>
        </w:rPr>
        <w:t>,</w:t>
      </w:r>
      <w:r w:rsidR="0079635E">
        <w:rPr>
          <w:rFonts w:ascii="Times New Roman" w:hAnsi="Times New Roman" w:cs="Times New Roman"/>
          <w:sz w:val="28"/>
          <w:szCs w:val="28"/>
        </w:rPr>
        <w:t xml:space="preserve"> 27</w:t>
      </w:r>
      <w:r w:rsidR="007E277C">
        <w:rPr>
          <w:rFonts w:ascii="Times New Roman" w:hAnsi="Times New Roman" w:cs="Times New Roman"/>
          <w:sz w:val="28"/>
          <w:szCs w:val="28"/>
        </w:rPr>
        <w:t>,</w:t>
      </w:r>
      <w:r w:rsidR="0079635E">
        <w:rPr>
          <w:rFonts w:ascii="Times New Roman" w:hAnsi="Times New Roman" w:cs="Times New Roman"/>
          <w:sz w:val="28"/>
          <w:szCs w:val="28"/>
        </w:rPr>
        <w:t xml:space="preserve"> 28</w:t>
      </w:r>
      <w:r w:rsidR="007E277C">
        <w:rPr>
          <w:rFonts w:ascii="Times New Roman" w:hAnsi="Times New Roman" w:cs="Times New Roman"/>
          <w:sz w:val="28"/>
          <w:szCs w:val="28"/>
        </w:rPr>
        <w:t xml:space="preserve">, </w:t>
      </w:r>
      <w:r w:rsidR="0079635E">
        <w:rPr>
          <w:rFonts w:ascii="Times New Roman" w:hAnsi="Times New Roman" w:cs="Times New Roman"/>
          <w:sz w:val="28"/>
          <w:szCs w:val="28"/>
        </w:rPr>
        <w:t>35</w:t>
      </w:r>
      <w:r w:rsidR="00850FF2">
        <w:rPr>
          <w:rFonts w:ascii="Times New Roman" w:hAnsi="Times New Roman" w:cs="Times New Roman"/>
          <w:sz w:val="28"/>
          <w:szCs w:val="28"/>
        </w:rPr>
        <w:t xml:space="preserve">, </w:t>
      </w:r>
      <w:r w:rsidR="0079635E">
        <w:rPr>
          <w:rFonts w:ascii="Times New Roman" w:hAnsi="Times New Roman" w:cs="Times New Roman"/>
          <w:sz w:val="28"/>
          <w:szCs w:val="28"/>
        </w:rPr>
        <w:t>40, 41, 45</w:t>
      </w:r>
      <w:r w:rsidR="00C819E9">
        <w:rPr>
          <w:rFonts w:ascii="Times New Roman" w:hAnsi="Times New Roman" w:cs="Times New Roman"/>
          <w:sz w:val="28"/>
          <w:szCs w:val="28"/>
        </w:rPr>
        <w:t>,</w:t>
      </w:r>
      <w:r w:rsidR="0079635E">
        <w:rPr>
          <w:rFonts w:ascii="Times New Roman" w:hAnsi="Times New Roman" w:cs="Times New Roman"/>
          <w:sz w:val="28"/>
          <w:szCs w:val="28"/>
        </w:rPr>
        <w:t xml:space="preserve"> 46, 49, 50 і 52</w:t>
      </w:r>
      <w:r w:rsidR="00A8783D">
        <w:rPr>
          <w:rFonts w:ascii="Times New Roman" w:hAnsi="Times New Roman" w:cs="Times New Roman"/>
          <w:sz w:val="28"/>
          <w:szCs w:val="28"/>
        </w:rPr>
        <w:t xml:space="preserve"> </w:t>
      </w:r>
      <w:bookmarkStart w:id="0" w:name="_GoBack"/>
      <w:bookmarkEnd w:id="0"/>
      <w:r w:rsidR="00F2213E">
        <w:rPr>
          <w:rFonts w:ascii="Times New Roman" w:hAnsi="Times New Roman" w:cs="Times New Roman"/>
          <w:sz w:val="28"/>
          <w:szCs w:val="28"/>
        </w:rPr>
        <w:t>висновку Головного юридичного управління стосуються</w:t>
      </w:r>
      <w:r w:rsidR="00650E1F">
        <w:rPr>
          <w:rFonts w:ascii="Times New Roman" w:hAnsi="Times New Roman" w:cs="Times New Roman"/>
          <w:sz w:val="28"/>
          <w:szCs w:val="28"/>
        </w:rPr>
        <w:t xml:space="preserve"> </w:t>
      </w:r>
      <w:r w:rsidR="00F2213E">
        <w:rPr>
          <w:rFonts w:ascii="Times New Roman" w:hAnsi="Times New Roman" w:cs="Times New Roman"/>
          <w:sz w:val="28"/>
          <w:szCs w:val="28"/>
        </w:rPr>
        <w:t>узгодження положень проекту із законодавчими актами, які є спеціальними в регулюванні відповідних</w:t>
      </w:r>
      <w:r w:rsidR="00650E1F">
        <w:rPr>
          <w:rFonts w:ascii="Times New Roman" w:hAnsi="Times New Roman" w:cs="Times New Roman"/>
          <w:sz w:val="28"/>
          <w:szCs w:val="28"/>
        </w:rPr>
        <w:t xml:space="preserve"> </w:t>
      </w:r>
      <w:r w:rsidR="00F2213E">
        <w:rPr>
          <w:rFonts w:ascii="Times New Roman" w:hAnsi="Times New Roman" w:cs="Times New Roman"/>
          <w:sz w:val="28"/>
          <w:szCs w:val="28"/>
        </w:rPr>
        <w:t>відносин, та зміни до яких не передбачені проектом, узгодження окремих положень проекту між собою, викладення окремих норм проекту в іншій редакції, що</w:t>
      </w:r>
      <w:r w:rsidR="00E62B20">
        <w:rPr>
          <w:rFonts w:ascii="Times New Roman" w:hAnsi="Times New Roman" w:cs="Times New Roman"/>
          <w:sz w:val="28"/>
          <w:szCs w:val="28"/>
        </w:rPr>
        <w:t xml:space="preserve"> є більш чітким та послідовним або ж доповнення положеннями, що повинні міститися в проекті, але чомусь відсутні.</w:t>
      </w:r>
    </w:p>
    <w:p w:rsidR="00E62B20" w:rsidRPr="0005253D" w:rsidRDefault="00E62B20" w:rsidP="00B134D6">
      <w:pPr>
        <w:ind w:firstLine="708"/>
        <w:jc w:val="both"/>
        <w:rPr>
          <w:rFonts w:ascii="Times New Roman" w:hAnsi="Times New Roman" w:cs="Times New Roman"/>
          <w:sz w:val="28"/>
          <w:szCs w:val="28"/>
          <w:lang w:val="ru-RU"/>
        </w:rPr>
      </w:pPr>
      <w:r>
        <w:rPr>
          <w:rFonts w:ascii="Times New Roman" w:hAnsi="Times New Roman" w:cs="Times New Roman"/>
          <w:sz w:val="28"/>
          <w:szCs w:val="28"/>
        </w:rPr>
        <w:t>На нашу думку, більшість із зазначених позицій може бути врахована в остаточній редакції проекту.</w:t>
      </w:r>
    </w:p>
    <w:p w:rsidR="00E62B20" w:rsidRPr="00650E1F" w:rsidRDefault="00E62B20" w:rsidP="00B134D6">
      <w:pPr>
        <w:ind w:firstLine="708"/>
        <w:jc w:val="both"/>
        <w:rPr>
          <w:rFonts w:ascii="Times New Roman" w:hAnsi="Times New Roman" w:cs="Times New Roman"/>
          <w:sz w:val="28"/>
          <w:szCs w:val="28"/>
          <w:lang w:val="ru-RU"/>
        </w:rPr>
      </w:pPr>
    </w:p>
    <w:p w:rsidR="00650E1F" w:rsidRDefault="00E62B20" w:rsidP="006E10FE">
      <w:pPr>
        <w:ind w:firstLine="708"/>
        <w:jc w:val="both"/>
        <w:rPr>
          <w:rFonts w:ascii="Times New Roman" w:hAnsi="Times New Roman" w:cs="Times New Roman"/>
          <w:sz w:val="28"/>
          <w:szCs w:val="28"/>
        </w:rPr>
      </w:pPr>
      <w:r w:rsidRPr="00E62B20">
        <w:rPr>
          <w:rFonts w:ascii="Times New Roman" w:hAnsi="Times New Roman" w:cs="Times New Roman"/>
          <w:b/>
          <w:i/>
          <w:sz w:val="28"/>
          <w:szCs w:val="28"/>
        </w:rPr>
        <w:t>Узагальнюючий висновок.</w:t>
      </w:r>
      <w:r>
        <w:rPr>
          <w:rFonts w:ascii="Times New Roman" w:hAnsi="Times New Roman" w:cs="Times New Roman"/>
          <w:sz w:val="28"/>
          <w:szCs w:val="28"/>
        </w:rPr>
        <w:t xml:space="preserve"> Законопроект може бути прийнятий у другому читанні з урахуванням зауважень Головного юридичного управління.</w:t>
      </w:r>
    </w:p>
    <w:p w:rsidR="00650E1F" w:rsidRDefault="00650E1F" w:rsidP="006E10FE">
      <w:pPr>
        <w:ind w:firstLine="708"/>
        <w:jc w:val="both"/>
        <w:rPr>
          <w:rFonts w:ascii="Times New Roman" w:hAnsi="Times New Roman" w:cs="Times New Roman"/>
          <w:sz w:val="28"/>
          <w:szCs w:val="28"/>
        </w:rPr>
      </w:pPr>
    </w:p>
    <w:p w:rsidR="00650E1F" w:rsidRDefault="00650E1F" w:rsidP="006E10FE">
      <w:pPr>
        <w:ind w:firstLine="708"/>
        <w:jc w:val="both"/>
        <w:rPr>
          <w:rFonts w:ascii="Times New Roman" w:hAnsi="Times New Roman" w:cs="Times New Roman"/>
          <w:sz w:val="28"/>
          <w:szCs w:val="28"/>
        </w:rPr>
      </w:pPr>
    </w:p>
    <w:p w:rsidR="00650E1F" w:rsidRDefault="00650E1F" w:rsidP="006E10FE">
      <w:pPr>
        <w:ind w:firstLine="708"/>
        <w:jc w:val="both"/>
        <w:rPr>
          <w:rFonts w:ascii="Times New Roman" w:hAnsi="Times New Roman" w:cs="Times New Roman"/>
          <w:sz w:val="28"/>
          <w:szCs w:val="28"/>
        </w:rPr>
      </w:pPr>
    </w:p>
    <w:p w:rsidR="00650E1F" w:rsidRDefault="00650E1F" w:rsidP="006E10FE">
      <w:pPr>
        <w:ind w:firstLine="708"/>
        <w:jc w:val="both"/>
        <w:rPr>
          <w:rFonts w:ascii="Times New Roman" w:hAnsi="Times New Roman" w:cs="Times New Roman"/>
          <w:sz w:val="28"/>
          <w:szCs w:val="28"/>
        </w:rPr>
      </w:pPr>
    </w:p>
    <w:p w:rsidR="00650E1F" w:rsidRDefault="00650E1F" w:rsidP="006E10FE">
      <w:pPr>
        <w:ind w:firstLine="708"/>
        <w:jc w:val="both"/>
        <w:rPr>
          <w:rFonts w:ascii="Times New Roman" w:hAnsi="Times New Roman" w:cs="Times New Roman"/>
          <w:sz w:val="28"/>
          <w:szCs w:val="28"/>
        </w:rPr>
      </w:pPr>
    </w:p>
    <w:p w:rsidR="00650E1F" w:rsidRDefault="00650E1F" w:rsidP="00650E1F">
      <w:pPr>
        <w:jc w:val="both"/>
        <w:rPr>
          <w:rFonts w:ascii="Times New Roman" w:hAnsi="Times New Roman" w:cs="Times New Roman"/>
          <w:sz w:val="28"/>
          <w:szCs w:val="28"/>
        </w:rPr>
      </w:pPr>
      <w:r>
        <w:rPr>
          <w:rFonts w:ascii="Times New Roman" w:hAnsi="Times New Roman" w:cs="Times New Roman"/>
          <w:sz w:val="28"/>
          <w:szCs w:val="28"/>
        </w:rPr>
        <w:t>Заступник керівника</w:t>
      </w:r>
    </w:p>
    <w:p w:rsidR="00EA5F25" w:rsidRPr="00E62B20" w:rsidRDefault="00650E1F" w:rsidP="00F87CF3">
      <w:pPr>
        <w:rPr>
          <w:rFonts w:ascii="Times New Roman" w:hAnsi="Times New Roman" w:cs="Times New Roman"/>
          <w:sz w:val="28"/>
          <w:szCs w:val="28"/>
        </w:rPr>
      </w:pPr>
      <w:r>
        <w:rPr>
          <w:rFonts w:ascii="Times New Roman" w:hAnsi="Times New Roman" w:cs="Times New Roman"/>
          <w:sz w:val="28"/>
          <w:szCs w:val="28"/>
        </w:rPr>
        <w:t xml:space="preserve">Головного управління                                                          </w:t>
      </w:r>
      <w:r w:rsidR="00F87CF3">
        <w:rPr>
          <w:rFonts w:ascii="Times New Roman" w:hAnsi="Times New Roman" w:cs="Times New Roman"/>
          <w:sz w:val="28"/>
          <w:szCs w:val="28"/>
        </w:rPr>
        <w:t xml:space="preserve">        </w:t>
      </w:r>
      <w:r>
        <w:rPr>
          <w:rFonts w:ascii="Times New Roman" w:hAnsi="Times New Roman" w:cs="Times New Roman"/>
          <w:sz w:val="28"/>
          <w:szCs w:val="28"/>
        </w:rPr>
        <w:t xml:space="preserve">    В. МІЛОВАНОВ</w:t>
      </w:r>
      <w:r w:rsidR="00E62B20">
        <w:rPr>
          <w:rFonts w:ascii="Times New Roman" w:hAnsi="Times New Roman" w:cs="Times New Roman"/>
          <w:sz w:val="28"/>
          <w:szCs w:val="28"/>
        </w:rPr>
        <w:t xml:space="preserve"> </w:t>
      </w:r>
    </w:p>
    <w:sectPr w:rsidR="00EA5F25" w:rsidRPr="00E62B20">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14" w:rsidRDefault="00CA2214" w:rsidP="008A3B07">
      <w:r>
        <w:separator/>
      </w:r>
    </w:p>
  </w:endnote>
  <w:endnote w:type="continuationSeparator" w:id="0">
    <w:p w:rsidR="00CA2214" w:rsidRDefault="00CA2214" w:rsidP="008A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8757"/>
      <w:docPartObj>
        <w:docPartGallery w:val="Page Numbers (Bottom of Page)"/>
        <w:docPartUnique/>
      </w:docPartObj>
    </w:sdtPr>
    <w:sdtEndPr/>
    <w:sdtContent>
      <w:p w:rsidR="008A3B07" w:rsidRDefault="008A3B07">
        <w:pPr>
          <w:pStyle w:val="a8"/>
          <w:jc w:val="right"/>
        </w:pPr>
        <w:r>
          <w:fldChar w:fldCharType="begin"/>
        </w:r>
        <w:r>
          <w:instrText>PAGE   \* MERGEFORMAT</w:instrText>
        </w:r>
        <w:r>
          <w:fldChar w:fldCharType="separate"/>
        </w:r>
        <w:r w:rsidR="00FC1982">
          <w:rPr>
            <w:noProof/>
          </w:rPr>
          <w:t>14</w:t>
        </w:r>
        <w:r>
          <w:fldChar w:fldCharType="end"/>
        </w:r>
      </w:p>
    </w:sdtContent>
  </w:sdt>
  <w:p w:rsidR="008A3B07" w:rsidRDefault="008A3B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14" w:rsidRDefault="00CA2214" w:rsidP="008A3B07">
      <w:r>
        <w:separator/>
      </w:r>
    </w:p>
  </w:footnote>
  <w:footnote w:type="continuationSeparator" w:id="0">
    <w:p w:rsidR="00CA2214" w:rsidRDefault="00CA2214" w:rsidP="008A3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71D18"/>
    <w:multiLevelType w:val="hybridMultilevel"/>
    <w:tmpl w:val="5F687B20"/>
    <w:lvl w:ilvl="0" w:tplc="64E2C80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09"/>
    <w:rsid w:val="00005C3C"/>
    <w:rsid w:val="00015137"/>
    <w:rsid w:val="000218DE"/>
    <w:rsid w:val="000307A4"/>
    <w:rsid w:val="00034B0A"/>
    <w:rsid w:val="0005253D"/>
    <w:rsid w:val="00064956"/>
    <w:rsid w:val="000676F3"/>
    <w:rsid w:val="00072D68"/>
    <w:rsid w:val="00092D47"/>
    <w:rsid w:val="000949D9"/>
    <w:rsid w:val="000A2BA8"/>
    <w:rsid w:val="000A7B76"/>
    <w:rsid w:val="000B1520"/>
    <w:rsid w:val="000B5BE4"/>
    <w:rsid w:val="000B668A"/>
    <w:rsid w:val="000C583B"/>
    <w:rsid w:val="000D4213"/>
    <w:rsid w:val="000D6A1B"/>
    <w:rsid w:val="000D7F95"/>
    <w:rsid w:val="000E2223"/>
    <w:rsid w:val="000F55A8"/>
    <w:rsid w:val="00107B2E"/>
    <w:rsid w:val="00115FC2"/>
    <w:rsid w:val="00125C8A"/>
    <w:rsid w:val="001305F3"/>
    <w:rsid w:val="0013219C"/>
    <w:rsid w:val="001473BC"/>
    <w:rsid w:val="00153B26"/>
    <w:rsid w:val="0017046A"/>
    <w:rsid w:val="001832A5"/>
    <w:rsid w:val="00192185"/>
    <w:rsid w:val="0019757D"/>
    <w:rsid w:val="001B35CC"/>
    <w:rsid w:val="001C2FFB"/>
    <w:rsid w:val="001C7D62"/>
    <w:rsid w:val="001D2058"/>
    <w:rsid w:val="001D7C8D"/>
    <w:rsid w:val="001E5B20"/>
    <w:rsid w:val="0020030B"/>
    <w:rsid w:val="00222301"/>
    <w:rsid w:val="00224718"/>
    <w:rsid w:val="002263C9"/>
    <w:rsid w:val="00244B84"/>
    <w:rsid w:val="002508BE"/>
    <w:rsid w:val="0025270F"/>
    <w:rsid w:val="00265F7D"/>
    <w:rsid w:val="00281630"/>
    <w:rsid w:val="00282590"/>
    <w:rsid w:val="00284C02"/>
    <w:rsid w:val="00292297"/>
    <w:rsid w:val="002D2B3B"/>
    <w:rsid w:val="002D47F5"/>
    <w:rsid w:val="002F315E"/>
    <w:rsid w:val="002F7701"/>
    <w:rsid w:val="00310A93"/>
    <w:rsid w:val="003375D8"/>
    <w:rsid w:val="00347457"/>
    <w:rsid w:val="00362199"/>
    <w:rsid w:val="0037360A"/>
    <w:rsid w:val="003B0E68"/>
    <w:rsid w:val="003B7914"/>
    <w:rsid w:val="003F289E"/>
    <w:rsid w:val="00406121"/>
    <w:rsid w:val="0043075F"/>
    <w:rsid w:val="00435538"/>
    <w:rsid w:val="00447E37"/>
    <w:rsid w:val="00477612"/>
    <w:rsid w:val="004846F4"/>
    <w:rsid w:val="00490848"/>
    <w:rsid w:val="004915F2"/>
    <w:rsid w:val="0049667C"/>
    <w:rsid w:val="00496C72"/>
    <w:rsid w:val="004A69BF"/>
    <w:rsid w:val="004A75FA"/>
    <w:rsid w:val="004D2527"/>
    <w:rsid w:val="004D37E1"/>
    <w:rsid w:val="004F0037"/>
    <w:rsid w:val="004F6309"/>
    <w:rsid w:val="004F6EE2"/>
    <w:rsid w:val="004F6F8F"/>
    <w:rsid w:val="004F7688"/>
    <w:rsid w:val="0050361E"/>
    <w:rsid w:val="00530D24"/>
    <w:rsid w:val="00546ACB"/>
    <w:rsid w:val="00563B17"/>
    <w:rsid w:val="00572082"/>
    <w:rsid w:val="005725F4"/>
    <w:rsid w:val="0057561C"/>
    <w:rsid w:val="00580202"/>
    <w:rsid w:val="00580BC3"/>
    <w:rsid w:val="005B285F"/>
    <w:rsid w:val="005C2A1C"/>
    <w:rsid w:val="005F32BD"/>
    <w:rsid w:val="00616AD9"/>
    <w:rsid w:val="006178A0"/>
    <w:rsid w:val="006229A5"/>
    <w:rsid w:val="00624481"/>
    <w:rsid w:val="00630413"/>
    <w:rsid w:val="00646687"/>
    <w:rsid w:val="00650E1F"/>
    <w:rsid w:val="00656749"/>
    <w:rsid w:val="00676D74"/>
    <w:rsid w:val="006972A7"/>
    <w:rsid w:val="006D4A91"/>
    <w:rsid w:val="006D5DD5"/>
    <w:rsid w:val="006E10FE"/>
    <w:rsid w:val="006E7EC9"/>
    <w:rsid w:val="006F38CE"/>
    <w:rsid w:val="0074788F"/>
    <w:rsid w:val="00755924"/>
    <w:rsid w:val="00757FBE"/>
    <w:rsid w:val="007647FA"/>
    <w:rsid w:val="0076641C"/>
    <w:rsid w:val="0079635E"/>
    <w:rsid w:val="007A1136"/>
    <w:rsid w:val="007A30F6"/>
    <w:rsid w:val="007A33D0"/>
    <w:rsid w:val="007A438C"/>
    <w:rsid w:val="007B4771"/>
    <w:rsid w:val="007B700B"/>
    <w:rsid w:val="007E1EB6"/>
    <w:rsid w:val="007E277C"/>
    <w:rsid w:val="007F4587"/>
    <w:rsid w:val="00802122"/>
    <w:rsid w:val="00803DFF"/>
    <w:rsid w:val="00806DC2"/>
    <w:rsid w:val="00816238"/>
    <w:rsid w:val="00833C7B"/>
    <w:rsid w:val="0084443A"/>
    <w:rsid w:val="00850FF2"/>
    <w:rsid w:val="00855BA4"/>
    <w:rsid w:val="008626BF"/>
    <w:rsid w:val="008730C4"/>
    <w:rsid w:val="00874C9F"/>
    <w:rsid w:val="00882EB5"/>
    <w:rsid w:val="008A2C8F"/>
    <w:rsid w:val="008A3B07"/>
    <w:rsid w:val="008C0E39"/>
    <w:rsid w:val="008F2AC4"/>
    <w:rsid w:val="008F75FB"/>
    <w:rsid w:val="009264B1"/>
    <w:rsid w:val="00945442"/>
    <w:rsid w:val="00951295"/>
    <w:rsid w:val="00953512"/>
    <w:rsid w:val="00953F5C"/>
    <w:rsid w:val="00962EF7"/>
    <w:rsid w:val="00964BFD"/>
    <w:rsid w:val="00980C5B"/>
    <w:rsid w:val="009A1749"/>
    <w:rsid w:val="009B042C"/>
    <w:rsid w:val="009D2550"/>
    <w:rsid w:val="009D431E"/>
    <w:rsid w:val="009D7A8F"/>
    <w:rsid w:val="009E2D60"/>
    <w:rsid w:val="009E57E1"/>
    <w:rsid w:val="009F0F9C"/>
    <w:rsid w:val="00A20C73"/>
    <w:rsid w:val="00A33A8D"/>
    <w:rsid w:val="00A35BDF"/>
    <w:rsid w:val="00A55740"/>
    <w:rsid w:val="00A73705"/>
    <w:rsid w:val="00A81ECD"/>
    <w:rsid w:val="00A8783D"/>
    <w:rsid w:val="00A918D8"/>
    <w:rsid w:val="00A93F67"/>
    <w:rsid w:val="00AC1ED5"/>
    <w:rsid w:val="00AC2D48"/>
    <w:rsid w:val="00AD42A7"/>
    <w:rsid w:val="00AE0074"/>
    <w:rsid w:val="00AE3F0E"/>
    <w:rsid w:val="00B134D6"/>
    <w:rsid w:val="00B2663E"/>
    <w:rsid w:val="00B30089"/>
    <w:rsid w:val="00B36D41"/>
    <w:rsid w:val="00B50E41"/>
    <w:rsid w:val="00B5620D"/>
    <w:rsid w:val="00B76974"/>
    <w:rsid w:val="00B828C9"/>
    <w:rsid w:val="00BA14A5"/>
    <w:rsid w:val="00BA7994"/>
    <w:rsid w:val="00BB035E"/>
    <w:rsid w:val="00BB2AC2"/>
    <w:rsid w:val="00BB415C"/>
    <w:rsid w:val="00BC3A04"/>
    <w:rsid w:val="00BD4F5E"/>
    <w:rsid w:val="00BD6D82"/>
    <w:rsid w:val="00BE752D"/>
    <w:rsid w:val="00C13367"/>
    <w:rsid w:val="00C21B6C"/>
    <w:rsid w:val="00C27690"/>
    <w:rsid w:val="00C334DD"/>
    <w:rsid w:val="00C466B5"/>
    <w:rsid w:val="00C51AC8"/>
    <w:rsid w:val="00C560EB"/>
    <w:rsid w:val="00C57BC7"/>
    <w:rsid w:val="00C819E9"/>
    <w:rsid w:val="00C829F7"/>
    <w:rsid w:val="00C966BD"/>
    <w:rsid w:val="00CA2214"/>
    <w:rsid w:val="00CB32BB"/>
    <w:rsid w:val="00CB3AC6"/>
    <w:rsid w:val="00CC5557"/>
    <w:rsid w:val="00CD4D71"/>
    <w:rsid w:val="00CE37ED"/>
    <w:rsid w:val="00CE54DA"/>
    <w:rsid w:val="00CF0030"/>
    <w:rsid w:val="00D03525"/>
    <w:rsid w:val="00D05D9A"/>
    <w:rsid w:val="00D06FDF"/>
    <w:rsid w:val="00D13246"/>
    <w:rsid w:val="00D1674B"/>
    <w:rsid w:val="00D24892"/>
    <w:rsid w:val="00D32CDB"/>
    <w:rsid w:val="00D33862"/>
    <w:rsid w:val="00D437BF"/>
    <w:rsid w:val="00D538E1"/>
    <w:rsid w:val="00D630C0"/>
    <w:rsid w:val="00D8254A"/>
    <w:rsid w:val="00DA3DCB"/>
    <w:rsid w:val="00DC55EC"/>
    <w:rsid w:val="00DD3AA3"/>
    <w:rsid w:val="00DF0DE7"/>
    <w:rsid w:val="00DF6514"/>
    <w:rsid w:val="00DF71C8"/>
    <w:rsid w:val="00E15491"/>
    <w:rsid w:val="00E161DE"/>
    <w:rsid w:val="00E20C0C"/>
    <w:rsid w:val="00E479C5"/>
    <w:rsid w:val="00E50258"/>
    <w:rsid w:val="00E5266C"/>
    <w:rsid w:val="00E5445C"/>
    <w:rsid w:val="00E62B20"/>
    <w:rsid w:val="00E63CA5"/>
    <w:rsid w:val="00E80E36"/>
    <w:rsid w:val="00E85EAE"/>
    <w:rsid w:val="00E87B7E"/>
    <w:rsid w:val="00EA5F25"/>
    <w:rsid w:val="00EC5111"/>
    <w:rsid w:val="00EE1AC4"/>
    <w:rsid w:val="00F00AD0"/>
    <w:rsid w:val="00F200B9"/>
    <w:rsid w:val="00F21FAA"/>
    <w:rsid w:val="00F2213E"/>
    <w:rsid w:val="00F332D3"/>
    <w:rsid w:val="00F44037"/>
    <w:rsid w:val="00F51386"/>
    <w:rsid w:val="00F64CF9"/>
    <w:rsid w:val="00F833AC"/>
    <w:rsid w:val="00F87CF3"/>
    <w:rsid w:val="00F90741"/>
    <w:rsid w:val="00FA6638"/>
    <w:rsid w:val="00FB5E58"/>
    <w:rsid w:val="00FC034F"/>
    <w:rsid w:val="00FC1982"/>
    <w:rsid w:val="00FC5E3B"/>
    <w:rsid w:val="00FE4318"/>
    <w:rsid w:val="00FF300B"/>
    <w:rsid w:val="00FF3BE5"/>
    <w:rsid w:val="00FF45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AC0C"/>
  <w15:chartTrackingRefBased/>
  <w15:docId w15:val="{3F6AF670-3F81-462C-86B4-1DFE094E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61E"/>
    <w:pPr>
      <w:ind w:left="720"/>
      <w:contextualSpacing/>
    </w:pPr>
  </w:style>
  <w:style w:type="paragraph" w:styleId="a4">
    <w:name w:val="Balloon Text"/>
    <w:basedOn w:val="a"/>
    <w:link w:val="a5"/>
    <w:uiPriority w:val="99"/>
    <w:semiHidden/>
    <w:unhideWhenUsed/>
    <w:rsid w:val="00B134D6"/>
    <w:rPr>
      <w:rFonts w:ascii="Segoe UI" w:hAnsi="Segoe UI" w:cs="Segoe UI"/>
      <w:sz w:val="18"/>
      <w:szCs w:val="18"/>
    </w:rPr>
  </w:style>
  <w:style w:type="character" w:customStyle="1" w:styleId="a5">
    <w:name w:val="Текст у виносці Знак"/>
    <w:basedOn w:val="a0"/>
    <w:link w:val="a4"/>
    <w:uiPriority w:val="99"/>
    <w:semiHidden/>
    <w:rsid w:val="00B134D6"/>
    <w:rPr>
      <w:rFonts w:ascii="Segoe UI" w:hAnsi="Segoe UI" w:cs="Segoe UI"/>
      <w:sz w:val="18"/>
      <w:szCs w:val="18"/>
    </w:rPr>
  </w:style>
  <w:style w:type="paragraph" w:styleId="a6">
    <w:name w:val="header"/>
    <w:basedOn w:val="a"/>
    <w:link w:val="a7"/>
    <w:uiPriority w:val="99"/>
    <w:unhideWhenUsed/>
    <w:rsid w:val="008A3B07"/>
    <w:pPr>
      <w:tabs>
        <w:tab w:val="center" w:pos="4819"/>
        <w:tab w:val="right" w:pos="9639"/>
      </w:tabs>
    </w:pPr>
  </w:style>
  <w:style w:type="character" w:customStyle="1" w:styleId="a7">
    <w:name w:val="Верхній колонтитул Знак"/>
    <w:basedOn w:val="a0"/>
    <w:link w:val="a6"/>
    <w:uiPriority w:val="99"/>
    <w:rsid w:val="008A3B07"/>
  </w:style>
  <w:style w:type="paragraph" w:styleId="a8">
    <w:name w:val="footer"/>
    <w:basedOn w:val="a"/>
    <w:link w:val="a9"/>
    <w:uiPriority w:val="99"/>
    <w:unhideWhenUsed/>
    <w:rsid w:val="008A3B07"/>
    <w:pPr>
      <w:tabs>
        <w:tab w:val="center" w:pos="4819"/>
        <w:tab w:val="right" w:pos="9639"/>
      </w:tabs>
    </w:pPr>
  </w:style>
  <w:style w:type="character" w:customStyle="1" w:styleId="a9">
    <w:name w:val="Нижній колонтитул Знак"/>
    <w:basedOn w:val="a0"/>
    <w:link w:val="a8"/>
    <w:uiPriority w:val="99"/>
    <w:rsid w:val="008A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6019-CCB7-42A4-87B0-D09DF52E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24983</Words>
  <Characters>14241</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Шаршак Тетяна Андріївна</dc:creator>
  <cp:keywords/>
  <dc:description/>
  <cp:lastModifiedBy>Лідія Олександрівна Жуковіна</cp:lastModifiedBy>
  <cp:revision>2</cp:revision>
  <cp:lastPrinted>2017-07-20T12:37:00Z</cp:lastPrinted>
  <dcterms:created xsi:type="dcterms:W3CDTF">2017-07-20T12:57:00Z</dcterms:created>
  <dcterms:modified xsi:type="dcterms:W3CDTF">2017-07-20T12:57:00Z</dcterms:modified>
</cp:coreProperties>
</file>