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</w:p>
    <w:p w:rsidR="00371D8A" w:rsidRPr="001442AA" w:rsidRDefault="00371D8A" w:rsidP="00371D8A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1442AA">
        <w:rPr>
          <w:b/>
          <w:color w:val="000000"/>
          <w:sz w:val="28"/>
          <w:szCs w:val="28"/>
          <w:lang w:val="uk-UA"/>
        </w:rPr>
        <w:t>ВИСНОВОК</w:t>
      </w:r>
    </w:p>
    <w:p w:rsidR="00371D8A" w:rsidRDefault="00371D8A" w:rsidP="00371D8A">
      <w:pPr>
        <w:jc w:val="center"/>
        <w:rPr>
          <w:color w:val="000000"/>
          <w:sz w:val="28"/>
          <w:szCs w:val="28"/>
          <w:lang w:val="uk-UA"/>
        </w:rPr>
      </w:pPr>
      <w:r w:rsidRPr="001442AA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371D8A" w:rsidRPr="003473AE" w:rsidRDefault="00371D8A" w:rsidP="00371D8A">
      <w:pPr>
        <w:jc w:val="center"/>
        <w:rPr>
          <w:b/>
          <w:bCs/>
          <w:sz w:val="28"/>
          <w:szCs w:val="28"/>
          <w:lang w:val="uk-UA"/>
        </w:rPr>
      </w:pPr>
    </w:p>
    <w:p w:rsidR="00371D8A" w:rsidRPr="00F86B16" w:rsidRDefault="00371D8A" w:rsidP="00371D8A">
      <w:pPr>
        <w:pStyle w:val="a3"/>
        <w:spacing w:before="0" w:beforeAutospacing="0" w:after="0" w:afterAutospacing="0"/>
        <w:ind w:firstLine="705"/>
        <w:jc w:val="both"/>
        <w:rPr>
          <w:bCs/>
          <w:sz w:val="28"/>
          <w:szCs w:val="28"/>
          <w:lang w:val="uk-UA"/>
        </w:rPr>
      </w:pPr>
      <w:r w:rsidRPr="003473AE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</w:t>
      </w:r>
      <w:r w:rsidRPr="00F86B16">
        <w:rPr>
          <w:bCs/>
          <w:sz w:val="28"/>
          <w:szCs w:val="28"/>
          <w:lang w:val="uk-UA"/>
        </w:rPr>
        <w:t>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71D8A" w:rsidRPr="0092352C" w:rsidRDefault="00371D8A" w:rsidP="00371D8A">
      <w:pPr>
        <w:jc w:val="both"/>
        <w:rPr>
          <w:lang w:val="uk-UA"/>
        </w:rPr>
      </w:pPr>
      <w:r w:rsidRPr="003473AE">
        <w:rPr>
          <w:b/>
          <w:sz w:val="28"/>
          <w:szCs w:val="28"/>
          <w:lang w:val="uk-UA"/>
        </w:rPr>
        <w:tab/>
      </w:r>
      <w:r w:rsidRPr="0092352C">
        <w:rPr>
          <w:sz w:val="28"/>
          <w:szCs w:val="28"/>
          <w:lang w:val="uk-UA"/>
        </w:rPr>
        <w:t xml:space="preserve">На своєму засіданні 04 листопада 2015 р. Комітет з питань європейської інтеграції розглянув проект Закону про ратифікацію Протоколу між Кабінетом Міністрів України і Урядом Республіки Таджикистан про вилучення окремих товарів з режиму вільної торгівлі до Угоди між Кабінетом Міністрів України і Урядом Республіки Таджикистан про вільну торгівлю від 6 липня 2001 року (реєстр.№0059 від 07.09.2015)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92352C">
        <w:rPr>
          <w:color w:val="00000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371D8A" w:rsidRPr="003473AE" w:rsidRDefault="00371D8A" w:rsidP="00371D8A">
      <w:pPr>
        <w:pStyle w:val="3"/>
        <w:keepNext w:val="0"/>
        <w:shd w:val="clear" w:color="auto" w:fill="FFFFFF"/>
        <w:spacing w:before="0" w:after="0" w:line="270" w:lineRule="atLeast"/>
        <w:jc w:val="both"/>
        <w:textAlignment w:val="baseline"/>
        <w:rPr>
          <w:sz w:val="28"/>
          <w:szCs w:val="28"/>
          <w:lang w:val="uk-UA"/>
        </w:rPr>
      </w:pPr>
    </w:p>
    <w:p w:rsidR="005C5DC0" w:rsidRPr="00371D8A" w:rsidRDefault="005C5DC0" w:rsidP="00371D8A">
      <w:pPr>
        <w:rPr>
          <w:lang w:val="uk-UA"/>
        </w:rPr>
      </w:pPr>
    </w:p>
    <w:sectPr w:rsidR="005C5DC0" w:rsidRPr="00371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A4"/>
    <w:rsid w:val="00371D8A"/>
    <w:rsid w:val="005C5DC0"/>
    <w:rsid w:val="00C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1825"/>
  <w15:chartTrackingRefBased/>
  <w15:docId w15:val="{5A485789-17B8-4B4E-A969-29BB3B5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371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D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371D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2019-04-10T12:08:00Z</dcterms:created>
  <dcterms:modified xsi:type="dcterms:W3CDTF">2019-04-10T12:08:00Z</dcterms:modified>
</cp:coreProperties>
</file>