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9D" w:rsidRDefault="00AE0E9F" w:rsidP="00AE0E9F">
      <w:pPr>
        <w:spacing w:line="260" w:lineRule="exact"/>
        <w:jc w:val="right"/>
        <w:rPr>
          <w:b/>
          <w:bCs/>
          <w:noProof/>
          <w:sz w:val="28"/>
          <w:szCs w:val="28"/>
          <w:lang w:val="uk-UA"/>
        </w:rPr>
      </w:pPr>
      <w:r>
        <w:rPr>
          <w:b/>
          <w:bCs/>
          <w:noProof/>
          <w:sz w:val="28"/>
          <w:szCs w:val="28"/>
          <w:lang w:val="uk-UA"/>
        </w:rPr>
        <w:t>до реєстр. № 3498</w:t>
      </w: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8517D8" w:rsidRDefault="008517D8" w:rsidP="00AE0E9F">
      <w:pPr>
        <w:spacing w:line="260" w:lineRule="exact"/>
        <w:ind w:left="6379"/>
        <w:jc w:val="center"/>
        <w:rPr>
          <w:b/>
          <w:bCs/>
          <w:noProof/>
          <w:sz w:val="28"/>
          <w:szCs w:val="28"/>
          <w:lang w:val="uk-UA"/>
        </w:rPr>
      </w:pPr>
    </w:p>
    <w:p w:rsidR="008517D8" w:rsidRDefault="008517D8" w:rsidP="00AE0E9F">
      <w:pPr>
        <w:spacing w:line="260" w:lineRule="exact"/>
        <w:ind w:left="6379"/>
        <w:jc w:val="center"/>
        <w:rPr>
          <w:b/>
          <w:bCs/>
          <w:noProof/>
          <w:sz w:val="28"/>
          <w:szCs w:val="28"/>
          <w:lang w:val="uk-UA"/>
        </w:rPr>
      </w:pPr>
    </w:p>
    <w:p w:rsidR="008517D8" w:rsidRDefault="008517D8"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Default="00AE0E9F" w:rsidP="00AE0E9F">
      <w:pPr>
        <w:spacing w:line="260" w:lineRule="exact"/>
        <w:ind w:left="6379"/>
        <w:jc w:val="center"/>
        <w:rPr>
          <w:b/>
          <w:bCs/>
          <w:noProof/>
          <w:sz w:val="28"/>
          <w:szCs w:val="28"/>
          <w:lang w:val="uk-UA"/>
        </w:rPr>
      </w:pPr>
    </w:p>
    <w:p w:rsidR="00AE0E9F" w:rsidRPr="00DA62E0" w:rsidRDefault="00AE0E9F" w:rsidP="00AE0E9F">
      <w:pPr>
        <w:spacing w:line="260" w:lineRule="exact"/>
        <w:ind w:left="6379"/>
        <w:jc w:val="center"/>
        <w:rPr>
          <w:b/>
          <w:bCs/>
          <w:noProof/>
          <w:sz w:val="28"/>
          <w:szCs w:val="28"/>
          <w:lang w:val="uk-UA"/>
        </w:rPr>
      </w:pPr>
      <w:r>
        <w:rPr>
          <w:b/>
          <w:bCs/>
          <w:noProof/>
          <w:sz w:val="28"/>
          <w:szCs w:val="28"/>
          <w:lang w:val="uk-UA"/>
        </w:rPr>
        <w:t>Верховна Рада України</w:t>
      </w:r>
    </w:p>
    <w:p w:rsidR="00F92EB8" w:rsidRPr="007E06D5" w:rsidRDefault="00F92EB8" w:rsidP="008517D8">
      <w:pPr>
        <w:pStyle w:val="30"/>
        <w:spacing w:after="120"/>
        <w:ind w:firstLine="709"/>
        <w:rPr>
          <w:sz w:val="16"/>
          <w:szCs w:val="16"/>
        </w:rPr>
      </w:pPr>
    </w:p>
    <w:p w:rsidR="00910127" w:rsidRDefault="00F92EB8" w:rsidP="008517D8">
      <w:pPr>
        <w:pStyle w:val="30"/>
        <w:spacing w:after="120"/>
        <w:ind w:firstLine="709"/>
        <w:rPr>
          <w:sz w:val="28"/>
          <w:szCs w:val="28"/>
        </w:rPr>
      </w:pPr>
      <w:r>
        <w:rPr>
          <w:sz w:val="28"/>
          <w:szCs w:val="28"/>
        </w:rPr>
        <w:t>Комітет на своєму засіданні 4 квіт</w:t>
      </w:r>
      <w:r w:rsidR="00910127">
        <w:rPr>
          <w:sz w:val="28"/>
          <w:szCs w:val="28"/>
        </w:rPr>
        <w:t xml:space="preserve">ня 2017 </w:t>
      </w:r>
      <w:r w:rsidR="00910127" w:rsidRPr="00AE0E9F">
        <w:rPr>
          <w:sz w:val="28"/>
          <w:szCs w:val="28"/>
        </w:rPr>
        <w:t xml:space="preserve">року </w:t>
      </w:r>
      <w:r w:rsidR="00AE0E9F" w:rsidRPr="00AE0E9F">
        <w:rPr>
          <w:sz w:val="28"/>
          <w:szCs w:val="28"/>
        </w:rPr>
        <w:t>(</w:t>
      </w:r>
      <w:r w:rsidR="00AE0E9F" w:rsidRPr="00AE0E9F">
        <w:rPr>
          <w:sz w:val="28"/>
          <w:szCs w:val="28"/>
        </w:rPr>
        <w:t>протокол засідання № 65)</w:t>
      </w:r>
      <w:r w:rsidR="00AE0E9F" w:rsidRPr="00AE0E9F">
        <w:rPr>
          <w:sz w:val="28"/>
          <w:szCs w:val="28"/>
        </w:rPr>
        <w:t xml:space="preserve"> </w:t>
      </w:r>
      <w:r w:rsidR="00910127" w:rsidRPr="00AE0E9F">
        <w:rPr>
          <w:sz w:val="28"/>
          <w:szCs w:val="28"/>
        </w:rPr>
        <w:t>розглянув питання необхідності доопрацювання П</w:t>
      </w:r>
      <w:r w:rsidRPr="00AE0E9F">
        <w:rPr>
          <w:sz w:val="28"/>
          <w:szCs w:val="28"/>
        </w:rPr>
        <w:t xml:space="preserve">роекту Закону України "Про </w:t>
      </w:r>
      <w:r>
        <w:rPr>
          <w:sz w:val="28"/>
          <w:szCs w:val="28"/>
        </w:rPr>
        <w:t>внесення змін до деяких законодавчих актів України щодо регульованих ринків та деривативів"</w:t>
      </w:r>
      <w:r w:rsidR="00910127">
        <w:rPr>
          <w:sz w:val="28"/>
          <w:szCs w:val="28"/>
        </w:rPr>
        <w:t xml:space="preserve"> </w:t>
      </w:r>
      <w:r>
        <w:rPr>
          <w:sz w:val="28"/>
          <w:szCs w:val="28"/>
        </w:rPr>
        <w:t>(реєстр. № 3498)</w:t>
      </w:r>
      <w:r w:rsidR="00C16117">
        <w:rPr>
          <w:sz w:val="28"/>
          <w:szCs w:val="28"/>
        </w:rPr>
        <w:t xml:space="preserve"> (далі – Законопроект № 3498)</w:t>
      </w:r>
      <w:r w:rsidR="00910127">
        <w:rPr>
          <w:sz w:val="28"/>
          <w:szCs w:val="28"/>
        </w:rPr>
        <w:t>.</w:t>
      </w:r>
    </w:p>
    <w:p w:rsidR="00F92EB8" w:rsidRDefault="00C16117" w:rsidP="008517D8">
      <w:pPr>
        <w:pStyle w:val="StyleZakonu0"/>
        <w:spacing w:after="120" w:line="240" w:lineRule="auto"/>
        <w:ind w:firstLine="720"/>
        <w:rPr>
          <w:sz w:val="28"/>
          <w:szCs w:val="28"/>
        </w:rPr>
      </w:pPr>
      <w:r>
        <w:rPr>
          <w:sz w:val="28"/>
          <w:szCs w:val="28"/>
        </w:rPr>
        <w:t>З</w:t>
      </w:r>
      <w:r w:rsidR="0033746F">
        <w:rPr>
          <w:sz w:val="28"/>
          <w:szCs w:val="28"/>
        </w:rPr>
        <w:t>аконопроект</w:t>
      </w:r>
      <w:r>
        <w:rPr>
          <w:sz w:val="28"/>
          <w:szCs w:val="28"/>
        </w:rPr>
        <w:t xml:space="preserve"> № 3498</w:t>
      </w:r>
      <w:r w:rsidR="0033746F">
        <w:rPr>
          <w:sz w:val="28"/>
          <w:szCs w:val="28"/>
        </w:rPr>
        <w:t xml:space="preserve"> </w:t>
      </w:r>
      <w:r w:rsidR="00F92EB8">
        <w:rPr>
          <w:sz w:val="28"/>
          <w:szCs w:val="28"/>
        </w:rPr>
        <w:t>був прийнятий Верховною Радою у першому читанні за основу 31</w:t>
      </w:r>
      <w:r w:rsidR="0033746F">
        <w:rPr>
          <w:sz w:val="28"/>
          <w:szCs w:val="28"/>
        </w:rPr>
        <w:t xml:space="preserve"> березня </w:t>
      </w:r>
      <w:r w:rsidR="00F92EB8">
        <w:rPr>
          <w:sz w:val="28"/>
          <w:szCs w:val="28"/>
        </w:rPr>
        <w:t xml:space="preserve">2016 року та підготовлений Комітетом до розгляду у другому читанні. </w:t>
      </w:r>
      <w:r w:rsidR="0033746F">
        <w:rPr>
          <w:sz w:val="28"/>
          <w:szCs w:val="28"/>
        </w:rPr>
        <w:t>Проект розглянут</w:t>
      </w:r>
      <w:r>
        <w:rPr>
          <w:sz w:val="28"/>
          <w:szCs w:val="28"/>
        </w:rPr>
        <w:t>ий</w:t>
      </w:r>
      <w:r w:rsidR="0033746F">
        <w:rPr>
          <w:sz w:val="28"/>
          <w:szCs w:val="28"/>
        </w:rPr>
        <w:t xml:space="preserve"> </w:t>
      </w:r>
      <w:r w:rsidR="00F92EB8">
        <w:rPr>
          <w:sz w:val="28"/>
          <w:szCs w:val="28"/>
        </w:rPr>
        <w:t xml:space="preserve">на засіданні Комітету 14 червня 2016 року з </w:t>
      </w:r>
      <w:r>
        <w:rPr>
          <w:sz w:val="28"/>
          <w:szCs w:val="28"/>
        </w:rPr>
        <w:t xml:space="preserve">висновком </w:t>
      </w:r>
      <w:r w:rsidR="00F92EB8">
        <w:rPr>
          <w:sz w:val="28"/>
          <w:szCs w:val="28"/>
        </w:rPr>
        <w:t>щодо схвалення у другому читанні та в цілому</w:t>
      </w:r>
      <w:r>
        <w:rPr>
          <w:sz w:val="28"/>
          <w:szCs w:val="28"/>
        </w:rPr>
        <w:t>. П</w:t>
      </w:r>
      <w:r w:rsidR="00F92EB8">
        <w:rPr>
          <w:sz w:val="28"/>
          <w:szCs w:val="28"/>
        </w:rPr>
        <w:t>ісля</w:t>
      </w:r>
      <w:r>
        <w:rPr>
          <w:sz w:val="28"/>
          <w:szCs w:val="28"/>
        </w:rPr>
        <w:t xml:space="preserve"> відповідного </w:t>
      </w:r>
      <w:r w:rsidR="00F92EB8">
        <w:rPr>
          <w:sz w:val="28"/>
          <w:szCs w:val="28"/>
        </w:rPr>
        <w:t xml:space="preserve">доопрацювання додаткова порівняльна таблиця щодо цього проекту була розглянута на засіданні Комітету 18 жовтня 2016 року. За наслідками розгляду Комітет ухвалив рішення щодо зміни висновків стосовно низки правок основної таблиці, схвалення положень додаткової таблиці, а також щодо рекомендації Верховній Раді України про ухвалення доопрацьованої редакції </w:t>
      </w:r>
      <w:r>
        <w:rPr>
          <w:sz w:val="28"/>
          <w:szCs w:val="28"/>
        </w:rPr>
        <w:t>З</w:t>
      </w:r>
      <w:r w:rsidR="00F92EB8">
        <w:rPr>
          <w:sz w:val="28"/>
          <w:szCs w:val="28"/>
        </w:rPr>
        <w:t xml:space="preserve">аконопроекту </w:t>
      </w:r>
      <w:r>
        <w:rPr>
          <w:sz w:val="28"/>
          <w:szCs w:val="28"/>
        </w:rPr>
        <w:t xml:space="preserve">№ 3498 </w:t>
      </w:r>
      <w:r w:rsidR="00F92EB8">
        <w:rPr>
          <w:sz w:val="28"/>
          <w:szCs w:val="28"/>
        </w:rPr>
        <w:t>в другому читанні та в цілому як Закон.</w:t>
      </w:r>
    </w:p>
    <w:p w:rsidR="00F92EB8" w:rsidRDefault="0033746F" w:rsidP="008517D8">
      <w:pPr>
        <w:pStyle w:val="StyleZakonu0"/>
        <w:spacing w:after="120" w:line="240" w:lineRule="auto"/>
        <w:ind w:firstLine="720"/>
        <w:rPr>
          <w:sz w:val="28"/>
          <w:szCs w:val="28"/>
        </w:rPr>
      </w:pPr>
      <w:r>
        <w:rPr>
          <w:sz w:val="28"/>
          <w:szCs w:val="28"/>
        </w:rPr>
        <w:t>Р</w:t>
      </w:r>
      <w:r w:rsidR="00F92EB8">
        <w:rPr>
          <w:sz w:val="28"/>
          <w:szCs w:val="28"/>
        </w:rPr>
        <w:t>озгляд</w:t>
      </w:r>
      <w:r>
        <w:rPr>
          <w:sz w:val="28"/>
          <w:szCs w:val="28"/>
        </w:rPr>
        <w:t xml:space="preserve"> </w:t>
      </w:r>
      <w:r w:rsidR="00C16117">
        <w:rPr>
          <w:sz w:val="28"/>
          <w:szCs w:val="28"/>
        </w:rPr>
        <w:t>З</w:t>
      </w:r>
      <w:r w:rsidR="00F92EB8">
        <w:rPr>
          <w:sz w:val="28"/>
          <w:szCs w:val="28"/>
        </w:rPr>
        <w:t xml:space="preserve">аконопроекту </w:t>
      </w:r>
      <w:r w:rsidR="00C16117">
        <w:rPr>
          <w:sz w:val="28"/>
          <w:szCs w:val="28"/>
        </w:rPr>
        <w:t xml:space="preserve">№ 3498 </w:t>
      </w:r>
      <w:r w:rsidR="00F92EB8">
        <w:rPr>
          <w:sz w:val="28"/>
          <w:szCs w:val="28"/>
        </w:rPr>
        <w:t>Верховно</w:t>
      </w:r>
      <w:r>
        <w:rPr>
          <w:sz w:val="28"/>
          <w:szCs w:val="28"/>
        </w:rPr>
        <w:t>ю</w:t>
      </w:r>
      <w:r w:rsidR="00F92EB8">
        <w:rPr>
          <w:sz w:val="28"/>
          <w:szCs w:val="28"/>
        </w:rPr>
        <w:t xml:space="preserve"> Рад</w:t>
      </w:r>
      <w:r>
        <w:rPr>
          <w:sz w:val="28"/>
          <w:szCs w:val="28"/>
        </w:rPr>
        <w:t>ою</w:t>
      </w:r>
      <w:r w:rsidR="00F92EB8">
        <w:rPr>
          <w:sz w:val="28"/>
          <w:szCs w:val="28"/>
        </w:rPr>
        <w:t xml:space="preserve"> неодноразово переносився протягом декількох місяців, починаючи ще з липня 2016 року. Перенесення обґрунтовувалось необхідністю додаткових консультацій та погоджень окремих важливих положень проекту, до яких були зауваження та застереження у народних депутатів України.</w:t>
      </w:r>
    </w:p>
    <w:p w:rsidR="006E54B5" w:rsidRDefault="00F92EB8" w:rsidP="008517D8">
      <w:pPr>
        <w:pStyle w:val="StyleZakonu0"/>
        <w:spacing w:after="120" w:line="240" w:lineRule="auto"/>
        <w:ind w:firstLine="720"/>
        <w:rPr>
          <w:sz w:val="28"/>
          <w:szCs w:val="28"/>
        </w:rPr>
      </w:pPr>
      <w:r>
        <w:rPr>
          <w:sz w:val="28"/>
          <w:szCs w:val="28"/>
        </w:rPr>
        <w:t xml:space="preserve">Разом із тим, Верховною Радою України 23 березня 2017 року був ухвалений Закон України "Про внесення змін до деяких законодавчих актів України щодо підвищення рівня корпоративного управління в акціонерних товариствах" (колишній проект </w:t>
      </w:r>
      <w:r w:rsidR="00C16117">
        <w:rPr>
          <w:sz w:val="28"/>
          <w:szCs w:val="28"/>
        </w:rPr>
        <w:t xml:space="preserve">Закону </w:t>
      </w:r>
      <w:r>
        <w:rPr>
          <w:sz w:val="28"/>
          <w:szCs w:val="28"/>
        </w:rPr>
        <w:t xml:space="preserve">№ 2302а-д від 28.04.2016), який опрацьовувався у Комітеті з питань економічної політики. Велика кількість важливих положень названого Закону дублюється у </w:t>
      </w:r>
      <w:r w:rsidR="00C16117">
        <w:rPr>
          <w:sz w:val="28"/>
          <w:szCs w:val="28"/>
        </w:rPr>
        <w:t>З</w:t>
      </w:r>
      <w:r>
        <w:rPr>
          <w:sz w:val="28"/>
          <w:szCs w:val="28"/>
        </w:rPr>
        <w:t>аконопроекті № 3498</w:t>
      </w:r>
      <w:r w:rsidR="00C16117">
        <w:rPr>
          <w:sz w:val="28"/>
          <w:szCs w:val="28"/>
        </w:rPr>
        <w:t>, що зумовлює нагальну необхідність доопрацювання цього проекту з метою узгодження його положень із прийнятим Законом</w:t>
      </w:r>
      <w:r w:rsidR="006E54B5">
        <w:rPr>
          <w:sz w:val="28"/>
          <w:szCs w:val="28"/>
        </w:rPr>
        <w:t xml:space="preserve"> та усунення суперечностей законотворчих підходів, а також для запобігання виникненню можливих колізій законодавства у майбутньому.</w:t>
      </w:r>
    </w:p>
    <w:p w:rsidR="009F26FB" w:rsidRPr="009F26FB" w:rsidRDefault="00D42703" w:rsidP="008517D8">
      <w:pPr>
        <w:pStyle w:val="StyleZakonu0"/>
        <w:spacing w:after="120" w:line="240" w:lineRule="auto"/>
        <w:ind w:firstLine="720"/>
        <w:rPr>
          <w:sz w:val="28"/>
          <w:szCs w:val="28"/>
        </w:rPr>
      </w:pPr>
      <w:r>
        <w:rPr>
          <w:sz w:val="28"/>
          <w:szCs w:val="28"/>
        </w:rPr>
        <w:t>П</w:t>
      </w:r>
      <w:r w:rsidR="0033746F">
        <w:rPr>
          <w:sz w:val="28"/>
          <w:szCs w:val="28"/>
        </w:rPr>
        <w:t>орівняльний</w:t>
      </w:r>
      <w:r>
        <w:rPr>
          <w:sz w:val="28"/>
          <w:szCs w:val="28"/>
        </w:rPr>
        <w:t xml:space="preserve"> </w:t>
      </w:r>
      <w:r w:rsidR="0033746F">
        <w:rPr>
          <w:sz w:val="28"/>
          <w:szCs w:val="28"/>
        </w:rPr>
        <w:t xml:space="preserve">аналіз редакцій двох документів </w:t>
      </w:r>
      <w:r w:rsidR="006E54B5">
        <w:rPr>
          <w:sz w:val="28"/>
          <w:szCs w:val="28"/>
        </w:rPr>
        <w:t xml:space="preserve">визначає </w:t>
      </w:r>
      <w:r w:rsidR="0033746F">
        <w:rPr>
          <w:sz w:val="28"/>
          <w:szCs w:val="28"/>
        </w:rPr>
        <w:t>велик</w:t>
      </w:r>
      <w:r w:rsidR="006E54B5">
        <w:rPr>
          <w:sz w:val="28"/>
          <w:szCs w:val="28"/>
        </w:rPr>
        <w:t xml:space="preserve">ий </w:t>
      </w:r>
      <w:r w:rsidR="00F92EB8">
        <w:rPr>
          <w:sz w:val="28"/>
          <w:szCs w:val="28"/>
        </w:rPr>
        <w:t xml:space="preserve">обсяг </w:t>
      </w:r>
      <w:r w:rsidR="006E54B5">
        <w:rPr>
          <w:sz w:val="28"/>
          <w:szCs w:val="28"/>
        </w:rPr>
        <w:t xml:space="preserve">згаданого вище </w:t>
      </w:r>
      <w:r w:rsidR="00F92EB8">
        <w:rPr>
          <w:sz w:val="28"/>
          <w:szCs w:val="28"/>
        </w:rPr>
        <w:t>дублювання</w:t>
      </w:r>
      <w:r w:rsidR="006E54B5">
        <w:rPr>
          <w:sz w:val="28"/>
          <w:szCs w:val="28"/>
        </w:rPr>
        <w:t xml:space="preserve"> положень</w:t>
      </w:r>
      <w:r w:rsidR="0033746F">
        <w:rPr>
          <w:sz w:val="28"/>
          <w:szCs w:val="28"/>
        </w:rPr>
        <w:t>. Крім того</w:t>
      </w:r>
      <w:r w:rsidR="00F92EB8">
        <w:rPr>
          <w:sz w:val="28"/>
          <w:szCs w:val="28"/>
        </w:rPr>
        <w:t>, положення</w:t>
      </w:r>
      <w:r w:rsidR="0033746F">
        <w:rPr>
          <w:sz w:val="28"/>
          <w:szCs w:val="28"/>
        </w:rPr>
        <w:t>, які дублюються,</w:t>
      </w:r>
      <w:r w:rsidR="00F92EB8">
        <w:rPr>
          <w:sz w:val="28"/>
          <w:szCs w:val="28"/>
        </w:rPr>
        <w:t xml:space="preserve"> бул</w:t>
      </w:r>
      <w:r w:rsidR="0033746F">
        <w:rPr>
          <w:sz w:val="28"/>
          <w:szCs w:val="28"/>
        </w:rPr>
        <w:t>и</w:t>
      </w:r>
      <w:r w:rsidR="00F92EB8">
        <w:rPr>
          <w:sz w:val="28"/>
          <w:szCs w:val="28"/>
        </w:rPr>
        <w:t xml:space="preserve"> передбачені у редакції </w:t>
      </w:r>
      <w:r w:rsidR="006E54B5">
        <w:rPr>
          <w:sz w:val="28"/>
          <w:szCs w:val="28"/>
        </w:rPr>
        <w:t>З</w:t>
      </w:r>
      <w:r w:rsidR="0033746F">
        <w:rPr>
          <w:sz w:val="28"/>
          <w:szCs w:val="28"/>
        </w:rPr>
        <w:t xml:space="preserve">аконопроекту № 3498, </w:t>
      </w:r>
      <w:r w:rsidR="006E54B5">
        <w:rPr>
          <w:sz w:val="28"/>
          <w:szCs w:val="28"/>
        </w:rPr>
        <w:t xml:space="preserve">що </w:t>
      </w:r>
      <w:r w:rsidR="0033746F">
        <w:rPr>
          <w:sz w:val="28"/>
          <w:szCs w:val="28"/>
        </w:rPr>
        <w:t xml:space="preserve">була прийнята у </w:t>
      </w:r>
      <w:r w:rsidR="00F92EB8">
        <w:rPr>
          <w:sz w:val="28"/>
          <w:szCs w:val="28"/>
        </w:rPr>
        <w:t>першо</w:t>
      </w:r>
      <w:r w:rsidR="0033746F">
        <w:rPr>
          <w:sz w:val="28"/>
          <w:szCs w:val="28"/>
        </w:rPr>
        <w:t>му</w:t>
      </w:r>
      <w:r w:rsidR="00F92EB8">
        <w:rPr>
          <w:sz w:val="28"/>
          <w:szCs w:val="28"/>
        </w:rPr>
        <w:t xml:space="preserve"> читанн</w:t>
      </w:r>
      <w:r w:rsidR="0033746F">
        <w:rPr>
          <w:sz w:val="28"/>
          <w:szCs w:val="28"/>
        </w:rPr>
        <w:t xml:space="preserve">і, а також </w:t>
      </w:r>
      <w:r w:rsidR="006E54B5">
        <w:rPr>
          <w:sz w:val="28"/>
          <w:szCs w:val="28"/>
        </w:rPr>
        <w:t xml:space="preserve">деякі з цих положень </w:t>
      </w:r>
      <w:r w:rsidR="00F92EB8">
        <w:rPr>
          <w:sz w:val="28"/>
          <w:szCs w:val="28"/>
        </w:rPr>
        <w:t xml:space="preserve">були </w:t>
      </w:r>
      <w:r w:rsidR="0033746F">
        <w:rPr>
          <w:sz w:val="28"/>
          <w:szCs w:val="28"/>
        </w:rPr>
        <w:t xml:space="preserve">частково </w:t>
      </w:r>
      <w:r w:rsidR="00F92EB8">
        <w:rPr>
          <w:sz w:val="28"/>
          <w:szCs w:val="28"/>
        </w:rPr>
        <w:t>змінені</w:t>
      </w:r>
      <w:r w:rsidR="0033746F">
        <w:rPr>
          <w:sz w:val="28"/>
          <w:szCs w:val="28"/>
        </w:rPr>
        <w:t xml:space="preserve"> під час доопрацювання даного проекту до другого читання</w:t>
      </w:r>
      <w:r>
        <w:rPr>
          <w:sz w:val="28"/>
          <w:szCs w:val="28"/>
        </w:rPr>
        <w:t xml:space="preserve">, про що були ухвалені </w:t>
      </w:r>
      <w:r>
        <w:rPr>
          <w:sz w:val="28"/>
          <w:szCs w:val="28"/>
        </w:rPr>
        <w:lastRenderedPageBreak/>
        <w:t>відповідні висновки Комітету під час згаданих вище засідань</w:t>
      </w:r>
      <w:r w:rsidR="0033746F">
        <w:rPr>
          <w:sz w:val="28"/>
          <w:szCs w:val="28"/>
        </w:rPr>
        <w:t>.</w:t>
      </w:r>
      <w:r>
        <w:rPr>
          <w:sz w:val="28"/>
          <w:szCs w:val="28"/>
        </w:rPr>
        <w:t xml:space="preserve"> </w:t>
      </w:r>
      <w:r w:rsidR="0033746F">
        <w:rPr>
          <w:sz w:val="28"/>
          <w:szCs w:val="28"/>
        </w:rPr>
        <w:t>Зазначене</w:t>
      </w:r>
      <w:r w:rsidR="00F92EB8">
        <w:rPr>
          <w:sz w:val="28"/>
          <w:szCs w:val="28"/>
        </w:rPr>
        <w:t xml:space="preserve"> унеможливлює </w:t>
      </w:r>
      <w:r w:rsidR="0033746F">
        <w:rPr>
          <w:sz w:val="28"/>
          <w:szCs w:val="28"/>
        </w:rPr>
        <w:t xml:space="preserve">проведення лише технічного та/або редакційного </w:t>
      </w:r>
      <w:r w:rsidR="00F92EB8">
        <w:rPr>
          <w:sz w:val="28"/>
          <w:szCs w:val="28"/>
        </w:rPr>
        <w:t xml:space="preserve">уточнення редакції </w:t>
      </w:r>
      <w:r w:rsidR="006E54B5">
        <w:rPr>
          <w:sz w:val="28"/>
          <w:szCs w:val="28"/>
        </w:rPr>
        <w:t>З</w:t>
      </w:r>
      <w:r w:rsidR="00F92EB8">
        <w:rPr>
          <w:sz w:val="28"/>
          <w:szCs w:val="28"/>
        </w:rPr>
        <w:t xml:space="preserve">аконопроекту </w:t>
      </w:r>
      <w:r w:rsidR="006E54B5">
        <w:rPr>
          <w:sz w:val="28"/>
          <w:szCs w:val="28"/>
        </w:rPr>
        <w:t xml:space="preserve">№ 3498 </w:t>
      </w:r>
      <w:r w:rsidR="00F92EB8">
        <w:rPr>
          <w:sz w:val="28"/>
          <w:szCs w:val="28"/>
        </w:rPr>
        <w:t xml:space="preserve">без подання письмових поправок від народних депутатів </w:t>
      </w:r>
      <w:r w:rsidR="006E54B5">
        <w:rPr>
          <w:sz w:val="28"/>
          <w:szCs w:val="28"/>
        </w:rPr>
        <w:t>України, їх опрацювання Комітетом, а також повторного розгляду даного проекту на засіданні Комітету в оновленій редакції</w:t>
      </w:r>
      <w:r>
        <w:rPr>
          <w:sz w:val="28"/>
          <w:szCs w:val="28"/>
        </w:rPr>
        <w:t>.</w:t>
      </w:r>
      <w:r w:rsidR="009F26FB">
        <w:rPr>
          <w:sz w:val="28"/>
          <w:szCs w:val="28"/>
        </w:rPr>
        <w:t xml:space="preserve"> Водночас частина перша статті 116 Регламенту Верховної Ради України, зокрема, встановлює що </w:t>
      </w:r>
      <w:bookmarkStart w:id="0" w:name="n920"/>
      <w:bookmarkEnd w:id="0"/>
      <w:r w:rsidR="009F26FB">
        <w:rPr>
          <w:sz w:val="28"/>
          <w:szCs w:val="28"/>
        </w:rPr>
        <w:t>п</w:t>
      </w:r>
      <w:r w:rsidR="009F26FB" w:rsidRPr="009F26FB">
        <w:rPr>
          <w:sz w:val="28"/>
          <w:szCs w:val="28"/>
        </w:rPr>
        <w:t>ропозиції та поправки до законопроекту, який готується до другого читання, вносяться в 14-денний строк після дня прийняття законопроекту за основу</w:t>
      </w:r>
      <w:r w:rsidR="009F26FB" w:rsidRPr="009F26FB">
        <w:rPr>
          <w:sz w:val="28"/>
          <w:szCs w:val="28"/>
        </w:rPr>
        <w:t>.</w:t>
      </w:r>
    </w:p>
    <w:p w:rsidR="003F0A6F" w:rsidRDefault="00D42703" w:rsidP="008517D8">
      <w:pPr>
        <w:pStyle w:val="StyleZakonu0"/>
        <w:spacing w:after="120" w:line="240" w:lineRule="auto"/>
        <w:ind w:firstLine="720"/>
        <w:rPr>
          <w:sz w:val="28"/>
          <w:szCs w:val="28"/>
        </w:rPr>
      </w:pPr>
      <w:r>
        <w:rPr>
          <w:sz w:val="28"/>
          <w:szCs w:val="28"/>
        </w:rPr>
        <w:t xml:space="preserve">Пункт 5 частини першої статті 123 Регламенту передбачає, що за результатами розгляду законопроекту в другому читанні може бути прийнято рішення про </w:t>
      </w:r>
      <w:r w:rsidRPr="00D42703">
        <w:rPr>
          <w:sz w:val="28"/>
          <w:szCs w:val="28"/>
        </w:rPr>
        <w:t>"</w:t>
      </w:r>
      <w:bookmarkStart w:id="1" w:name="n965"/>
      <w:bookmarkEnd w:id="1"/>
      <w:r w:rsidRPr="00D42703">
        <w:rPr>
          <w:sz w:val="28"/>
          <w:szCs w:val="28"/>
        </w:rPr>
        <w:t>повернення законопроекту головному комітету на доопрацювання з наступним поданням на повторне друге читання"</w:t>
      </w:r>
      <w:r>
        <w:rPr>
          <w:sz w:val="28"/>
          <w:szCs w:val="28"/>
        </w:rPr>
        <w:t>, а стаття 124 Регламенту внормовує</w:t>
      </w:r>
      <w:r w:rsidR="00C9231B">
        <w:rPr>
          <w:sz w:val="28"/>
          <w:szCs w:val="28"/>
        </w:rPr>
        <w:t>, зокрема,</w:t>
      </w:r>
      <w:r>
        <w:rPr>
          <w:sz w:val="28"/>
          <w:szCs w:val="28"/>
        </w:rPr>
        <w:t xml:space="preserve"> </w:t>
      </w:r>
      <w:r w:rsidR="00C9231B">
        <w:rPr>
          <w:sz w:val="28"/>
          <w:szCs w:val="28"/>
        </w:rPr>
        <w:t xml:space="preserve">підготовку </w:t>
      </w:r>
      <w:r w:rsidRPr="00D42703">
        <w:rPr>
          <w:sz w:val="28"/>
          <w:szCs w:val="28"/>
        </w:rPr>
        <w:t xml:space="preserve">законопроектів </w:t>
      </w:r>
      <w:r w:rsidR="00C9231B">
        <w:rPr>
          <w:sz w:val="28"/>
          <w:szCs w:val="28"/>
        </w:rPr>
        <w:t xml:space="preserve">парламентським комітетом до розгляду </w:t>
      </w:r>
      <w:r w:rsidRPr="00D42703">
        <w:rPr>
          <w:sz w:val="28"/>
          <w:szCs w:val="28"/>
        </w:rPr>
        <w:t>у повторному другому читанні</w:t>
      </w:r>
      <w:r>
        <w:rPr>
          <w:sz w:val="28"/>
          <w:szCs w:val="28"/>
        </w:rPr>
        <w:t>.</w:t>
      </w:r>
      <w:r w:rsidR="003F0A6F">
        <w:rPr>
          <w:sz w:val="28"/>
          <w:szCs w:val="28"/>
        </w:rPr>
        <w:t xml:space="preserve"> Таким чином, єдиним механізмом, який дозволить, дотримуючись регламентних процедур, належним чином відпрацювати відповідні зміни Законопроекту № 3498, є ініціювання Комітетом розгляду цього проекту за процедурою повторного другого читання </w:t>
      </w:r>
      <w:r w:rsidR="009F26FB">
        <w:rPr>
          <w:sz w:val="28"/>
          <w:szCs w:val="28"/>
        </w:rPr>
        <w:t>згідно зі</w:t>
      </w:r>
      <w:r w:rsidR="003F0A6F">
        <w:rPr>
          <w:sz w:val="28"/>
          <w:szCs w:val="28"/>
        </w:rPr>
        <w:t xml:space="preserve"> стат</w:t>
      </w:r>
      <w:r w:rsidR="009F26FB">
        <w:rPr>
          <w:sz w:val="28"/>
          <w:szCs w:val="28"/>
        </w:rPr>
        <w:t>тями</w:t>
      </w:r>
      <w:r w:rsidR="003F0A6F">
        <w:rPr>
          <w:sz w:val="28"/>
          <w:szCs w:val="28"/>
        </w:rPr>
        <w:t xml:space="preserve"> 123 та 124 Регламенту Верховної Ради.</w:t>
      </w:r>
    </w:p>
    <w:p w:rsidR="00D42703" w:rsidRPr="00D42703" w:rsidRDefault="00C9231B" w:rsidP="008517D8">
      <w:pPr>
        <w:pStyle w:val="StyleZakonu0"/>
        <w:spacing w:after="120" w:line="240" w:lineRule="auto"/>
        <w:ind w:firstLine="720"/>
        <w:rPr>
          <w:sz w:val="28"/>
          <w:szCs w:val="28"/>
        </w:rPr>
      </w:pPr>
      <w:r>
        <w:rPr>
          <w:sz w:val="28"/>
          <w:szCs w:val="28"/>
        </w:rPr>
        <w:t xml:space="preserve">Як вже зазначалось, Законопроект № 3498 був двічі підтриманий </w:t>
      </w:r>
      <w:r w:rsidR="003F0A6F">
        <w:rPr>
          <w:sz w:val="28"/>
          <w:szCs w:val="28"/>
        </w:rPr>
        <w:t xml:space="preserve">та рекомендований до прийняття Верховною Радою у другому читанні та цілому </w:t>
      </w:r>
      <w:r>
        <w:rPr>
          <w:sz w:val="28"/>
          <w:szCs w:val="28"/>
        </w:rPr>
        <w:t xml:space="preserve">на засіданнях Комітету </w:t>
      </w:r>
      <w:r w:rsidR="003F0A6F">
        <w:rPr>
          <w:sz w:val="28"/>
          <w:szCs w:val="28"/>
        </w:rPr>
        <w:t xml:space="preserve">14 </w:t>
      </w:r>
      <w:r w:rsidR="003F0A6F" w:rsidRPr="003F0A6F">
        <w:rPr>
          <w:sz w:val="28"/>
          <w:szCs w:val="28"/>
        </w:rPr>
        <w:t>червня</w:t>
      </w:r>
      <w:r w:rsidR="003F0A6F">
        <w:rPr>
          <w:sz w:val="28"/>
          <w:szCs w:val="28"/>
        </w:rPr>
        <w:t xml:space="preserve"> </w:t>
      </w:r>
      <w:r w:rsidR="003F0A6F" w:rsidRPr="00C9231B">
        <w:rPr>
          <w:sz w:val="28"/>
          <w:szCs w:val="28"/>
        </w:rPr>
        <w:t>2016 р</w:t>
      </w:r>
      <w:r w:rsidR="003F0A6F">
        <w:rPr>
          <w:sz w:val="28"/>
          <w:szCs w:val="28"/>
        </w:rPr>
        <w:t>оку (протокол №</w:t>
      </w:r>
      <w:r w:rsidRPr="00C9231B">
        <w:rPr>
          <w:sz w:val="28"/>
          <w:szCs w:val="28"/>
        </w:rPr>
        <w:t xml:space="preserve"> 50</w:t>
      </w:r>
      <w:r w:rsidR="003F0A6F">
        <w:rPr>
          <w:sz w:val="28"/>
          <w:szCs w:val="28"/>
        </w:rPr>
        <w:t xml:space="preserve">) та </w:t>
      </w:r>
      <w:r w:rsidR="003F0A6F" w:rsidRPr="003F0A6F">
        <w:rPr>
          <w:sz w:val="28"/>
          <w:szCs w:val="28"/>
        </w:rPr>
        <w:t>18 жовтня 2016 р</w:t>
      </w:r>
      <w:r w:rsidR="003F0A6F">
        <w:rPr>
          <w:sz w:val="28"/>
          <w:szCs w:val="28"/>
        </w:rPr>
        <w:t>оку (протокол № 55)</w:t>
      </w:r>
      <w:r w:rsidR="003F0A6F" w:rsidRPr="003F0A6F">
        <w:rPr>
          <w:sz w:val="28"/>
          <w:szCs w:val="28"/>
        </w:rPr>
        <w:t>.</w:t>
      </w:r>
      <w:r w:rsidR="003F0A6F">
        <w:rPr>
          <w:sz w:val="28"/>
          <w:szCs w:val="28"/>
        </w:rPr>
        <w:t xml:space="preserve"> Водночас, ч</w:t>
      </w:r>
      <w:r w:rsidR="00D42703">
        <w:rPr>
          <w:sz w:val="28"/>
          <w:szCs w:val="28"/>
        </w:rPr>
        <w:t>астина</w:t>
      </w:r>
      <w:r>
        <w:rPr>
          <w:sz w:val="28"/>
          <w:szCs w:val="28"/>
        </w:rPr>
        <w:t xml:space="preserve"> </w:t>
      </w:r>
      <w:r w:rsidR="00D42703">
        <w:rPr>
          <w:sz w:val="28"/>
          <w:szCs w:val="28"/>
        </w:rPr>
        <w:t xml:space="preserve">п'ята статті 44 Закону України </w:t>
      </w:r>
      <w:r w:rsidR="00D42703" w:rsidRPr="0033746F">
        <w:rPr>
          <w:sz w:val="28"/>
          <w:szCs w:val="28"/>
        </w:rPr>
        <w:t>"</w:t>
      </w:r>
      <w:r w:rsidR="00D42703">
        <w:rPr>
          <w:sz w:val="28"/>
          <w:szCs w:val="28"/>
        </w:rPr>
        <w:t>Про комітети Верховної Ради України</w:t>
      </w:r>
      <w:r w:rsidR="00D42703" w:rsidRPr="0033746F">
        <w:rPr>
          <w:sz w:val="28"/>
          <w:szCs w:val="28"/>
        </w:rPr>
        <w:t>"</w:t>
      </w:r>
      <w:r w:rsidR="00D42703">
        <w:rPr>
          <w:sz w:val="28"/>
          <w:szCs w:val="28"/>
        </w:rPr>
        <w:t xml:space="preserve"> визначає, що </w:t>
      </w:r>
      <w:r w:rsidR="00D42703" w:rsidRPr="00D42703">
        <w:rPr>
          <w:sz w:val="28"/>
          <w:szCs w:val="28"/>
        </w:rPr>
        <w:t>"</w:t>
      </w:r>
      <w:bookmarkStart w:id="2" w:name="n437"/>
      <w:bookmarkStart w:id="3" w:name="n343"/>
      <w:bookmarkStart w:id="4" w:name="n345"/>
      <w:bookmarkEnd w:id="2"/>
      <w:bookmarkEnd w:id="3"/>
      <w:bookmarkEnd w:id="4"/>
      <w:r w:rsidR="00D42703">
        <w:rPr>
          <w:sz w:val="28"/>
          <w:szCs w:val="28"/>
        </w:rPr>
        <w:t>п</w:t>
      </w:r>
      <w:r w:rsidR="00D42703" w:rsidRPr="00D42703">
        <w:rPr>
          <w:sz w:val="28"/>
          <w:szCs w:val="28"/>
        </w:rPr>
        <w:t>рийняті комітетом акти можуть бути переглянуті, якщо за це проголосує більшість від затвердженого Верховною Радою України складу членів комітету".</w:t>
      </w:r>
    </w:p>
    <w:p w:rsidR="00F92EB8" w:rsidRDefault="003F0A6F" w:rsidP="008517D8">
      <w:pPr>
        <w:pStyle w:val="a5"/>
        <w:spacing w:after="120"/>
        <w:ind w:firstLine="709"/>
        <w:rPr>
          <w:szCs w:val="28"/>
        </w:rPr>
      </w:pPr>
      <w:bookmarkStart w:id="5" w:name="n966"/>
      <w:bookmarkEnd w:id="5"/>
      <w:r>
        <w:t xml:space="preserve">З огляду викладеного вище, за </w:t>
      </w:r>
      <w:r w:rsidRPr="00DA62E0">
        <w:t>наслідками розгляду</w:t>
      </w:r>
      <w:r>
        <w:t xml:space="preserve"> та обговорення законопроекту</w:t>
      </w:r>
      <w:r w:rsidRPr="00DA62E0">
        <w:t>,</w:t>
      </w:r>
      <w:r>
        <w:t xml:space="preserve"> </w:t>
      </w:r>
      <w:r w:rsidRPr="00DA62E0">
        <w:t>Комітет</w:t>
      </w:r>
      <w:r w:rsidRPr="00AE0E9F">
        <w:t xml:space="preserve"> </w:t>
      </w:r>
      <w:r w:rsidR="00AE0E9F">
        <w:t xml:space="preserve">скасував зазначені рішення Комітету </w:t>
      </w:r>
      <w:r w:rsidR="007E06D5">
        <w:rPr>
          <w:szCs w:val="28"/>
        </w:rPr>
        <w:t xml:space="preserve">щодо </w:t>
      </w:r>
      <w:r w:rsidR="00BE1375">
        <w:rPr>
          <w:szCs w:val="28"/>
        </w:rPr>
        <w:t>п</w:t>
      </w:r>
      <w:r w:rsidR="007E06D5" w:rsidRPr="00206A3E">
        <w:rPr>
          <w:szCs w:val="28"/>
        </w:rPr>
        <w:t xml:space="preserve">роекту Закону </w:t>
      </w:r>
      <w:r w:rsidR="00AE0E9F">
        <w:rPr>
          <w:szCs w:val="28"/>
        </w:rPr>
        <w:t xml:space="preserve">та </w:t>
      </w:r>
      <w:r w:rsidR="00BE1375">
        <w:rPr>
          <w:szCs w:val="28"/>
        </w:rPr>
        <w:t xml:space="preserve">вирішив </w:t>
      </w:r>
      <w:r w:rsidR="00AE0E9F">
        <w:rPr>
          <w:szCs w:val="28"/>
        </w:rPr>
        <w:t>рекоменд</w:t>
      </w:r>
      <w:r w:rsidR="00BE1375">
        <w:rPr>
          <w:szCs w:val="28"/>
        </w:rPr>
        <w:t xml:space="preserve">увати </w:t>
      </w:r>
      <w:r w:rsidR="00F92EB8" w:rsidRPr="00206A3E">
        <w:rPr>
          <w:szCs w:val="28"/>
        </w:rPr>
        <w:t xml:space="preserve">Верховній Раді </w:t>
      </w:r>
      <w:r w:rsidR="00206A3E">
        <w:rPr>
          <w:szCs w:val="28"/>
        </w:rPr>
        <w:t xml:space="preserve">України </w:t>
      </w:r>
      <w:r w:rsidR="00F92EB8" w:rsidRPr="00206A3E">
        <w:rPr>
          <w:szCs w:val="28"/>
        </w:rPr>
        <w:t>за результатами розгляду</w:t>
      </w:r>
      <w:r w:rsidR="00F92EB8">
        <w:rPr>
          <w:szCs w:val="28"/>
        </w:rPr>
        <w:t xml:space="preserve"> </w:t>
      </w:r>
      <w:r w:rsidR="00F92EB8" w:rsidRPr="00206A3E">
        <w:rPr>
          <w:szCs w:val="28"/>
        </w:rPr>
        <w:t>Проекту Закону України про внесення з</w:t>
      </w:r>
      <w:bookmarkStart w:id="6" w:name="_GoBack"/>
      <w:bookmarkEnd w:id="6"/>
      <w:r w:rsidR="00F92EB8" w:rsidRPr="00206A3E">
        <w:rPr>
          <w:szCs w:val="28"/>
        </w:rPr>
        <w:t>мін до деяких законодавчих актів України щодо регульованих ринків та деривативів</w:t>
      </w:r>
      <w:r w:rsidR="00BE1375">
        <w:rPr>
          <w:szCs w:val="28"/>
        </w:rPr>
        <w:t xml:space="preserve"> </w:t>
      </w:r>
      <w:r w:rsidR="00F92EB8" w:rsidRPr="00206A3E">
        <w:rPr>
          <w:szCs w:val="28"/>
        </w:rPr>
        <w:t>(реєстр. № 3498)</w:t>
      </w:r>
      <w:r w:rsidR="00F92EB8">
        <w:rPr>
          <w:szCs w:val="28"/>
        </w:rPr>
        <w:t xml:space="preserve"> </w:t>
      </w:r>
      <w:r w:rsidR="00F92EB8" w:rsidRPr="00206A3E">
        <w:rPr>
          <w:szCs w:val="28"/>
        </w:rPr>
        <w:t>в другому читанні</w:t>
      </w:r>
      <w:r w:rsidR="00F92EB8">
        <w:rPr>
          <w:szCs w:val="28"/>
        </w:rPr>
        <w:t xml:space="preserve"> </w:t>
      </w:r>
      <w:r w:rsidR="00F92EB8" w:rsidRPr="00206A3E">
        <w:rPr>
          <w:szCs w:val="28"/>
        </w:rPr>
        <w:t>прийняти рішення</w:t>
      </w:r>
      <w:r w:rsidR="00F92EB8">
        <w:rPr>
          <w:szCs w:val="28"/>
        </w:rPr>
        <w:t xml:space="preserve">, передбачене пунктом 5 частини першої статті 123 Регламенту Верховної Ради, </w:t>
      </w:r>
      <w:r w:rsidR="00BE1375">
        <w:rPr>
          <w:szCs w:val="28"/>
        </w:rPr>
        <w:t xml:space="preserve">а саме </w:t>
      </w:r>
      <w:r w:rsidR="00F92EB8" w:rsidRPr="00206A3E">
        <w:rPr>
          <w:szCs w:val="28"/>
        </w:rPr>
        <w:t>поверн</w:t>
      </w:r>
      <w:r w:rsidR="00206A3E">
        <w:rPr>
          <w:szCs w:val="28"/>
        </w:rPr>
        <w:t xml:space="preserve">ути </w:t>
      </w:r>
      <w:r w:rsidR="00F92EB8" w:rsidRPr="00206A3E">
        <w:rPr>
          <w:szCs w:val="28"/>
        </w:rPr>
        <w:t xml:space="preserve">законопроект </w:t>
      </w:r>
      <w:r w:rsidR="00206A3E">
        <w:rPr>
          <w:szCs w:val="28"/>
        </w:rPr>
        <w:t xml:space="preserve">Комітету з питань фінансової політики і банківської діяльності </w:t>
      </w:r>
      <w:r w:rsidR="00F92EB8" w:rsidRPr="00206A3E">
        <w:rPr>
          <w:szCs w:val="28"/>
        </w:rPr>
        <w:t>на доопрацювання з наступним поданням на повторне друге читання</w:t>
      </w:r>
      <w:r w:rsidR="00F92EB8">
        <w:rPr>
          <w:szCs w:val="28"/>
        </w:rPr>
        <w:t>.</w:t>
      </w:r>
    </w:p>
    <w:p w:rsidR="00BE1375" w:rsidRDefault="00BE1375" w:rsidP="008517D8">
      <w:pPr>
        <w:pStyle w:val="a5"/>
        <w:spacing w:after="120"/>
        <w:ind w:firstLine="709"/>
        <w:rPr>
          <w:szCs w:val="28"/>
        </w:rPr>
      </w:pPr>
      <w:r>
        <w:rPr>
          <w:szCs w:val="28"/>
        </w:rPr>
        <w:t>Відповідний проект Постанови Верховної Ради України додається.</w:t>
      </w:r>
    </w:p>
    <w:p w:rsidR="009F26FB" w:rsidRPr="00EA20DE" w:rsidRDefault="00EA20DE" w:rsidP="008517D8">
      <w:pPr>
        <w:pStyle w:val="a5"/>
        <w:spacing w:after="120"/>
        <w:ind w:firstLine="709"/>
      </w:pPr>
      <w:r w:rsidRPr="00537E01">
        <w:t>Доповіда</w:t>
      </w:r>
      <w:r w:rsidR="00BE1375">
        <w:t xml:space="preserve">ти </w:t>
      </w:r>
      <w:r w:rsidRPr="00537E01">
        <w:t>зазначен</w:t>
      </w:r>
      <w:r w:rsidR="00BE1375">
        <w:t>е</w:t>
      </w:r>
      <w:r w:rsidRPr="00EA20DE">
        <w:t xml:space="preserve"> </w:t>
      </w:r>
      <w:r w:rsidRPr="00537E01">
        <w:t>питання</w:t>
      </w:r>
      <w:r w:rsidRPr="00EA20DE">
        <w:t xml:space="preserve"> </w:t>
      </w:r>
      <w:r w:rsidR="00BE1375">
        <w:t xml:space="preserve">доручено </w:t>
      </w:r>
      <w:r w:rsidRPr="00EA20DE">
        <w:t>народно</w:t>
      </w:r>
      <w:r w:rsidR="00BE1375">
        <w:t>му</w:t>
      </w:r>
      <w:r w:rsidRPr="00EA20DE">
        <w:t xml:space="preserve"> депутат</w:t>
      </w:r>
      <w:r w:rsidR="00BE1375">
        <w:t>у</w:t>
      </w:r>
      <w:r w:rsidRPr="00EA20DE">
        <w:t xml:space="preserve"> </w:t>
      </w:r>
      <w:r w:rsidRPr="00537E01">
        <w:t>України</w:t>
      </w:r>
      <w:r w:rsidR="004B2BAD">
        <w:t xml:space="preserve"> </w:t>
      </w:r>
      <w:r w:rsidR="009F26FB" w:rsidRPr="00EA20DE">
        <w:t xml:space="preserve">– заступника </w:t>
      </w:r>
      <w:r w:rsidR="009F26FB" w:rsidRPr="00537E01">
        <w:t>Голови</w:t>
      </w:r>
      <w:r w:rsidR="009F26FB" w:rsidRPr="00EA20DE">
        <w:t xml:space="preserve"> </w:t>
      </w:r>
      <w:r w:rsidR="009F26FB" w:rsidRPr="00537E01">
        <w:t>Комітету</w:t>
      </w:r>
      <w:r w:rsidR="009F26FB" w:rsidRPr="00EA20DE">
        <w:t xml:space="preserve"> </w:t>
      </w:r>
      <w:proofErr w:type="spellStart"/>
      <w:r w:rsidR="009F26FB" w:rsidRPr="00537E01">
        <w:t>Демчака</w:t>
      </w:r>
      <w:proofErr w:type="spellEnd"/>
      <w:r w:rsidR="009F26FB">
        <w:t xml:space="preserve"> Р.Є.</w:t>
      </w:r>
    </w:p>
    <w:p w:rsidR="009F26FB" w:rsidRDefault="009F26FB" w:rsidP="008517D8">
      <w:pPr>
        <w:pStyle w:val="a5"/>
        <w:ind w:firstLine="709"/>
      </w:pPr>
    </w:p>
    <w:p w:rsidR="004B2BAD" w:rsidRPr="00EA20DE" w:rsidRDefault="004B2BAD" w:rsidP="008517D8">
      <w:pPr>
        <w:pStyle w:val="a5"/>
        <w:spacing w:line="233" w:lineRule="auto"/>
        <w:ind w:firstLine="709"/>
      </w:pPr>
    </w:p>
    <w:p w:rsidR="00FF03D2" w:rsidRDefault="00FF03D2" w:rsidP="009F26FB">
      <w:pPr>
        <w:spacing w:line="233" w:lineRule="auto"/>
        <w:ind w:firstLine="709"/>
        <w:jc w:val="both"/>
        <w:rPr>
          <w:b/>
          <w:bCs/>
          <w:sz w:val="28"/>
          <w:szCs w:val="28"/>
          <w:lang w:val="uk-UA"/>
        </w:rPr>
      </w:pPr>
      <w:r w:rsidRPr="00DA62E0">
        <w:rPr>
          <w:b/>
          <w:bCs/>
          <w:sz w:val="28"/>
          <w:szCs w:val="28"/>
          <w:lang w:val="uk-UA"/>
        </w:rPr>
        <w:t>Голов</w:t>
      </w:r>
      <w:r w:rsidR="00EA20DE">
        <w:rPr>
          <w:b/>
          <w:bCs/>
          <w:sz w:val="28"/>
          <w:szCs w:val="28"/>
          <w:lang w:val="uk-UA"/>
        </w:rPr>
        <w:t>а</w:t>
      </w:r>
      <w:r w:rsidRPr="00DA62E0">
        <w:rPr>
          <w:b/>
          <w:bCs/>
          <w:sz w:val="28"/>
          <w:szCs w:val="28"/>
          <w:lang w:val="uk-UA"/>
        </w:rPr>
        <w:t xml:space="preserve"> Комітету</w:t>
      </w:r>
      <w:r w:rsidRPr="00DA62E0">
        <w:rPr>
          <w:b/>
          <w:bCs/>
          <w:sz w:val="28"/>
          <w:szCs w:val="28"/>
          <w:lang w:val="uk-UA"/>
        </w:rPr>
        <w:tab/>
      </w:r>
      <w:r w:rsidRPr="00DA62E0">
        <w:rPr>
          <w:b/>
          <w:bCs/>
          <w:sz w:val="28"/>
          <w:szCs w:val="28"/>
          <w:lang w:val="uk-UA"/>
        </w:rPr>
        <w:tab/>
      </w:r>
      <w:r w:rsidR="00585525" w:rsidRPr="00DA62E0">
        <w:rPr>
          <w:b/>
          <w:bCs/>
          <w:sz w:val="28"/>
          <w:szCs w:val="28"/>
          <w:lang w:val="uk-UA"/>
        </w:rPr>
        <w:tab/>
      </w:r>
      <w:r w:rsidRPr="00DA62E0">
        <w:rPr>
          <w:b/>
          <w:bCs/>
          <w:sz w:val="28"/>
          <w:szCs w:val="28"/>
          <w:lang w:val="uk-UA"/>
        </w:rPr>
        <w:tab/>
      </w:r>
      <w:r w:rsidRPr="00DA62E0">
        <w:rPr>
          <w:b/>
          <w:bCs/>
          <w:sz w:val="28"/>
          <w:szCs w:val="28"/>
          <w:lang w:val="uk-UA"/>
        </w:rPr>
        <w:tab/>
      </w:r>
      <w:r w:rsidRPr="00DA62E0">
        <w:rPr>
          <w:b/>
          <w:bCs/>
          <w:sz w:val="28"/>
          <w:szCs w:val="28"/>
          <w:lang w:val="uk-UA"/>
        </w:rPr>
        <w:tab/>
      </w:r>
      <w:r w:rsidR="00EA20DE">
        <w:rPr>
          <w:b/>
          <w:bCs/>
          <w:sz w:val="28"/>
          <w:szCs w:val="28"/>
          <w:lang w:val="uk-UA"/>
        </w:rPr>
        <w:t>С.В.</w:t>
      </w:r>
      <w:r w:rsidR="008130BF">
        <w:rPr>
          <w:b/>
          <w:bCs/>
          <w:sz w:val="28"/>
          <w:szCs w:val="28"/>
          <w:lang w:val="uk-UA"/>
        </w:rPr>
        <w:t xml:space="preserve"> </w:t>
      </w:r>
      <w:r w:rsidR="00EA20DE">
        <w:rPr>
          <w:b/>
          <w:bCs/>
          <w:sz w:val="28"/>
          <w:szCs w:val="28"/>
          <w:lang w:val="uk-UA"/>
        </w:rPr>
        <w:t>РИБАЛКА</w:t>
      </w:r>
    </w:p>
    <w:p w:rsidR="008517D8" w:rsidRPr="008517D8" w:rsidRDefault="008517D8" w:rsidP="009F26FB">
      <w:pPr>
        <w:spacing w:line="233" w:lineRule="auto"/>
        <w:ind w:firstLine="709"/>
        <w:jc w:val="both"/>
        <w:rPr>
          <w:b/>
          <w:bCs/>
          <w:lang w:val="uk-UA"/>
        </w:rPr>
      </w:pPr>
    </w:p>
    <w:p w:rsidR="008517D8" w:rsidRPr="008517D8" w:rsidRDefault="008517D8" w:rsidP="009F26FB">
      <w:pPr>
        <w:spacing w:line="233" w:lineRule="auto"/>
        <w:ind w:firstLine="709"/>
        <w:jc w:val="both"/>
        <w:rPr>
          <w:b/>
          <w:bCs/>
          <w:sz w:val="16"/>
          <w:szCs w:val="16"/>
          <w:lang w:val="uk-UA"/>
        </w:rPr>
      </w:pPr>
    </w:p>
    <w:p w:rsidR="008517D8" w:rsidRDefault="008517D8" w:rsidP="008517D8">
      <w:pPr>
        <w:spacing w:line="198" w:lineRule="exact"/>
        <w:ind w:firstLine="720"/>
        <w:jc w:val="both"/>
        <w:rPr>
          <w:color w:val="000000"/>
          <w:sz w:val="16"/>
          <w:szCs w:val="16"/>
        </w:rPr>
      </w:pPr>
    </w:p>
    <w:p w:rsidR="008517D8" w:rsidRDefault="008517D8" w:rsidP="008517D8">
      <w:pPr>
        <w:spacing w:line="198" w:lineRule="exact"/>
        <w:ind w:firstLine="720"/>
        <w:jc w:val="both"/>
        <w:rPr>
          <w:color w:val="000000"/>
          <w:sz w:val="16"/>
          <w:szCs w:val="16"/>
        </w:rPr>
      </w:pPr>
    </w:p>
    <w:p w:rsidR="008517D8" w:rsidRPr="00786B06" w:rsidRDefault="008517D8" w:rsidP="008517D8">
      <w:pPr>
        <w:spacing w:line="198" w:lineRule="exact"/>
        <w:ind w:firstLine="720"/>
        <w:jc w:val="both"/>
        <w:rPr>
          <w:color w:val="000000"/>
          <w:sz w:val="16"/>
          <w:szCs w:val="16"/>
        </w:rPr>
      </w:pPr>
    </w:p>
    <w:p w:rsidR="008517D8" w:rsidRPr="0013762C" w:rsidRDefault="008517D8" w:rsidP="008517D8">
      <w:pPr>
        <w:spacing w:line="180" w:lineRule="exact"/>
        <w:ind w:firstLine="720"/>
        <w:jc w:val="both"/>
        <w:rPr>
          <w:color w:val="000000"/>
          <w:sz w:val="18"/>
        </w:rPr>
      </w:pPr>
      <w:r w:rsidRPr="0013762C">
        <w:rPr>
          <w:color w:val="000000"/>
          <w:sz w:val="18"/>
        </w:rPr>
        <w:t xml:space="preserve">Вик. </w:t>
      </w:r>
      <w:proofErr w:type="spellStart"/>
      <w:r w:rsidRPr="0013762C">
        <w:rPr>
          <w:color w:val="000000"/>
          <w:sz w:val="18"/>
        </w:rPr>
        <w:t>А.Мороз</w:t>
      </w:r>
      <w:proofErr w:type="spellEnd"/>
    </w:p>
    <w:p w:rsidR="008517D8" w:rsidRPr="0013762C" w:rsidRDefault="008517D8" w:rsidP="008517D8">
      <w:pPr>
        <w:spacing w:line="180" w:lineRule="exact"/>
        <w:ind w:firstLine="720"/>
        <w:jc w:val="both"/>
        <w:rPr>
          <w:color w:val="000000"/>
          <w:sz w:val="18"/>
        </w:rPr>
      </w:pPr>
      <w:r w:rsidRPr="0013762C">
        <w:rPr>
          <w:color w:val="000000"/>
          <w:sz w:val="18"/>
        </w:rPr>
        <w:sym w:font="Wingdings 2" w:char="F027"/>
      </w:r>
      <w:r w:rsidRPr="0013762C">
        <w:rPr>
          <w:color w:val="000000"/>
          <w:sz w:val="18"/>
        </w:rPr>
        <w:t xml:space="preserve"> 255-27-36</w:t>
      </w:r>
    </w:p>
    <w:sectPr w:rsidR="008517D8" w:rsidRPr="0013762C" w:rsidSect="00910127">
      <w:headerReference w:type="even" r:id="rId7"/>
      <w:headerReference w:type="default" r:id="rId8"/>
      <w:footerReference w:type="even" r:id="rId9"/>
      <w:pgSz w:w="11906" w:h="16838"/>
      <w:pgMar w:top="720"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9C" w:rsidRDefault="002F1E9C">
      <w:r>
        <w:separator/>
      </w:r>
    </w:p>
  </w:endnote>
  <w:endnote w:type="continuationSeparator" w:id="0">
    <w:p w:rsidR="002F1E9C" w:rsidRDefault="002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EE" w:rsidRDefault="006577E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758B1">
      <w:rPr>
        <w:rStyle w:val="ab"/>
        <w:noProof/>
      </w:rPr>
      <w:t>2</w:t>
    </w:r>
    <w:r>
      <w:rPr>
        <w:rStyle w:val="ab"/>
      </w:rPr>
      <w:fldChar w:fldCharType="end"/>
    </w:r>
  </w:p>
  <w:p w:rsidR="006577EE" w:rsidRDefault="006577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9C" w:rsidRDefault="002F1E9C">
      <w:r>
        <w:separator/>
      </w:r>
    </w:p>
  </w:footnote>
  <w:footnote w:type="continuationSeparator" w:id="0">
    <w:p w:rsidR="002F1E9C" w:rsidRDefault="002F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EE" w:rsidRDefault="006577EE" w:rsidP="00C64991">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758B1">
      <w:rPr>
        <w:rStyle w:val="ab"/>
        <w:noProof/>
      </w:rPr>
      <w:t>2</w:t>
    </w:r>
    <w:r>
      <w:rPr>
        <w:rStyle w:val="ab"/>
      </w:rPr>
      <w:fldChar w:fldCharType="end"/>
    </w:r>
  </w:p>
  <w:p w:rsidR="006577EE" w:rsidRDefault="006577EE">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10212"/>
      <w:docPartObj>
        <w:docPartGallery w:val="Page Numbers (Top of Page)"/>
        <w:docPartUnique/>
      </w:docPartObj>
    </w:sdtPr>
    <w:sdtEndPr/>
    <w:sdtContent>
      <w:p w:rsidR="007E06D5" w:rsidRDefault="007E06D5">
        <w:pPr>
          <w:pStyle w:val="ae"/>
          <w:jc w:val="center"/>
        </w:pPr>
        <w:r>
          <w:fldChar w:fldCharType="begin"/>
        </w:r>
        <w:r>
          <w:instrText>PAGE   \* MERGEFORMAT</w:instrText>
        </w:r>
        <w:r>
          <w:fldChar w:fldCharType="separate"/>
        </w:r>
        <w:r w:rsidR="0063691E" w:rsidRPr="0063691E">
          <w:rPr>
            <w:noProof/>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48FFE8"/>
    <w:lvl w:ilvl="0">
      <w:numFmt w:val="bullet"/>
      <w:lvlText w:val="*"/>
      <w:lvlJc w:val="left"/>
    </w:lvl>
  </w:abstractNum>
  <w:abstractNum w:abstractNumId="1" w15:restartNumberingAfterBreak="0">
    <w:nsid w:val="248D67E0"/>
    <w:multiLevelType w:val="hybridMultilevel"/>
    <w:tmpl w:val="936ACD3C"/>
    <w:lvl w:ilvl="0" w:tplc="685632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4438C2"/>
    <w:multiLevelType w:val="singleLevel"/>
    <w:tmpl w:val="6CFA3C30"/>
    <w:lvl w:ilvl="0">
      <w:start w:val="1"/>
      <w:numFmt w:val="decimal"/>
      <w:lvlText w:val="%1."/>
      <w:lvlJc w:val="left"/>
      <w:pPr>
        <w:tabs>
          <w:tab w:val="num" w:pos="975"/>
        </w:tabs>
        <w:ind w:left="975" w:hanging="435"/>
      </w:pPr>
      <w:rPr>
        <w:rFonts w:hint="default"/>
      </w:rPr>
    </w:lvl>
  </w:abstractNum>
  <w:num w:numId="1">
    <w:abstractNumId w:val="2"/>
  </w:num>
  <w:num w:numId="2">
    <w:abstractNumId w:val="1"/>
  </w:num>
  <w:num w:numId="3">
    <w:abstractNumId w:val="0"/>
    <w:lvlOverride w:ilvl="0">
      <w:lvl w:ilvl="0">
        <w:numFmt w:val="bullet"/>
        <w:lvlText w:val="-"/>
        <w:legacy w:legacy="1" w:legacySpace="0" w:legacyIndent="16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4"/>
    <w:rsid w:val="000055B8"/>
    <w:rsid w:val="00023C74"/>
    <w:rsid w:val="00025E1F"/>
    <w:rsid w:val="000328A0"/>
    <w:rsid w:val="0003483C"/>
    <w:rsid w:val="0003682F"/>
    <w:rsid w:val="00036F4B"/>
    <w:rsid w:val="000428A9"/>
    <w:rsid w:val="0004409F"/>
    <w:rsid w:val="00057595"/>
    <w:rsid w:val="00057C02"/>
    <w:rsid w:val="000628E9"/>
    <w:rsid w:val="0006391A"/>
    <w:rsid w:val="000655FD"/>
    <w:rsid w:val="000717D7"/>
    <w:rsid w:val="000743AB"/>
    <w:rsid w:val="00074EA6"/>
    <w:rsid w:val="000826A3"/>
    <w:rsid w:val="0008381F"/>
    <w:rsid w:val="000877C6"/>
    <w:rsid w:val="000A0C76"/>
    <w:rsid w:val="000A3E09"/>
    <w:rsid w:val="000A6B20"/>
    <w:rsid w:val="000D0E1F"/>
    <w:rsid w:val="000D39E7"/>
    <w:rsid w:val="000E32A0"/>
    <w:rsid w:val="000F3990"/>
    <w:rsid w:val="00102743"/>
    <w:rsid w:val="0010715C"/>
    <w:rsid w:val="001073D1"/>
    <w:rsid w:val="0011784A"/>
    <w:rsid w:val="00117DF4"/>
    <w:rsid w:val="00126DC8"/>
    <w:rsid w:val="001313CB"/>
    <w:rsid w:val="001363D6"/>
    <w:rsid w:val="00137C19"/>
    <w:rsid w:val="00140664"/>
    <w:rsid w:val="0014124D"/>
    <w:rsid w:val="00150B28"/>
    <w:rsid w:val="00152A46"/>
    <w:rsid w:val="00155B76"/>
    <w:rsid w:val="00155DDF"/>
    <w:rsid w:val="00157523"/>
    <w:rsid w:val="001629BE"/>
    <w:rsid w:val="0019201E"/>
    <w:rsid w:val="0019524A"/>
    <w:rsid w:val="001B08D6"/>
    <w:rsid w:val="001B59E7"/>
    <w:rsid w:val="001B5EEC"/>
    <w:rsid w:val="001B7CF4"/>
    <w:rsid w:val="001C2412"/>
    <w:rsid w:val="001C5060"/>
    <w:rsid w:val="001C5B5E"/>
    <w:rsid w:val="001C5D63"/>
    <w:rsid w:val="001D5B2F"/>
    <w:rsid w:val="001E1200"/>
    <w:rsid w:val="001E28E8"/>
    <w:rsid w:val="001E42F1"/>
    <w:rsid w:val="001F0A3F"/>
    <w:rsid w:val="001F3EDA"/>
    <w:rsid w:val="002034B0"/>
    <w:rsid w:val="00203609"/>
    <w:rsid w:val="00206A3E"/>
    <w:rsid w:val="002077D6"/>
    <w:rsid w:val="00215ADB"/>
    <w:rsid w:val="00220B80"/>
    <w:rsid w:val="00220D15"/>
    <w:rsid w:val="00230615"/>
    <w:rsid w:val="00236C27"/>
    <w:rsid w:val="00244787"/>
    <w:rsid w:val="002546E5"/>
    <w:rsid w:val="00257A10"/>
    <w:rsid w:val="00261AB4"/>
    <w:rsid w:val="0026352B"/>
    <w:rsid w:val="002642CA"/>
    <w:rsid w:val="002678C7"/>
    <w:rsid w:val="00272692"/>
    <w:rsid w:val="00273C2D"/>
    <w:rsid w:val="00276182"/>
    <w:rsid w:val="00276361"/>
    <w:rsid w:val="002771F2"/>
    <w:rsid w:val="00280855"/>
    <w:rsid w:val="00294A65"/>
    <w:rsid w:val="002A6BE0"/>
    <w:rsid w:val="002B5468"/>
    <w:rsid w:val="002C125D"/>
    <w:rsid w:val="002E113E"/>
    <w:rsid w:val="002E21DE"/>
    <w:rsid w:val="002E487B"/>
    <w:rsid w:val="002F1E9C"/>
    <w:rsid w:val="003005D2"/>
    <w:rsid w:val="00301A52"/>
    <w:rsid w:val="00311D1F"/>
    <w:rsid w:val="00316F62"/>
    <w:rsid w:val="00324375"/>
    <w:rsid w:val="00327E90"/>
    <w:rsid w:val="00335E0A"/>
    <w:rsid w:val="00336DD5"/>
    <w:rsid w:val="0033746F"/>
    <w:rsid w:val="00346FAE"/>
    <w:rsid w:val="00352021"/>
    <w:rsid w:val="00354943"/>
    <w:rsid w:val="00355823"/>
    <w:rsid w:val="00357A89"/>
    <w:rsid w:val="003647EB"/>
    <w:rsid w:val="00373595"/>
    <w:rsid w:val="00377CEA"/>
    <w:rsid w:val="00380631"/>
    <w:rsid w:val="00380946"/>
    <w:rsid w:val="003812C7"/>
    <w:rsid w:val="00384B34"/>
    <w:rsid w:val="003859DE"/>
    <w:rsid w:val="00385B61"/>
    <w:rsid w:val="00386EBA"/>
    <w:rsid w:val="0038742D"/>
    <w:rsid w:val="00391C6E"/>
    <w:rsid w:val="003947B7"/>
    <w:rsid w:val="00394967"/>
    <w:rsid w:val="00397F66"/>
    <w:rsid w:val="003A676D"/>
    <w:rsid w:val="003A6D58"/>
    <w:rsid w:val="003A7161"/>
    <w:rsid w:val="003C5398"/>
    <w:rsid w:val="003D0298"/>
    <w:rsid w:val="003D1260"/>
    <w:rsid w:val="003D32FB"/>
    <w:rsid w:val="003E07A8"/>
    <w:rsid w:val="003E31C2"/>
    <w:rsid w:val="003E32FC"/>
    <w:rsid w:val="003E45EA"/>
    <w:rsid w:val="003E4C56"/>
    <w:rsid w:val="003F0A6F"/>
    <w:rsid w:val="00401C3D"/>
    <w:rsid w:val="00404436"/>
    <w:rsid w:val="00406462"/>
    <w:rsid w:val="00410ECC"/>
    <w:rsid w:val="00414A39"/>
    <w:rsid w:val="00424F21"/>
    <w:rsid w:val="0042566F"/>
    <w:rsid w:val="0042780C"/>
    <w:rsid w:val="00430E12"/>
    <w:rsid w:val="004347D3"/>
    <w:rsid w:val="00441D23"/>
    <w:rsid w:val="00442E72"/>
    <w:rsid w:val="00443A70"/>
    <w:rsid w:val="0044453F"/>
    <w:rsid w:val="004450F6"/>
    <w:rsid w:val="0044567F"/>
    <w:rsid w:val="00446B13"/>
    <w:rsid w:val="00446C3A"/>
    <w:rsid w:val="00452BE3"/>
    <w:rsid w:val="00471F52"/>
    <w:rsid w:val="004758B1"/>
    <w:rsid w:val="00476797"/>
    <w:rsid w:val="0047680B"/>
    <w:rsid w:val="004809BB"/>
    <w:rsid w:val="00484550"/>
    <w:rsid w:val="004846DB"/>
    <w:rsid w:val="00484F08"/>
    <w:rsid w:val="00491E99"/>
    <w:rsid w:val="00495D0E"/>
    <w:rsid w:val="00496E90"/>
    <w:rsid w:val="004A10CD"/>
    <w:rsid w:val="004A38CA"/>
    <w:rsid w:val="004A3B15"/>
    <w:rsid w:val="004B2BAD"/>
    <w:rsid w:val="004C522F"/>
    <w:rsid w:val="004D0B15"/>
    <w:rsid w:val="004D1A63"/>
    <w:rsid w:val="004D7C22"/>
    <w:rsid w:val="004E364D"/>
    <w:rsid w:val="00502B39"/>
    <w:rsid w:val="00506FBE"/>
    <w:rsid w:val="005135EE"/>
    <w:rsid w:val="00513824"/>
    <w:rsid w:val="0052162E"/>
    <w:rsid w:val="00521C4F"/>
    <w:rsid w:val="00525599"/>
    <w:rsid w:val="00542D6F"/>
    <w:rsid w:val="00546A6F"/>
    <w:rsid w:val="0056626A"/>
    <w:rsid w:val="00570D65"/>
    <w:rsid w:val="00577D72"/>
    <w:rsid w:val="00585525"/>
    <w:rsid w:val="00586BD9"/>
    <w:rsid w:val="0058779A"/>
    <w:rsid w:val="00587A5C"/>
    <w:rsid w:val="00590A70"/>
    <w:rsid w:val="005A2556"/>
    <w:rsid w:val="005A4626"/>
    <w:rsid w:val="005A5005"/>
    <w:rsid w:val="005A5668"/>
    <w:rsid w:val="005B7994"/>
    <w:rsid w:val="005B7AB2"/>
    <w:rsid w:val="005C3A52"/>
    <w:rsid w:val="005C530A"/>
    <w:rsid w:val="005D6660"/>
    <w:rsid w:val="005E232E"/>
    <w:rsid w:val="005E455B"/>
    <w:rsid w:val="00601A1D"/>
    <w:rsid w:val="00610E76"/>
    <w:rsid w:val="00611F16"/>
    <w:rsid w:val="0061504D"/>
    <w:rsid w:val="0061621C"/>
    <w:rsid w:val="00622DA2"/>
    <w:rsid w:val="00623E11"/>
    <w:rsid w:val="00632B9D"/>
    <w:rsid w:val="0063691E"/>
    <w:rsid w:val="00641330"/>
    <w:rsid w:val="006455AE"/>
    <w:rsid w:val="00652E76"/>
    <w:rsid w:val="00655C1F"/>
    <w:rsid w:val="0065663C"/>
    <w:rsid w:val="006577EE"/>
    <w:rsid w:val="00661DFB"/>
    <w:rsid w:val="006653AC"/>
    <w:rsid w:val="00665CAF"/>
    <w:rsid w:val="00666EE6"/>
    <w:rsid w:val="00670CD6"/>
    <w:rsid w:val="00672364"/>
    <w:rsid w:val="00673B86"/>
    <w:rsid w:val="006755C7"/>
    <w:rsid w:val="00676814"/>
    <w:rsid w:val="006841B3"/>
    <w:rsid w:val="006939E3"/>
    <w:rsid w:val="00695F0E"/>
    <w:rsid w:val="006A1DC4"/>
    <w:rsid w:val="006A5F44"/>
    <w:rsid w:val="006A6902"/>
    <w:rsid w:val="006C0832"/>
    <w:rsid w:val="006C0CA2"/>
    <w:rsid w:val="006C6D5C"/>
    <w:rsid w:val="006D4780"/>
    <w:rsid w:val="006D78F3"/>
    <w:rsid w:val="006E3CD5"/>
    <w:rsid w:val="006E54B5"/>
    <w:rsid w:val="006E5620"/>
    <w:rsid w:val="006F67A0"/>
    <w:rsid w:val="007035F7"/>
    <w:rsid w:val="007066E3"/>
    <w:rsid w:val="00710042"/>
    <w:rsid w:val="00713F3C"/>
    <w:rsid w:val="00723A65"/>
    <w:rsid w:val="00733952"/>
    <w:rsid w:val="0073523E"/>
    <w:rsid w:val="00737F32"/>
    <w:rsid w:val="0074040D"/>
    <w:rsid w:val="00742F4C"/>
    <w:rsid w:val="00757C0B"/>
    <w:rsid w:val="00764735"/>
    <w:rsid w:val="0078260B"/>
    <w:rsid w:val="00791B5C"/>
    <w:rsid w:val="00796FAC"/>
    <w:rsid w:val="007A16D9"/>
    <w:rsid w:val="007B577F"/>
    <w:rsid w:val="007B74E9"/>
    <w:rsid w:val="007C14C3"/>
    <w:rsid w:val="007C77EC"/>
    <w:rsid w:val="007D53CC"/>
    <w:rsid w:val="007D6737"/>
    <w:rsid w:val="007E06D5"/>
    <w:rsid w:val="007E2A61"/>
    <w:rsid w:val="007E74D6"/>
    <w:rsid w:val="007F00F7"/>
    <w:rsid w:val="00802BED"/>
    <w:rsid w:val="00805971"/>
    <w:rsid w:val="00807F55"/>
    <w:rsid w:val="00811090"/>
    <w:rsid w:val="008114E7"/>
    <w:rsid w:val="008130BF"/>
    <w:rsid w:val="00815B41"/>
    <w:rsid w:val="00816D8A"/>
    <w:rsid w:val="00824426"/>
    <w:rsid w:val="0082494E"/>
    <w:rsid w:val="00827663"/>
    <w:rsid w:val="00833B9B"/>
    <w:rsid w:val="00833BEB"/>
    <w:rsid w:val="00842929"/>
    <w:rsid w:val="0084444F"/>
    <w:rsid w:val="008517D8"/>
    <w:rsid w:val="0085738A"/>
    <w:rsid w:val="00860698"/>
    <w:rsid w:val="00861FE4"/>
    <w:rsid w:val="0086617A"/>
    <w:rsid w:val="00870690"/>
    <w:rsid w:val="00891E55"/>
    <w:rsid w:val="00896E6E"/>
    <w:rsid w:val="008A7DB4"/>
    <w:rsid w:val="008B19A7"/>
    <w:rsid w:val="008B37B6"/>
    <w:rsid w:val="008B3ED8"/>
    <w:rsid w:val="008D0C54"/>
    <w:rsid w:val="008D78B9"/>
    <w:rsid w:val="008E0F9B"/>
    <w:rsid w:val="008F0EEC"/>
    <w:rsid w:val="008F2081"/>
    <w:rsid w:val="008F49F7"/>
    <w:rsid w:val="008F6BC4"/>
    <w:rsid w:val="00902A4D"/>
    <w:rsid w:val="0090713B"/>
    <w:rsid w:val="00910127"/>
    <w:rsid w:val="009116BD"/>
    <w:rsid w:val="00920017"/>
    <w:rsid w:val="00921240"/>
    <w:rsid w:val="00922CD6"/>
    <w:rsid w:val="00960D89"/>
    <w:rsid w:val="009674C6"/>
    <w:rsid w:val="00971F27"/>
    <w:rsid w:val="00975D60"/>
    <w:rsid w:val="00986F67"/>
    <w:rsid w:val="00987126"/>
    <w:rsid w:val="00991A53"/>
    <w:rsid w:val="00992892"/>
    <w:rsid w:val="00994669"/>
    <w:rsid w:val="009A05CE"/>
    <w:rsid w:val="009A3B5C"/>
    <w:rsid w:val="009A68D2"/>
    <w:rsid w:val="009A79FC"/>
    <w:rsid w:val="009B5104"/>
    <w:rsid w:val="009C04AF"/>
    <w:rsid w:val="009C12B8"/>
    <w:rsid w:val="009C180C"/>
    <w:rsid w:val="009C18CD"/>
    <w:rsid w:val="009C393B"/>
    <w:rsid w:val="009C56B6"/>
    <w:rsid w:val="009E3787"/>
    <w:rsid w:val="009F23A9"/>
    <w:rsid w:val="009F26FB"/>
    <w:rsid w:val="009F7664"/>
    <w:rsid w:val="009F7700"/>
    <w:rsid w:val="00A01684"/>
    <w:rsid w:val="00A1390C"/>
    <w:rsid w:val="00A159B8"/>
    <w:rsid w:val="00A206CC"/>
    <w:rsid w:val="00A2162B"/>
    <w:rsid w:val="00A23A80"/>
    <w:rsid w:val="00A24805"/>
    <w:rsid w:val="00A37579"/>
    <w:rsid w:val="00A47803"/>
    <w:rsid w:val="00A56658"/>
    <w:rsid w:val="00A608FE"/>
    <w:rsid w:val="00A842FA"/>
    <w:rsid w:val="00A866FB"/>
    <w:rsid w:val="00A87F6C"/>
    <w:rsid w:val="00A90056"/>
    <w:rsid w:val="00AA03D1"/>
    <w:rsid w:val="00AA1FE6"/>
    <w:rsid w:val="00AA40BD"/>
    <w:rsid w:val="00AB615B"/>
    <w:rsid w:val="00AB7C61"/>
    <w:rsid w:val="00AC0E08"/>
    <w:rsid w:val="00AC17BF"/>
    <w:rsid w:val="00AC7585"/>
    <w:rsid w:val="00AE0E9F"/>
    <w:rsid w:val="00AF1AFA"/>
    <w:rsid w:val="00AF5F20"/>
    <w:rsid w:val="00AF784A"/>
    <w:rsid w:val="00B00244"/>
    <w:rsid w:val="00B015AA"/>
    <w:rsid w:val="00B02A90"/>
    <w:rsid w:val="00B0515F"/>
    <w:rsid w:val="00B10C9D"/>
    <w:rsid w:val="00B10DEE"/>
    <w:rsid w:val="00B13C3D"/>
    <w:rsid w:val="00B14500"/>
    <w:rsid w:val="00B14FCE"/>
    <w:rsid w:val="00B178B2"/>
    <w:rsid w:val="00B23696"/>
    <w:rsid w:val="00B308F8"/>
    <w:rsid w:val="00B35F82"/>
    <w:rsid w:val="00B36095"/>
    <w:rsid w:val="00B472AE"/>
    <w:rsid w:val="00B77F41"/>
    <w:rsid w:val="00B82C12"/>
    <w:rsid w:val="00B87DE9"/>
    <w:rsid w:val="00B928C6"/>
    <w:rsid w:val="00B9679C"/>
    <w:rsid w:val="00BB6F88"/>
    <w:rsid w:val="00BC63F5"/>
    <w:rsid w:val="00BD5CFB"/>
    <w:rsid w:val="00BD6B91"/>
    <w:rsid w:val="00BD7028"/>
    <w:rsid w:val="00BE1375"/>
    <w:rsid w:val="00BE24CC"/>
    <w:rsid w:val="00BE6D5F"/>
    <w:rsid w:val="00BF58A3"/>
    <w:rsid w:val="00C01088"/>
    <w:rsid w:val="00C04AD5"/>
    <w:rsid w:val="00C11154"/>
    <w:rsid w:val="00C11747"/>
    <w:rsid w:val="00C16117"/>
    <w:rsid w:val="00C27450"/>
    <w:rsid w:val="00C42025"/>
    <w:rsid w:val="00C44C7A"/>
    <w:rsid w:val="00C50BA7"/>
    <w:rsid w:val="00C55BD1"/>
    <w:rsid w:val="00C628EC"/>
    <w:rsid w:val="00C64991"/>
    <w:rsid w:val="00C64C8C"/>
    <w:rsid w:val="00C70543"/>
    <w:rsid w:val="00C7599E"/>
    <w:rsid w:val="00C7777E"/>
    <w:rsid w:val="00C9231B"/>
    <w:rsid w:val="00C93D2E"/>
    <w:rsid w:val="00C96628"/>
    <w:rsid w:val="00CB18AF"/>
    <w:rsid w:val="00CB3FAA"/>
    <w:rsid w:val="00CD1635"/>
    <w:rsid w:val="00CD4E26"/>
    <w:rsid w:val="00CE0542"/>
    <w:rsid w:val="00D0113D"/>
    <w:rsid w:val="00D067AB"/>
    <w:rsid w:val="00D07CB6"/>
    <w:rsid w:val="00D14FFD"/>
    <w:rsid w:val="00D17217"/>
    <w:rsid w:val="00D22456"/>
    <w:rsid w:val="00D26B93"/>
    <w:rsid w:val="00D30AE5"/>
    <w:rsid w:val="00D37996"/>
    <w:rsid w:val="00D4091D"/>
    <w:rsid w:val="00D417BA"/>
    <w:rsid w:val="00D42703"/>
    <w:rsid w:val="00D53EDD"/>
    <w:rsid w:val="00D5622B"/>
    <w:rsid w:val="00D616F6"/>
    <w:rsid w:val="00D623F1"/>
    <w:rsid w:val="00D62447"/>
    <w:rsid w:val="00D63ADC"/>
    <w:rsid w:val="00D724EF"/>
    <w:rsid w:val="00D73AFF"/>
    <w:rsid w:val="00D76E91"/>
    <w:rsid w:val="00D81949"/>
    <w:rsid w:val="00D85522"/>
    <w:rsid w:val="00D93EA6"/>
    <w:rsid w:val="00D94670"/>
    <w:rsid w:val="00DA16E2"/>
    <w:rsid w:val="00DA5C90"/>
    <w:rsid w:val="00DA62E0"/>
    <w:rsid w:val="00DA7CFE"/>
    <w:rsid w:val="00DB1209"/>
    <w:rsid w:val="00DB46B4"/>
    <w:rsid w:val="00DB5412"/>
    <w:rsid w:val="00DB592C"/>
    <w:rsid w:val="00DB6AB6"/>
    <w:rsid w:val="00DC4164"/>
    <w:rsid w:val="00DC64BF"/>
    <w:rsid w:val="00DC75E5"/>
    <w:rsid w:val="00DD18AF"/>
    <w:rsid w:val="00DD77D6"/>
    <w:rsid w:val="00DE0E1E"/>
    <w:rsid w:val="00DE1155"/>
    <w:rsid w:val="00DE47FD"/>
    <w:rsid w:val="00DE4C8E"/>
    <w:rsid w:val="00DE5271"/>
    <w:rsid w:val="00DF2B6A"/>
    <w:rsid w:val="00DF3A55"/>
    <w:rsid w:val="00DF3F72"/>
    <w:rsid w:val="00DF66DB"/>
    <w:rsid w:val="00E0221F"/>
    <w:rsid w:val="00E109FF"/>
    <w:rsid w:val="00E220A2"/>
    <w:rsid w:val="00E2477F"/>
    <w:rsid w:val="00E25E2F"/>
    <w:rsid w:val="00E617BE"/>
    <w:rsid w:val="00E6484E"/>
    <w:rsid w:val="00E71661"/>
    <w:rsid w:val="00E72A0B"/>
    <w:rsid w:val="00E7442E"/>
    <w:rsid w:val="00E76931"/>
    <w:rsid w:val="00E83204"/>
    <w:rsid w:val="00E840A8"/>
    <w:rsid w:val="00E843EE"/>
    <w:rsid w:val="00E91E04"/>
    <w:rsid w:val="00E93172"/>
    <w:rsid w:val="00E94002"/>
    <w:rsid w:val="00E962B7"/>
    <w:rsid w:val="00E96C66"/>
    <w:rsid w:val="00EA20DE"/>
    <w:rsid w:val="00EB295B"/>
    <w:rsid w:val="00EB7BF4"/>
    <w:rsid w:val="00EC01CF"/>
    <w:rsid w:val="00EC418B"/>
    <w:rsid w:val="00ED0631"/>
    <w:rsid w:val="00ED4F93"/>
    <w:rsid w:val="00ED620A"/>
    <w:rsid w:val="00EF3402"/>
    <w:rsid w:val="00EF4EEE"/>
    <w:rsid w:val="00F0222A"/>
    <w:rsid w:val="00F05DDB"/>
    <w:rsid w:val="00F118A7"/>
    <w:rsid w:val="00F244C0"/>
    <w:rsid w:val="00F2580F"/>
    <w:rsid w:val="00F26C02"/>
    <w:rsid w:val="00F2773A"/>
    <w:rsid w:val="00F342BE"/>
    <w:rsid w:val="00F3610A"/>
    <w:rsid w:val="00F4031D"/>
    <w:rsid w:val="00F419FA"/>
    <w:rsid w:val="00F42351"/>
    <w:rsid w:val="00F43B7A"/>
    <w:rsid w:val="00F545F9"/>
    <w:rsid w:val="00F74656"/>
    <w:rsid w:val="00F74EBB"/>
    <w:rsid w:val="00F92EB8"/>
    <w:rsid w:val="00F97795"/>
    <w:rsid w:val="00FA5624"/>
    <w:rsid w:val="00FA62F9"/>
    <w:rsid w:val="00FA73E5"/>
    <w:rsid w:val="00FB2D11"/>
    <w:rsid w:val="00FB319F"/>
    <w:rsid w:val="00FB4E18"/>
    <w:rsid w:val="00FB5D56"/>
    <w:rsid w:val="00FC0AC9"/>
    <w:rsid w:val="00FD1AA6"/>
    <w:rsid w:val="00FE25CE"/>
    <w:rsid w:val="00FE4146"/>
    <w:rsid w:val="00FE56D5"/>
    <w:rsid w:val="00FF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6465"/>
  <w15:chartTrackingRefBased/>
  <w15:docId w15:val="{33112DCE-FF85-45C4-B068-D02D5C27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spacing w:before="60" w:after="60"/>
      <w:ind w:firstLine="709"/>
      <w:jc w:val="both"/>
      <w:outlineLvl w:val="0"/>
    </w:pPr>
    <w:rPr>
      <w:sz w:val="28"/>
      <w:lang w:val="uk-UA"/>
    </w:rPr>
  </w:style>
  <w:style w:type="paragraph" w:styleId="2">
    <w:name w:val="heading 2"/>
    <w:basedOn w:val="a"/>
    <w:next w:val="a"/>
    <w:qFormat/>
    <w:pPr>
      <w:keepNext/>
      <w:jc w:val="center"/>
      <w:outlineLvl w:val="1"/>
    </w:pPr>
    <w:rPr>
      <w:sz w:val="28"/>
      <w:szCs w:val="20"/>
      <w:lang w:val="uk-UA"/>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6"/>
      <w:szCs w:val="26"/>
    </w:rPr>
  </w:style>
  <w:style w:type="paragraph" w:styleId="4">
    <w:name w:val="heading 4"/>
    <w:basedOn w:val="a"/>
    <w:next w:val="a"/>
    <w:qFormat/>
    <w:pPr>
      <w:keepNext/>
      <w:spacing w:after="100"/>
      <w:ind w:firstLine="709"/>
      <w:jc w:val="right"/>
      <w:outlineLvl w:val="3"/>
    </w:pPr>
    <w:rPr>
      <w:i/>
      <w:iCs/>
      <w:noProof/>
      <w:sz w:val="28"/>
      <w:szCs w:val="28"/>
      <w:lang w:val="uk-UA"/>
    </w:rPr>
  </w:style>
  <w:style w:type="paragraph" w:styleId="6">
    <w:name w:val="heading 6"/>
    <w:basedOn w:val="a"/>
    <w:next w:val="a"/>
    <w:qFormat/>
    <w:pPr>
      <w:keepNext/>
      <w:ind w:firstLine="63"/>
      <w:jc w:val="center"/>
      <w:outlineLvl w:val="5"/>
    </w:pPr>
    <w:rPr>
      <w:b/>
      <w:sz w:val="28"/>
      <w:szCs w:val="20"/>
      <w:lang w:val="uk-UA"/>
    </w:rPr>
  </w:style>
  <w:style w:type="paragraph" w:styleId="7">
    <w:name w:val="heading 7"/>
    <w:basedOn w:val="a"/>
    <w:next w:val="a"/>
    <w:qFormat/>
    <w:pPr>
      <w:keepNext/>
      <w:tabs>
        <w:tab w:val="left" w:pos="993"/>
        <w:tab w:val="left" w:pos="8789"/>
      </w:tabs>
      <w:ind w:firstLine="63"/>
      <w:outlineLvl w:val="6"/>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uk-UA"/>
    </w:rPr>
  </w:style>
  <w:style w:type="paragraph" w:styleId="a4">
    <w:name w:val="Title"/>
    <w:basedOn w:val="a"/>
    <w:qFormat/>
    <w:pPr>
      <w:jc w:val="center"/>
    </w:pPr>
    <w:rPr>
      <w:b/>
      <w:sz w:val="28"/>
      <w:szCs w:val="20"/>
      <w:lang w:val="uk-UA"/>
    </w:rPr>
  </w:style>
  <w:style w:type="paragraph" w:styleId="a5">
    <w:name w:val="Body Text Indent"/>
    <w:aliases w:val="Подпись к рис.,Ïîäïèñü ê ðèñ."/>
    <w:basedOn w:val="a"/>
    <w:link w:val="a6"/>
    <w:pPr>
      <w:ind w:firstLine="540"/>
      <w:jc w:val="both"/>
    </w:pPr>
    <w:rPr>
      <w:sz w:val="28"/>
      <w:szCs w:val="20"/>
      <w:lang w:val="uk-UA"/>
    </w:rPr>
  </w:style>
  <w:style w:type="paragraph" w:customStyle="1" w:styleId="10">
    <w:name w:val="Знак Знак Знак1 Знак"/>
    <w:basedOn w:val="a"/>
    <w:rPr>
      <w:rFonts w:ascii="Verdana" w:hAnsi="Verdana" w:cs="Verdana"/>
      <w:sz w:val="20"/>
      <w:szCs w:val="20"/>
      <w:lang w:val="en-US" w:eastAsia="en-US"/>
    </w:rPr>
  </w:style>
  <w:style w:type="paragraph" w:styleId="a7">
    <w:name w:val="Body Text"/>
    <w:basedOn w:val="a"/>
    <w:pPr>
      <w:spacing w:after="120"/>
    </w:pPr>
  </w:style>
  <w:style w:type="paragraph" w:styleId="20">
    <w:name w:val="Body Text Indent 2"/>
    <w:basedOn w:val="a"/>
    <w:pPr>
      <w:spacing w:after="120" w:line="480" w:lineRule="auto"/>
      <w:ind w:left="283"/>
    </w:pPr>
  </w:style>
  <w:style w:type="paragraph" w:styleId="30">
    <w:name w:val="Body Text Indent 3"/>
    <w:basedOn w:val="a"/>
    <w:link w:val="31"/>
    <w:pPr>
      <w:ind w:firstLine="540"/>
      <w:jc w:val="both"/>
    </w:pPr>
    <w:rPr>
      <w:lang w:val="uk-UA"/>
    </w:rPr>
  </w:style>
  <w:style w:type="paragraph" w:customStyle="1" w:styleId="Nazva">
    <w:name w:val="Nazva"/>
    <w:basedOn w:val="a"/>
    <w:pPr>
      <w:jc w:val="center"/>
    </w:pPr>
    <w:rPr>
      <w:b/>
      <w:sz w:val="28"/>
    </w:rPr>
  </w:style>
  <w:style w:type="paragraph" w:customStyle="1" w:styleId="a8">
    <w:name w:val="Нормальний текст"/>
    <w:basedOn w:val="a"/>
    <w:pPr>
      <w:spacing w:before="120"/>
      <w:ind w:firstLine="567"/>
      <w:jc w:val="both"/>
    </w:pPr>
    <w:rPr>
      <w:rFonts w:ascii="Antiqua" w:hAnsi="Antiqua"/>
      <w:sz w:val="26"/>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2"/>
      <w:szCs w:val="22"/>
    </w:rPr>
  </w:style>
  <w:style w:type="paragraph" w:styleId="a9">
    <w:name w:val="footer"/>
    <w:basedOn w:val="a"/>
    <w:link w:val="aa"/>
    <w:uiPriority w:val="99"/>
    <w:pPr>
      <w:tabs>
        <w:tab w:val="center" w:pos="4677"/>
        <w:tab w:val="right" w:pos="9355"/>
      </w:tabs>
    </w:pPr>
  </w:style>
  <w:style w:type="character" w:styleId="ab">
    <w:name w:val="page number"/>
    <w:basedOn w:val="a0"/>
  </w:style>
  <w:style w:type="character" w:styleId="ac">
    <w:name w:val="Hyperlink"/>
    <w:basedOn w:val="a0"/>
    <w:rPr>
      <w:strike w:val="0"/>
      <w:dstrike w:val="0"/>
      <w:color w:val="000000"/>
      <w:u w:val="single"/>
      <w:effect w:val="none"/>
    </w:rPr>
  </w:style>
  <w:style w:type="character" w:customStyle="1" w:styleId="sm1black">
    <w:name w:val="sm1black"/>
    <w:basedOn w:val="a0"/>
    <w:rPr>
      <w:rFonts w:ascii="Times New Roman" w:hAnsi="Times New Roman" w:cs="Times New Roman"/>
    </w:rPr>
  </w:style>
  <w:style w:type="paragraph" w:styleId="ad">
    <w:name w:val="Normal (Web)"/>
    <w:basedOn w:val="a"/>
    <w:pPr>
      <w:spacing w:before="100" w:beforeAutospacing="1" w:after="100" w:afterAutospacing="1"/>
    </w:pPr>
    <w:rPr>
      <w:rFonts w:ascii="Arial Unicode MS" w:eastAsia="Arial Unicode MS" w:hAnsi="Arial Unicode MS" w:cs="Arial Unicode MS"/>
    </w:rPr>
  </w:style>
  <w:style w:type="character" w:customStyle="1" w:styleId="11">
    <w:name w:val="Строгий1"/>
    <w:rPr>
      <w:b/>
    </w:rPr>
  </w:style>
  <w:style w:type="paragraph" w:styleId="ae">
    <w:name w:val="header"/>
    <w:basedOn w:val="a"/>
    <w:link w:val="af"/>
    <w:uiPriority w:val="99"/>
    <w:pPr>
      <w:tabs>
        <w:tab w:val="center" w:pos="4677"/>
        <w:tab w:val="right" w:pos="9355"/>
      </w:tabs>
    </w:pPr>
  </w:style>
  <w:style w:type="paragraph" w:customStyle="1" w:styleId="Igor">
    <w:name w:val="Igor"/>
    <w:basedOn w:val="a"/>
    <w:autoRedefine/>
    <w:pPr>
      <w:spacing w:before="120" w:after="120"/>
      <w:ind w:firstLine="709"/>
      <w:jc w:val="both"/>
    </w:pPr>
    <w:rPr>
      <w:sz w:val="28"/>
      <w:szCs w:val="28"/>
      <w:lang w:val="uk-UA"/>
    </w:rPr>
  </w:style>
  <w:style w:type="paragraph" w:styleId="21">
    <w:name w:val="Body Text 2"/>
    <w:basedOn w:val="a"/>
    <w:pPr>
      <w:jc w:val="both"/>
    </w:pPr>
    <w:rPr>
      <w:spacing w:val="-2"/>
      <w:sz w:val="28"/>
      <w:szCs w:val="28"/>
      <w:lang w:val="uk-UA"/>
    </w:rPr>
  </w:style>
  <w:style w:type="paragraph" w:styleId="af0">
    <w:name w:val="Balloon Text"/>
    <w:basedOn w:val="a"/>
    <w:semiHidden/>
    <w:rsid w:val="00FA62F9"/>
    <w:rPr>
      <w:rFonts w:ascii="Tahoma" w:hAnsi="Tahoma" w:cs="Tahoma"/>
      <w:sz w:val="16"/>
      <w:szCs w:val="16"/>
    </w:rPr>
  </w:style>
  <w:style w:type="paragraph" w:customStyle="1" w:styleId="af1">
    <w:name w:val="Стиль"/>
    <w:basedOn w:val="a"/>
    <w:rsid w:val="005135EE"/>
    <w:rPr>
      <w:rFonts w:ascii="Verdana" w:hAnsi="Verdana" w:cs="Verdana"/>
      <w:sz w:val="20"/>
      <w:szCs w:val="20"/>
      <w:lang w:val="en-US" w:eastAsia="en-US"/>
    </w:rPr>
  </w:style>
  <w:style w:type="paragraph" w:customStyle="1" w:styleId="Iniiaiieoaeno2">
    <w:name w:val="Iniiaiie oaeno 2"/>
    <w:basedOn w:val="a"/>
    <w:rsid w:val="009B5104"/>
    <w:pPr>
      <w:widowControl w:val="0"/>
      <w:ind w:firstLine="709"/>
      <w:jc w:val="both"/>
    </w:pPr>
    <w:rPr>
      <w:sz w:val="28"/>
      <w:szCs w:val="20"/>
      <w:lang w:eastAsia="uk-UA"/>
    </w:rPr>
  </w:style>
  <w:style w:type="paragraph" w:customStyle="1" w:styleId="rvps4">
    <w:name w:val="rvps4"/>
    <w:basedOn w:val="a"/>
    <w:rsid w:val="00B10DEE"/>
    <w:pPr>
      <w:spacing w:before="100" w:beforeAutospacing="1" w:after="100" w:afterAutospacing="1"/>
    </w:pPr>
  </w:style>
  <w:style w:type="character" w:customStyle="1" w:styleId="rvts44">
    <w:name w:val="rvts44"/>
    <w:basedOn w:val="a0"/>
    <w:rsid w:val="00B10DEE"/>
  </w:style>
  <w:style w:type="paragraph" w:customStyle="1" w:styleId="rvps15">
    <w:name w:val="rvps15"/>
    <w:basedOn w:val="a"/>
    <w:rsid w:val="00B10DEE"/>
    <w:pPr>
      <w:spacing w:before="100" w:beforeAutospacing="1" w:after="100" w:afterAutospacing="1"/>
    </w:pPr>
  </w:style>
  <w:style w:type="character" w:customStyle="1" w:styleId="rvts0">
    <w:name w:val="rvts0"/>
    <w:basedOn w:val="a0"/>
    <w:rsid w:val="0042566F"/>
  </w:style>
  <w:style w:type="paragraph" w:customStyle="1" w:styleId="Igor0">
    <w:name w:val="Igor Знак"/>
    <w:basedOn w:val="a"/>
    <w:link w:val="Igor1"/>
    <w:autoRedefine/>
    <w:rsid w:val="000D0E1F"/>
    <w:pPr>
      <w:spacing w:before="120" w:after="120"/>
      <w:ind w:firstLine="709"/>
      <w:jc w:val="both"/>
    </w:pPr>
    <w:rPr>
      <w:sz w:val="28"/>
      <w:szCs w:val="28"/>
      <w:lang w:val="uk-UA"/>
    </w:rPr>
  </w:style>
  <w:style w:type="character" w:customStyle="1" w:styleId="Igor1">
    <w:name w:val="Igor Знак Знак"/>
    <w:basedOn w:val="a0"/>
    <w:link w:val="Igor0"/>
    <w:rsid w:val="000D0E1F"/>
    <w:rPr>
      <w:sz w:val="28"/>
      <w:szCs w:val="28"/>
      <w:lang w:val="uk-UA" w:eastAsia="ru-RU" w:bidi="ar-SA"/>
    </w:rPr>
  </w:style>
  <w:style w:type="character" w:customStyle="1" w:styleId="31">
    <w:name w:val="Основний текст з відступом 3 Знак"/>
    <w:basedOn w:val="a0"/>
    <w:link w:val="30"/>
    <w:rsid w:val="00F92EB8"/>
    <w:rPr>
      <w:sz w:val="24"/>
      <w:szCs w:val="24"/>
      <w:lang w:eastAsia="ru-RU"/>
    </w:rPr>
  </w:style>
  <w:style w:type="character" w:customStyle="1" w:styleId="StyleZakonu">
    <w:name w:val="StyleZakonu Знак"/>
    <w:link w:val="StyleZakonu0"/>
    <w:locked/>
    <w:rsid w:val="00F92EB8"/>
    <w:rPr>
      <w:lang w:eastAsia="ru-RU"/>
    </w:rPr>
  </w:style>
  <w:style w:type="paragraph" w:customStyle="1" w:styleId="StyleZakonu0">
    <w:name w:val="StyleZakonu"/>
    <w:basedOn w:val="a"/>
    <w:link w:val="StyleZakonu"/>
    <w:rsid w:val="00F92EB8"/>
    <w:pPr>
      <w:spacing w:after="60" w:line="220" w:lineRule="exact"/>
      <w:ind w:firstLine="284"/>
      <w:jc w:val="both"/>
    </w:pPr>
    <w:rPr>
      <w:sz w:val="20"/>
      <w:szCs w:val="20"/>
      <w:lang w:val="uk-UA"/>
    </w:rPr>
  </w:style>
  <w:style w:type="character" w:customStyle="1" w:styleId="aa">
    <w:name w:val="Нижній колонтитул Знак"/>
    <w:basedOn w:val="a0"/>
    <w:link w:val="a9"/>
    <w:uiPriority w:val="99"/>
    <w:rsid w:val="00C16117"/>
    <w:rPr>
      <w:sz w:val="24"/>
      <w:szCs w:val="24"/>
      <w:lang w:val="ru-RU" w:eastAsia="ru-RU"/>
    </w:rPr>
  </w:style>
  <w:style w:type="paragraph" w:customStyle="1" w:styleId="rvps2">
    <w:name w:val="rvps2"/>
    <w:basedOn w:val="a"/>
    <w:rsid w:val="00D42703"/>
    <w:pPr>
      <w:spacing w:before="100" w:beforeAutospacing="1" w:after="100" w:afterAutospacing="1"/>
    </w:pPr>
    <w:rPr>
      <w:lang w:val="uk-UA" w:eastAsia="uk-UA"/>
    </w:rPr>
  </w:style>
  <w:style w:type="character" w:customStyle="1" w:styleId="rvts9">
    <w:name w:val="rvts9"/>
    <w:basedOn w:val="a0"/>
    <w:rsid w:val="00D42703"/>
  </w:style>
  <w:style w:type="character" w:customStyle="1" w:styleId="rvts46">
    <w:name w:val="rvts46"/>
    <w:basedOn w:val="a0"/>
    <w:rsid w:val="00D42703"/>
  </w:style>
  <w:style w:type="character" w:customStyle="1" w:styleId="spelle">
    <w:name w:val="spelle"/>
    <w:basedOn w:val="a0"/>
    <w:rsid w:val="00C9231B"/>
  </w:style>
  <w:style w:type="character" w:customStyle="1" w:styleId="af">
    <w:name w:val="Верхній колонтитул Знак"/>
    <w:basedOn w:val="a0"/>
    <w:link w:val="ae"/>
    <w:uiPriority w:val="99"/>
    <w:rsid w:val="007E06D5"/>
    <w:rPr>
      <w:sz w:val="24"/>
      <w:szCs w:val="24"/>
      <w:lang w:val="ru-RU" w:eastAsia="ru-RU"/>
    </w:rPr>
  </w:style>
  <w:style w:type="character" w:customStyle="1" w:styleId="a6">
    <w:name w:val="Основний текст з відступом Знак"/>
    <w:basedOn w:val="a0"/>
    <w:link w:val="a5"/>
    <w:rsid w:val="009F26FB"/>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828">
      <w:bodyDiv w:val="1"/>
      <w:marLeft w:val="0"/>
      <w:marRight w:val="0"/>
      <w:marTop w:val="0"/>
      <w:marBottom w:val="0"/>
      <w:divBdr>
        <w:top w:val="none" w:sz="0" w:space="0" w:color="auto"/>
        <w:left w:val="none" w:sz="0" w:space="0" w:color="auto"/>
        <w:bottom w:val="none" w:sz="0" w:space="0" w:color="auto"/>
        <w:right w:val="none" w:sz="0" w:space="0" w:color="auto"/>
      </w:divBdr>
      <w:divsChild>
        <w:div w:id="1217665379">
          <w:marLeft w:val="0"/>
          <w:marRight w:val="0"/>
          <w:marTop w:val="0"/>
          <w:marBottom w:val="0"/>
          <w:divBdr>
            <w:top w:val="none" w:sz="0" w:space="0" w:color="auto"/>
            <w:left w:val="none" w:sz="0" w:space="0" w:color="auto"/>
            <w:bottom w:val="none" w:sz="0" w:space="0" w:color="auto"/>
            <w:right w:val="none" w:sz="0" w:space="0" w:color="auto"/>
          </w:divBdr>
        </w:div>
      </w:divsChild>
    </w:div>
    <w:div w:id="11807575">
      <w:bodyDiv w:val="1"/>
      <w:marLeft w:val="0"/>
      <w:marRight w:val="0"/>
      <w:marTop w:val="0"/>
      <w:marBottom w:val="0"/>
      <w:divBdr>
        <w:top w:val="none" w:sz="0" w:space="0" w:color="auto"/>
        <w:left w:val="none" w:sz="0" w:space="0" w:color="auto"/>
        <w:bottom w:val="none" w:sz="0" w:space="0" w:color="auto"/>
        <w:right w:val="none" w:sz="0" w:space="0" w:color="auto"/>
      </w:divBdr>
    </w:div>
    <w:div w:id="49811822">
      <w:bodyDiv w:val="1"/>
      <w:marLeft w:val="0"/>
      <w:marRight w:val="0"/>
      <w:marTop w:val="0"/>
      <w:marBottom w:val="0"/>
      <w:divBdr>
        <w:top w:val="none" w:sz="0" w:space="0" w:color="auto"/>
        <w:left w:val="none" w:sz="0" w:space="0" w:color="auto"/>
        <w:bottom w:val="none" w:sz="0" w:space="0" w:color="auto"/>
        <w:right w:val="none" w:sz="0" w:space="0" w:color="auto"/>
      </w:divBdr>
    </w:div>
    <w:div w:id="310449465">
      <w:bodyDiv w:val="1"/>
      <w:marLeft w:val="0"/>
      <w:marRight w:val="0"/>
      <w:marTop w:val="0"/>
      <w:marBottom w:val="0"/>
      <w:divBdr>
        <w:top w:val="none" w:sz="0" w:space="0" w:color="auto"/>
        <w:left w:val="none" w:sz="0" w:space="0" w:color="auto"/>
        <w:bottom w:val="none" w:sz="0" w:space="0" w:color="auto"/>
        <w:right w:val="none" w:sz="0" w:space="0" w:color="auto"/>
      </w:divBdr>
    </w:div>
    <w:div w:id="396247315">
      <w:bodyDiv w:val="1"/>
      <w:marLeft w:val="0"/>
      <w:marRight w:val="0"/>
      <w:marTop w:val="0"/>
      <w:marBottom w:val="0"/>
      <w:divBdr>
        <w:top w:val="none" w:sz="0" w:space="0" w:color="auto"/>
        <w:left w:val="none" w:sz="0" w:space="0" w:color="auto"/>
        <w:bottom w:val="none" w:sz="0" w:space="0" w:color="auto"/>
        <w:right w:val="none" w:sz="0" w:space="0" w:color="auto"/>
      </w:divBdr>
    </w:div>
    <w:div w:id="444924772">
      <w:bodyDiv w:val="1"/>
      <w:marLeft w:val="0"/>
      <w:marRight w:val="0"/>
      <w:marTop w:val="0"/>
      <w:marBottom w:val="0"/>
      <w:divBdr>
        <w:top w:val="none" w:sz="0" w:space="0" w:color="auto"/>
        <w:left w:val="none" w:sz="0" w:space="0" w:color="auto"/>
        <w:bottom w:val="none" w:sz="0" w:space="0" w:color="auto"/>
        <w:right w:val="none" w:sz="0" w:space="0" w:color="auto"/>
      </w:divBdr>
    </w:div>
    <w:div w:id="458107242">
      <w:bodyDiv w:val="1"/>
      <w:marLeft w:val="0"/>
      <w:marRight w:val="0"/>
      <w:marTop w:val="0"/>
      <w:marBottom w:val="0"/>
      <w:divBdr>
        <w:top w:val="none" w:sz="0" w:space="0" w:color="auto"/>
        <w:left w:val="none" w:sz="0" w:space="0" w:color="auto"/>
        <w:bottom w:val="none" w:sz="0" w:space="0" w:color="auto"/>
        <w:right w:val="none" w:sz="0" w:space="0" w:color="auto"/>
      </w:divBdr>
    </w:div>
    <w:div w:id="514072464">
      <w:bodyDiv w:val="1"/>
      <w:marLeft w:val="0"/>
      <w:marRight w:val="0"/>
      <w:marTop w:val="0"/>
      <w:marBottom w:val="0"/>
      <w:divBdr>
        <w:top w:val="none" w:sz="0" w:space="0" w:color="auto"/>
        <w:left w:val="none" w:sz="0" w:space="0" w:color="auto"/>
        <w:bottom w:val="none" w:sz="0" w:space="0" w:color="auto"/>
        <w:right w:val="none" w:sz="0" w:space="0" w:color="auto"/>
      </w:divBdr>
    </w:div>
    <w:div w:id="534774049">
      <w:bodyDiv w:val="1"/>
      <w:marLeft w:val="0"/>
      <w:marRight w:val="0"/>
      <w:marTop w:val="0"/>
      <w:marBottom w:val="0"/>
      <w:divBdr>
        <w:top w:val="none" w:sz="0" w:space="0" w:color="auto"/>
        <w:left w:val="none" w:sz="0" w:space="0" w:color="auto"/>
        <w:bottom w:val="none" w:sz="0" w:space="0" w:color="auto"/>
        <w:right w:val="none" w:sz="0" w:space="0" w:color="auto"/>
      </w:divBdr>
    </w:div>
    <w:div w:id="567109627">
      <w:bodyDiv w:val="1"/>
      <w:marLeft w:val="0"/>
      <w:marRight w:val="0"/>
      <w:marTop w:val="0"/>
      <w:marBottom w:val="0"/>
      <w:divBdr>
        <w:top w:val="none" w:sz="0" w:space="0" w:color="auto"/>
        <w:left w:val="none" w:sz="0" w:space="0" w:color="auto"/>
        <w:bottom w:val="none" w:sz="0" w:space="0" w:color="auto"/>
        <w:right w:val="none" w:sz="0" w:space="0" w:color="auto"/>
      </w:divBdr>
    </w:div>
    <w:div w:id="607851873">
      <w:bodyDiv w:val="1"/>
      <w:marLeft w:val="0"/>
      <w:marRight w:val="0"/>
      <w:marTop w:val="0"/>
      <w:marBottom w:val="0"/>
      <w:divBdr>
        <w:top w:val="none" w:sz="0" w:space="0" w:color="auto"/>
        <w:left w:val="none" w:sz="0" w:space="0" w:color="auto"/>
        <w:bottom w:val="none" w:sz="0" w:space="0" w:color="auto"/>
        <w:right w:val="none" w:sz="0" w:space="0" w:color="auto"/>
      </w:divBdr>
    </w:div>
    <w:div w:id="657341760">
      <w:bodyDiv w:val="1"/>
      <w:marLeft w:val="0"/>
      <w:marRight w:val="0"/>
      <w:marTop w:val="0"/>
      <w:marBottom w:val="0"/>
      <w:divBdr>
        <w:top w:val="none" w:sz="0" w:space="0" w:color="auto"/>
        <w:left w:val="none" w:sz="0" w:space="0" w:color="auto"/>
        <w:bottom w:val="none" w:sz="0" w:space="0" w:color="auto"/>
        <w:right w:val="none" w:sz="0" w:space="0" w:color="auto"/>
      </w:divBdr>
    </w:div>
    <w:div w:id="709887558">
      <w:bodyDiv w:val="1"/>
      <w:marLeft w:val="0"/>
      <w:marRight w:val="0"/>
      <w:marTop w:val="0"/>
      <w:marBottom w:val="0"/>
      <w:divBdr>
        <w:top w:val="none" w:sz="0" w:space="0" w:color="auto"/>
        <w:left w:val="none" w:sz="0" w:space="0" w:color="auto"/>
        <w:bottom w:val="none" w:sz="0" w:space="0" w:color="auto"/>
        <w:right w:val="none" w:sz="0" w:space="0" w:color="auto"/>
      </w:divBdr>
    </w:div>
    <w:div w:id="713386674">
      <w:bodyDiv w:val="1"/>
      <w:marLeft w:val="0"/>
      <w:marRight w:val="0"/>
      <w:marTop w:val="0"/>
      <w:marBottom w:val="0"/>
      <w:divBdr>
        <w:top w:val="none" w:sz="0" w:space="0" w:color="auto"/>
        <w:left w:val="none" w:sz="0" w:space="0" w:color="auto"/>
        <w:bottom w:val="none" w:sz="0" w:space="0" w:color="auto"/>
        <w:right w:val="none" w:sz="0" w:space="0" w:color="auto"/>
      </w:divBdr>
    </w:div>
    <w:div w:id="1010258055">
      <w:bodyDiv w:val="1"/>
      <w:marLeft w:val="0"/>
      <w:marRight w:val="0"/>
      <w:marTop w:val="0"/>
      <w:marBottom w:val="0"/>
      <w:divBdr>
        <w:top w:val="none" w:sz="0" w:space="0" w:color="auto"/>
        <w:left w:val="none" w:sz="0" w:space="0" w:color="auto"/>
        <w:bottom w:val="none" w:sz="0" w:space="0" w:color="auto"/>
        <w:right w:val="none" w:sz="0" w:space="0" w:color="auto"/>
      </w:divBdr>
    </w:div>
    <w:div w:id="1068501820">
      <w:bodyDiv w:val="1"/>
      <w:marLeft w:val="0"/>
      <w:marRight w:val="0"/>
      <w:marTop w:val="0"/>
      <w:marBottom w:val="0"/>
      <w:divBdr>
        <w:top w:val="none" w:sz="0" w:space="0" w:color="auto"/>
        <w:left w:val="none" w:sz="0" w:space="0" w:color="auto"/>
        <w:bottom w:val="none" w:sz="0" w:space="0" w:color="auto"/>
        <w:right w:val="none" w:sz="0" w:space="0" w:color="auto"/>
      </w:divBdr>
    </w:div>
    <w:div w:id="1079328519">
      <w:bodyDiv w:val="1"/>
      <w:marLeft w:val="0"/>
      <w:marRight w:val="0"/>
      <w:marTop w:val="0"/>
      <w:marBottom w:val="0"/>
      <w:divBdr>
        <w:top w:val="none" w:sz="0" w:space="0" w:color="auto"/>
        <w:left w:val="none" w:sz="0" w:space="0" w:color="auto"/>
        <w:bottom w:val="none" w:sz="0" w:space="0" w:color="auto"/>
        <w:right w:val="none" w:sz="0" w:space="0" w:color="auto"/>
      </w:divBdr>
    </w:div>
    <w:div w:id="1465271466">
      <w:bodyDiv w:val="1"/>
      <w:marLeft w:val="0"/>
      <w:marRight w:val="0"/>
      <w:marTop w:val="0"/>
      <w:marBottom w:val="0"/>
      <w:divBdr>
        <w:top w:val="none" w:sz="0" w:space="0" w:color="auto"/>
        <w:left w:val="none" w:sz="0" w:space="0" w:color="auto"/>
        <w:bottom w:val="none" w:sz="0" w:space="0" w:color="auto"/>
        <w:right w:val="none" w:sz="0" w:space="0" w:color="auto"/>
      </w:divBdr>
    </w:div>
    <w:div w:id="1597666112">
      <w:bodyDiv w:val="1"/>
      <w:marLeft w:val="0"/>
      <w:marRight w:val="0"/>
      <w:marTop w:val="0"/>
      <w:marBottom w:val="0"/>
      <w:divBdr>
        <w:top w:val="none" w:sz="0" w:space="0" w:color="auto"/>
        <w:left w:val="none" w:sz="0" w:space="0" w:color="auto"/>
        <w:bottom w:val="none" w:sz="0" w:space="0" w:color="auto"/>
        <w:right w:val="none" w:sz="0" w:space="0" w:color="auto"/>
      </w:divBdr>
    </w:div>
    <w:div w:id="1663699253">
      <w:bodyDiv w:val="1"/>
      <w:marLeft w:val="0"/>
      <w:marRight w:val="0"/>
      <w:marTop w:val="0"/>
      <w:marBottom w:val="0"/>
      <w:divBdr>
        <w:top w:val="none" w:sz="0" w:space="0" w:color="auto"/>
        <w:left w:val="none" w:sz="0" w:space="0" w:color="auto"/>
        <w:bottom w:val="none" w:sz="0" w:space="0" w:color="auto"/>
        <w:right w:val="none" w:sz="0" w:space="0" w:color="auto"/>
      </w:divBdr>
    </w:div>
    <w:div w:id="1882671317">
      <w:bodyDiv w:val="1"/>
      <w:marLeft w:val="0"/>
      <w:marRight w:val="0"/>
      <w:marTop w:val="0"/>
      <w:marBottom w:val="0"/>
      <w:divBdr>
        <w:top w:val="none" w:sz="0" w:space="0" w:color="auto"/>
        <w:left w:val="none" w:sz="0" w:space="0" w:color="auto"/>
        <w:bottom w:val="none" w:sz="0" w:space="0" w:color="auto"/>
        <w:right w:val="none" w:sz="0" w:space="0" w:color="auto"/>
      </w:divBdr>
    </w:div>
    <w:div w:id="1939484896">
      <w:bodyDiv w:val="1"/>
      <w:marLeft w:val="0"/>
      <w:marRight w:val="0"/>
      <w:marTop w:val="0"/>
      <w:marBottom w:val="0"/>
      <w:divBdr>
        <w:top w:val="none" w:sz="0" w:space="0" w:color="auto"/>
        <w:left w:val="none" w:sz="0" w:space="0" w:color="auto"/>
        <w:bottom w:val="none" w:sz="0" w:space="0" w:color="auto"/>
        <w:right w:val="none" w:sz="0" w:space="0" w:color="auto"/>
      </w:divBdr>
    </w:div>
    <w:div w:id="19595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3189</Words>
  <Characters>1818</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Decision</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user</dc:creator>
  <cp:keywords/>
  <dc:description/>
  <cp:lastModifiedBy>Мороз Андрій Анатолійович</cp:lastModifiedBy>
  <cp:revision>9</cp:revision>
  <cp:lastPrinted>2017-04-05T14:20:00Z</cp:lastPrinted>
  <dcterms:created xsi:type="dcterms:W3CDTF">2017-04-05T13:52:00Z</dcterms:created>
  <dcterms:modified xsi:type="dcterms:W3CDTF">2017-04-05T14:29:00Z</dcterms:modified>
</cp:coreProperties>
</file>