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8A0" w:rsidRDefault="00BB18A0" w:rsidP="00BB18A0">
      <w:pPr>
        <w:shd w:val="clear" w:color="auto" w:fill="FFFFFF"/>
        <w:spacing w:line="322" w:lineRule="exact"/>
        <w:ind w:left="67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реєстр. № 4909</w:t>
      </w:r>
    </w:p>
    <w:p w:rsidR="00BB18A0" w:rsidRDefault="00BB18A0" w:rsidP="00BB18A0">
      <w:pPr>
        <w:shd w:val="clear" w:color="auto" w:fill="FFFFFF"/>
        <w:spacing w:line="322" w:lineRule="exact"/>
        <w:ind w:left="6754"/>
      </w:pPr>
      <w:r>
        <w:rPr>
          <w:spacing w:val="-3"/>
          <w:sz w:val="28"/>
          <w:szCs w:val="28"/>
          <w:lang w:val="uk-UA"/>
        </w:rPr>
        <w:t>від 07 липня 2016 р.</w:t>
      </w:r>
    </w:p>
    <w:p w:rsidR="00BB18A0" w:rsidRDefault="00BB18A0" w:rsidP="00BB18A0">
      <w:pPr>
        <w:shd w:val="clear" w:color="auto" w:fill="FFFFFF"/>
        <w:spacing w:before="3557" w:line="317" w:lineRule="exact"/>
        <w:ind w:right="19"/>
        <w:jc w:val="center"/>
      </w:pPr>
      <w:r>
        <w:rPr>
          <w:b/>
          <w:bCs/>
          <w:sz w:val="28"/>
          <w:szCs w:val="28"/>
          <w:lang w:val="uk-UA"/>
        </w:rPr>
        <w:t>ВИСНОВОК</w:t>
      </w:r>
    </w:p>
    <w:p w:rsidR="00BB18A0" w:rsidRDefault="00BB18A0" w:rsidP="00BB18A0">
      <w:pPr>
        <w:shd w:val="clear" w:color="auto" w:fill="FFFFFF"/>
        <w:spacing w:line="317" w:lineRule="exact"/>
        <w:ind w:right="29"/>
        <w:jc w:val="center"/>
      </w:pPr>
      <w:r>
        <w:rPr>
          <w:sz w:val="28"/>
          <w:szCs w:val="28"/>
          <w:lang w:val="uk-UA"/>
        </w:rPr>
        <w:t>щодо результатів здійснення</w:t>
      </w:r>
    </w:p>
    <w:p w:rsidR="00BB18A0" w:rsidRDefault="00BB18A0" w:rsidP="00BB18A0">
      <w:pPr>
        <w:shd w:val="clear" w:color="auto" w:fill="FFFFFF"/>
        <w:spacing w:line="317" w:lineRule="exact"/>
        <w:ind w:right="24"/>
        <w:jc w:val="center"/>
      </w:pPr>
      <w:r>
        <w:rPr>
          <w:sz w:val="28"/>
          <w:szCs w:val="28"/>
          <w:lang w:val="uk-UA"/>
        </w:rPr>
        <w:t>антикорупційної експертизи</w:t>
      </w:r>
    </w:p>
    <w:p w:rsidR="00BB18A0" w:rsidRDefault="00BB18A0" w:rsidP="00BB18A0">
      <w:pPr>
        <w:shd w:val="clear" w:color="auto" w:fill="FFFFFF"/>
        <w:spacing w:line="317" w:lineRule="exact"/>
        <w:ind w:right="10"/>
        <w:jc w:val="center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проекту нормативно-правового акта</w:t>
      </w:r>
    </w:p>
    <w:p w:rsidR="00BB18A0" w:rsidRDefault="00BB18A0" w:rsidP="00BB18A0">
      <w:pPr>
        <w:shd w:val="clear" w:color="auto" w:fill="FFFFFF"/>
        <w:spacing w:line="317" w:lineRule="exact"/>
        <w:ind w:right="10"/>
        <w:jc w:val="center"/>
      </w:pPr>
    </w:p>
    <w:p w:rsidR="00BB18A0" w:rsidRPr="006D331A" w:rsidRDefault="00BB18A0" w:rsidP="00BB18A0">
      <w:pPr>
        <w:shd w:val="clear" w:color="auto" w:fill="FFFFFF"/>
        <w:ind w:right="11" w:firstLine="709"/>
        <w:jc w:val="both"/>
        <w:rPr>
          <w:sz w:val="40"/>
          <w:szCs w:val="28"/>
          <w:lang w:val="uk-UA"/>
        </w:rPr>
      </w:pPr>
      <w:r w:rsidRPr="00336C2F">
        <w:rPr>
          <w:sz w:val="28"/>
          <w:szCs w:val="28"/>
          <w:lang w:val="uk-UA"/>
        </w:rPr>
        <w:t xml:space="preserve">Назва проекту акта: проект Закону </w:t>
      </w:r>
      <w:r w:rsidRPr="006423FA">
        <w:rPr>
          <w:rFonts w:eastAsia="Calibri"/>
          <w:sz w:val="28"/>
          <w:szCs w:val="28"/>
          <w:lang w:val="uk-UA"/>
        </w:rPr>
        <w:t xml:space="preserve">про </w:t>
      </w:r>
      <w:r w:rsidRPr="00BB18A0">
        <w:rPr>
          <w:rFonts w:eastAsia="Calibri"/>
          <w:sz w:val="28"/>
          <w:szCs w:val="28"/>
          <w:lang w:val="uk-UA"/>
        </w:rPr>
        <w:t>внесення змін до Податкового кодексу України щодо зменшення податкового навантаження на доходи фізичних осіб, що отримані від надання в оренду житлових приміщення</w:t>
      </w:r>
    </w:p>
    <w:p w:rsidR="00BB18A0" w:rsidRPr="00336C2F" w:rsidRDefault="00BB18A0" w:rsidP="00BB18A0">
      <w:pPr>
        <w:shd w:val="clear" w:color="auto" w:fill="FFFFFF"/>
        <w:spacing w:before="254" w:line="360" w:lineRule="auto"/>
        <w:ind w:left="734"/>
        <w:rPr>
          <w:sz w:val="28"/>
          <w:szCs w:val="28"/>
          <w:lang w:val="uk-UA"/>
        </w:rPr>
      </w:pPr>
      <w:r w:rsidRPr="00336C2F">
        <w:rPr>
          <w:sz w:val="28"/>
          <w:szCs w:val="28"/>
          <w:lang w:val="uk-UA"/>
        </w:rPr>
        <w:t xml:space="preserve">Реєстр. № </w:t>
      </w:r>
      <w:r>
        <w:rPr>
          <w:sz w:val="28"/>
          <w:szCs w:val="28"/>
          <w:lang w:val="uk-UA"/>
        </w:rPr>
        <w:t>4909 від 07 липня 2016</w:t>
      </w:r>
      <w:r w:rsidRPr="00336C2F">
        <w:rPr>
          <w:sz w:val="28"/>
          <w:szCs w:val="28"/>
          <w:lang w:val="uk-UA"/>
        </w:rPr>
        <w:t xml:space="preserve"> р. </w:t>
      </w:r>
    </w:p>
    <w:p w:rsidR="00AE13C6" w:rsidRDefault="00BB18A0" w:rsidP="00BB18A0">
      <w:pPr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336C2F">
        <w:rPr>
          <w:sz w:val="28"/>
          <w:szCs w:val="28"/>
          <w:lang w:val="uk-UA"/>
        </w:rPr>
        <w:t xml:space="preserve"> Суб'єкт права законодавчої ініціативи: </w:t>
      </w:r>
      <w:r>
        <w:rPr>
          <w:rFonts w:eastAsia="Calibri"/>
          <w:sz w:val="28"/>
          <w:szCs w:val="28"/>
          <w:lang w:val="uk-UA"/>
        </w:rPr>
        <w:t xml:space="preserve">народні депутати України </w:t>
      </w:r>
      <w:r w:rsidR="00AE13C6">
        <w:rPr>
          <w:rFonts w:eastAsia="Calibri"/>
          <w:sz w:val="28"/>
          <w:szCs w:val="28"/>
          <w:lang w:val="uk-UA"/>
        </w:rPr>
        <w:t xml:space="preserve">                         </w:t>
      </w:r>
    </w:p>
    <w:p w:rsidR="00BB18A0" w:rsidRPr="00BB18A0" w:rsidRDefault="00AE13C6" w:rsidP="00BB18A0">
      <w:pPr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</w:t>
      </w:r>
      <w:bookmarkStart w:id="0" w:name="_GoBack"/>
      <w:bookmarkEnd w:id="0"/>
      <w:proofErr w:type="spellStart"/>
      <w:r w:rsidR="00BB18A0">
        <w:rPr>
          <w:rFonts w:eastAsia="Calibri"/>
          <w:sz w:val="28"/>
          <w:szCs w:val="28"/>
          <w:lang w:val="uk-UA"/>
        </w:rPr>
        <w:t>Драюк</w:t>
      </w:r>
      <w:proofErr w:type="spellEnd"/>
      <w:r w:rsidR="00BB18A0">
        <w:rPr>
          <w:rFonts w:eastAsia="Calibri"/>
          <w:sz w:val="28"/>
          <w:szCs w:val="28"/>
          <w:lang w:val="uk-UA"/>
        </w:rPr>
        <w:t xml:space="preserve"> С.Є., Бабій Ю.Ю.</w:t>
      </w:r>
    </w:p>
    <w:p w:rsidR="00BB18A0" w:rsidRPr="002B18AD" w:rsidRDefault="00BB18A0" w:rsidP="00BB18A0">
      <w:pPr>
        <w:shd w:val="clear" w:color="auto" w:fill="FFFFFF"/>
        <w:spacing w:before="240" w:line="259" w:lineRule="exact"/>
        <w:ind w:right="10" w:firstLine="725"/>
        <w:jc w:val="both"/>
        <w:rPr>
          <w:sz w:val="28"/>
          <w:szCs w:val="28"/>
          <w:lang w:val="uk-UA"/>
        </w:rPr>
      </w:pPr>
      <w:r w:rsidRPr="00336C2F">
        <w:rPr>
          <w:sz w:val="28"/>
          <w:szCs w:val="28"/>
          <w:lang w:val="uk-UA"/>
        </w:rPr>
        <w:t xml:space="preserve">Головний комітет з підготовки і попереднього розгляду - Комітет з питань </w:t>
      </w:r>
      <w:r>
        <w:rPr>
          <w:sz w:val="28"/>
          <w:szCs w:val="28"/>
          <w:lang w:val="uk-UA"/>
        </w:rPr>
        <w:t>податкової та митної політики</w:t>
      </w:r>
    </w:p>
    <w:p w:rsidR="00BB18A0" w:rsidRDefault="00BB18A0" w:rsidP="00BB18A0">
      <w:pPr>
        <w:shd w:val="clear" w:color="auto" w:fill="FFFFFF"/>
        <w:spacing w:before="245" w:after="965" w:line="322" w:lineRule="exact"/>
        <w:ind w:firstLine="725"/>
        <w:jc w:val="both"/>
      </w:pPr>
      <w:r>
        <w:rPr>
          <w:sz w:val="28"/>
          <w:szCs w:val="28"/>
          <w:u w:val="single"/>
          <w:lang w:val="uk-UA"/>
        </w:rPr>
        <w:t>У проекті акта не виявлено корупціогенних факторів - проект акта відповідає вимогам антикорупційного законодавства</w:t>
      </w:r>
      <w:r>
        <w:rPr>
          <w:sz w:val="28"/>
          <w:szCs w:val="28"/>
          <w:lang w:val="uk-UA"/>
        </w:rPr>
        <w:t xml:space="preserve"> (рішення Комітету від 7 вересня 2016 року, протокол № 81).</w:t>
      </w:r>
    </w:p>
    <w:p w:rsidR="00BB18A0" w:rsidRDefault="00BB18A0" w:rsidP="00BB18A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Комітету                                                                               Є.СОБОЛЄВ</w:t>
      </w:r>
    </w:p>
    <w:p w:rsidR="00BB18A0" w:rsidRDefault="00BB18A0" w:rsidP="00BB18A0"/>
    <w:p w:rsidR="00BB18A0" w:rsidRDefault="00BB18A0" w:rsidP="00BB18A0"/>
    <w:p w:rsidR="008F2D13" w:rsidRDefault="008F2D13"/>
    <w:sectPr w:rsidR="008F2D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F1"/>
    <w:rsid w:val="006171F1"/>
    <w:rsid w:val="008F2D13"/>
    <w:rsid w:val="00AE13C6"/>
    <w:rsid w:val="00BB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FEE64"/>
  <w15:chartTrackingRefBased/>
  <w15:docId w15:val="{2AB5694C-0DA8-47E3-8B54-FDE2D839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570</Words>
  <Characters>325</Characters>
  <Application>Microsoft Office Word</Application>
  <DocSecurity>0</DocSecurity>
  <Lines>2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Яковенко Світлана Василівна</dc:creator>
  <cp:keywords/>
  <dc:description/>
  <cp:lastModifiedBy>Карман Юрій Васильович</cp:lastModifiedBy>
  <cp:revision>3</cp:revision>
  <dcterms:created xsi:type="dcterms:W3CDTF">2016-08-31T13:27:00Z</dcterms:created>
  <dcterms:modified xsi:type="dcterms:W3CDTF">2016-09-08T11:54:00Z</dcterms:modified>
</cp:coreProperties>
</file>