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45" w:rsidRPr="004A7704" w:rsidRDefault="00CB5045" w:rsidP="007508B3">
      <w:pPr>
        <w:jc w:val="center"/>
        <w:rPr>
          <w:b/>
          <w:sz w:val="28"/>
          <w:szCs w:val="28"/>
          <w:lang w:val="uk-UA"/>
        </w:rPr>
      </w:pPr>
      <w:r w:rsidRPr="004A7704">
        <w:rPr>
          <w:b/>
          <w:sz w:val="28"/>
          <w:szCs w:val="28"/>
          <w:lang w:val="uk-UA"/>
        </w:rPr>
        <w:t>ПОРІВНЯЛЬНА ТАБЛИЦЯ</w:t>
      </w:r>
    </w:p>
    <w:p w:rsidR="00CB5045" w:rsidRPr="004A7704" w:rsidRDefault="00CB5045" w:rsidP="007508B3">
      <w:pPr>
        <w:keepNext/>
        <w:keepLines/>
        <w:ind w:firstLine="720"/>
        <w:jc w:val="center"/>
        <w:rPr>
          <w:rFonts w:cs="Antiqua"/>
          <w:bCs/>
          <w:lang w:val="uk-UA"/>
        </w:rPr>
      </w:pPr>
      <w:r w:rsidRPr="004A7704">
        <w:rPr>
          <w:rFonts w:cs="Antiqua"/>
          <w:bCs/>
          <w:lang w:val="uk-UA"/>
        </w:rPr>
        <w:t xml:space="preserve">до проекту Закону України «Про внесення змін до Кримінального кодексу України </w:t>
      </w:r>
    </w:p>
    <w:p w:rsidR="00CB5045" w:rsidRPr="004A7704" w:rsidRDefault="00CB5045" w:rsidP="007508B3">
      <w:pPr>
        <w:keepNext/>
        <w:keepLines/>
        <w:ind w:firstLine="720"/>
        <w:jc w:val="center"/>
        <w:rPr>
          <w:rFonts w:cs="Antiqua"/>
          <w:bCs/>
          <w:lang w:val="uk-UA"/>
        </w:rPr>
      </w:pPr>
      <w:r w:rsidRPr="004A7704">
        <w:rPr>
          <w:rFonts w:cs="Antiqua"/>
          <w:bCs/>
          <w:lang w:val="uk-UA"/>
        </w:rPr>
        <w:t>(щодо посилення відповідальності за порушення правил безпеки дорожнього руху або експлуатації транспорту особами, які керують транспортними засобами)»</w:t>
      </w:r>
    </w:p>
    <w:p w:rsidR="00CB5045" w:rsidRPr="004A7704" w:rsidRDefault="00CB5045" w:rsidP="007508B3">
      <w:pPr>
        <w:jc w:val="center"/>
        <w:rPr>
          <w:sz w:val="28"/>
          <w:szCs w:val="28"/>
          <w:lang w:val="uk-UA"/>
        </w:rPr>
      </w:pPr>
    </w:p>
    <w:p w:rsidR="00CB5045" w:rsidRPr="004A7704" w:rsidRDefault="00CB5045" w:rsidP="007508B3">
      <w:pPr>
        <w:rPr>
          <w:sz w:val="28"/>
          <w:szCs w:val="28"/>
          <w:lang w:val="uk-UA"/>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266"/>
        <w:gridCol w:w="7569"/>
      </w:tblGrid>
      <w:tr w:rsidR="00CB5045" w:rsidRPr="004A7704" w:rsidTr="006E3E4F">
        <w:tc>
          <w:tcPr>
            <w:tcW w:w="7213" w:type="dxa"/>
            <w:vAlign w:val="center"/>
          </w:tcPr>
          <w:p w:rsidR="00CB5045" w:rsidRPr="004A7704" w:rsidRDefault="00CB5045" w:rsidP="006E3E4F">
            <w:pPr>
              <w:ind w:firstLine="709"/>
              <w:jc w:val="center"/>
              <w:rPr>
                <w:b/>
                <w:lang w:val="uk-UA"/>
              </w:rPr>
            </w:pPr>
            <w:r w:rsidRPr="004A7704">
              <w:rPr>
                <w:b/>
                <w:sz w:val="28"/>
                <w:szCs w:val="28"/>
                <w:lang w:val="uk-UA"/>
              </w:rPr>
              <w:t>Зміст положення (норми) чинного законодавства</w:t>
            </w:r>
          </w:p>
        </w:tc>
        <w:tc>
          <w:tcPr>
            <w:tcW w:w="7835" w:type="dxa"/>
            <w:gridSpan w:val="2"/>
            <w:vAlign w:val="center"/>
          </w:tcPr>
          <w:p w:rsidR="00CB5045" w:rsidRPr="004A7704" w:rsidRDefault="00CB5045" w:rsidP="006E3E4F">
            <w:pPr>
              <w:ind w:firstLine="709"/>
              <w:jc w:val="both"/>
              <w:rPr>
                <w:b/>
                <w:lang w:val="uk-UA"/>
              </w:rPr>
            </w:pPr>
            <w:r w:rsidRPr="004A7704">
              <w:rPr>
                <w:b/>
                <w:sz w:val="28"/>
                <w:szCs w:val="28"/>
                <w:lang w:val="uk-UA"/>
              </w:rPr>
              <w:t xml:space="preserve">Зміст відповідного положення (норми) проекту </w:t>
            </w:r>
            <w:proofErr w:type="spellStart"/>
            <w:r w:rsidRPr="004A7704">
              <w:rPr>
                <w:b/>
                <w:sz w:val="28"/>
                <w:szCs w:val="28"/>
                <w:lang w:val="uk-UA"/>
              </w:rPr>
              <w:t>акта</w:t>
            </w:r>
            <w:proofErr w:type="spellEnd"/>
          </w:p>
        </w:tc>
      </w:tr>
      <w:tr w:rsidR="00CB5045" w:rsidRPr="004A7704" w:rsidTr="006E3E4F">
        <w:tc>
          <w:tcPr>
            <w:tcW w:w="15048" w:type="dxa"/>
            <w:gridSpan w:val="3"/>
            <w:vAlign w:val="center"/>
          </w:tcPr>
          <w:p w:rsidR="00CB5045" w:rsidRPr="004A7704" w:rsidRDefault="00CB5045" w:rsidP="006E3E4F">
            <w:pPr>
              <w:ind w:firstLine="709"/>
              <w:jc w:val="center"/>
              <w:rPr>
                <w:b/>
                <w:lang w:val="uk-UA"/>
              </w:rPr>
            </w:pPr>
            <w:r w:rsidRPr="004A7704">
              <w:rPr>
                <w:b/>
                <w:sz w:val="28"/>
                <w:szCs w:val="28"/>
                <w:lang w:val="uk-UA"/>
              </w:rPr>
              <w:t>Кримінальний кодекс України</w:t>
            </w:r>
          </w:p>
        </w:tc>
      </w:tr>
      <w:tr w:rsidR="00CB5045" w:rsidRPr="004A7704" w:rsidTr="00687D5D">
        <w:trPr>
          <w:trHeight w:val="2423"/>
        </w:trPr>
        <w:tc>
          <w:tcPr>
            <w:tcW w:w="7479" w:type="dxa"/>
            <w:gridSpan w:val="2"/>
          </w:tcPr>
          <w:p w:rsidR="00CB5045" w:rsidRPr="004A7704" w:rsidRDefault="00CB5045" w:rsidP="00FE7AD1">
            <w:pPr>
              <w:pStyle w:val="3f3f3f3f3f3f3f3f3f3f3f3f3f"/>
              <w:shd w:val="clear" w:color="auto" w:fill="FFFFFF"/>
              <w:ind w:right="240" w:firstLine="641"/>
              <w:jc w:val="both"/>
              <w:textAlignment w:val="baseline"/>
              <w:rPr>
                <w:rFonts w:hAnsi="Times New Roman"/>
                <w:sz w:val="28"/>
                <w:szCs w:val="28"/>
                <w:lang w:bidi="ar-SA"/>
              </w:rPr>
            </w:pPr>
            <w:r w:rsidRPr="004A7704">
              <w:rPr>
                <w:rFonts w:hAnsi="Times New Roman"/>
                <w:sz w:val="28"/>
                <w:szCs w:val="28"/>
                <w:lang w:bidi="ar-SA"/>
              </w:rPr>
              <w:t>Стаття 286. Порушення правил безпеки дорожнього руху або експлуатації транспорту особами, які керують транспортними засобами</w:t>
            </w:r>
          </w:p>
          <w:p w:rsidR="00CB5045" w:rsidRPr="004A7704" w:rsidRDefault="00CB5045" w:rsidP="00FE7AD1">
            <w:pPr>
              <w:pStyle w:val="3f3f3f3f3f3f3f3f3f3f3f3f3f"/>
              <w:shd w:val="clear" w:color="auto" w:fill="FFFFFF"/>
              <w:ind w:right="240" w:firstLine="641"/>
              <w:jc w:val="both"/>
              <w:textAlignment w:val="baseline"/>
              <w:rPr>
                <w:rFonts w:hAnsi="Times New Roman"/>
                <w:sz w:val="28"/>
                <w:szCs w:val="28"/>
                <w:lang w:bidi="ar-SA"/>
              </w:rPr>
            </w:pPr>
            <w:r w:rsidRPr="004A7704">
              <w:rPr>
                <w:rFonts w:hAnsi="Times New Roman"/>
                <w:sz w:val="28"/>
                <w:szCs w:val="28"/>
                <w:lang w:bidi="ar-SA"/>
              </w:rPr>
              <w:t xml:space="preserve"> 1. Порушення правил безпеки дорожнього руху або експлуатації транспорту особою, яка керує транспортним засобом, що спричинило потерпілому середньої тяжкості тілесне ушкодження, -</w:t>
            </w:r>
          </w:p>
          <w:p w:rsidR="00FE7AD1" w:rsidRPr="004A7704" w:rsidRDefault="00CB5045" w:rsidP="00F5399C">
            <w:pPr>
              <w:pStyle w:val="3f3f3f3f3f3f3f3f3f3f3f3f3f"/>
              <w:shd w:val="clear" w:color="auto" w:fill="FFFFFF"/>
              <w:ind w:right="240" w:firstLine="641"/>
              <w:jc w:val="both"/>
              <w:textAlignment w:val="baseline"/>
              <w:rPr>
                <w:rFonts w:hAnsi="Times New Roman"/>
                <w:sz w:val="28"/>
                <w:szCs w:val="28"/>
                <w:lang w:bidi="ar-SA"/>
              </w:rPr>
            </w:pPr>
            <w:r w:rsidRPr="004A7704">
              <w:rPr>
                <w:rFonts w:hAnsi="Times New Roman"/>
                <w:sz w:val="28"/>
                <w:szCs w:val="28"/>
                <w:lang w:bidi="ar-SA"/>
              </w:rPr>
              <w:t xml:space="preserve"> карається штрафом від двохсот до п'ятисот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з позбавленням права керувати транспортними засобами на строк до трьох років або без такого.</w:t>
            </w:r>
          </w:p>
          <w:p w:rsidR="00D06C06" w:rsidRPr="004A7704" w:rsidRDefault="00CB5045" w:rsidP="004A7704">
            <w:pPr>
              <w:pStyle w:val="3f3f3f3f3f3f3f3f3f3f3f3f3f"/>
              <w:shd w:val="clear" w:color="auto" w:fill="FFFFFF"/>
              <w:ind w:right="240" w:firstLine="641"/>
              <w:jc w:val="both"/>
              <w:textAlignment w:val="baseline"/>
              <w:rPr>
                <w:rFonts w:hAnsi="Times New Roman"/>
                <w:sz w:val="28"/>
                <w:szCs w:val="28"/>
                <w:lang w:val="ru-RU" w:bidi="ar-SA"/>
              </w:rPr>
            </w:pPr>
            <w:r w:rsidRPr="004A7704">
              <w:rPr>
                <w:rFonts w:hAnsi="Times New Roman"/>
                <w:sz w:val="28"/>
                <w:szCs w:val="28"/>
                <w:lang w:bidi="ar-SA"/>
              </w:rPr>
              <w:t xml:space="preserve"> 2. Ті самі діяння, якщо вони спричинили смерть потерпілого або заподіяли тяжке тілесне ушкодження, -</w:t>
            </w:r>
          </w:p>
          <w:p w:rsidR="00CB5045" w:rsidRPr="004A7704" w:rsidRDefault="00CB5045" w:rsidP="00FE7AD1">
            <w:pPr>
              <w:pStyle w:val="3f3f3f3f3f3f3f3f3f3f3f3f3f"/>
              <w:shd w:val="clear" w:color="auto" w:fill="FFFFFF"/>
              <w:ind w:right="240" w:firstLine="641"/>
              <w:jc w:val="both"/>
              <w:textAlignment w:val="baseline"/>
              <w:rPr>
                <w:rFonts w:hAnsi="Times New Roman"/>
                <w:sz w:val="28"/>
                <w:szCs w:val="28"/>
                <w:lang w:bidi="ar-SA"/>
              </w:rPr>
            </w:pPr>
            <w:r w:rsidRPr="004A7704">
              <w:rPr>
                <w:rFonts w:hAnsi="Times New Roman"/>
                <w:sz w:val="28"/>
                <w:szCs w:val="28"/>
                <w:lang w:bidi="ar-SA"/>
              </w:rPr>
              <w:t xml:space="preserve">караються позбавленням волі на строк від трьох до восьми років з позбавленням права керувати </w:t>
            </w:r>
            <w:r w:rsidRPr="004A7704">
              <w:rPr>
                <w:rFonts w:hAnsi="Times New Roman"/>
                <w:sz w:val="28"/>
                <w:szCs w:val="28"/>
                <w:lang w:bidi="ar-SA"/>
              </w:rPr>
              <w:lastRenderedPageBreak/>
              <w:t>транспортними засобами на строк до трьох років або без такого.</w:t>
            </w:r>
          </w:p>
          <w:p w:rsidR="00FE7AD1" w:rsidRPr="004A7704" w:rsidRDefault="00CB5045" w:rsidP="00687D5D">
            <w:pPr>
              <w:pStyle w:val="3f3f3f3f3f3f3f3f3f3f3f3f3f"/>
              <w:shd w:val="clear" w:color="auto" w:fill="FFFFFF"/>
              <w:spacing w:after="240"/>
              <w:ind w:right="238" w:firstLine="641"/>
              <w:jc w:val="both"/>
              <w:textAlignment w:val="baseline"/>
              <w:rPr>
                <w:rFonts w:hAnsi="Times New Roman"/>
                <w:sz w:val="28"/>
                <w:szCs w:val="28"/>
                <w:lang w:bidi="ar-SA"/>
              </w:rPr>
            </w:pPr>
            <w:r w:rsidRPr="004A7704">
              <w:rPr>
                <w:rFonts w:hAnsi="Times New Roman"/>
                <w:sz w:val="28"/>
                <w:szCs w:val="28"/>
                <w:lang w:bidi="ar-SA"/>
              </w:rPr>
              <w:t xml:space="preserve"> 3. Діяння, передбачені частиною першою цієї статті, якщо вони спричинили загибель кількох осіб, -</w:t>
            </w:r>
          </w:p>
          <w:p w:rsidR="00FE7AD1" w:rsidRPr="004A7704" w:rsidRDefault="00CB5045" w:rsidP="00F5399C">
            <w:pPr>
              <w:pStyle w:val="3f3f3f3f3f3f3f3f3f3f3f3f3f"/>
              <w:shd w:val="clear" w:color="auto" w:fill="FFFFFF"/>
              <w:ind w:right="240" w:firstLine="641"/>
              <w:jc w:val="both"/>
              <w:textAlignment w:val="baseline"/>
              <w:rPr>
                <w:rFonts w:hAnsi="Times New Roman"/>
                <w:sz w:val="28"/>
                <w:szCs w:val="28"/>
                <w:lang w:bidi="ar-SA"/>
              </w:rPr>
            </w:pPr>
            <w:r w:rsidRPr="004A7704">
              <w:rPr>
                <w:rFonts w:hAnsi="Times New Roman"/>
                <w:sz w:val="28"/>
                <w:szCs w:val="28"/>
                <w:lang w:bidi="ar-SA"/>
              </w:rPr>
              <w:t xml:space="preserve"> караються позбавленням волі на строк від п'яти до десяти років з позбавленням права керувати транспортними засобами на строк до трьох років.</w:t>
            </w:r>
          </w:p>
          <w:p w:rsidR="00F5399C" w:rsidRPr="004A7704" w:rsidRDefault="00F5399C" w:rsidP="00FE7AD1">
            <w:pPr>
              <w:pStyle w:val="3f3f3f3f3f3f3f3f3f3f3f3f3f"/>
              <w:widowControl/>
              <w:ind w:firstLine="641"/>
              <w:jc w:val="both"/>
              <w:rPr>
                <w:rFonts w:hAnsi="Times New Roman"/>
                <w:i/>
                <w:sz w:val="28"/>
                <w:szCs w:val="28"/>
                <w:lang w:bidi="ar-SA"/>
              </w:rPr>
            </w:pPr>
          </w:p>
          <w:p w:rsidR="00D06C06" w:rsidRPr="004A7704" w:rsidRDefault="00D06C06" w:rsidP="00687D5D">
            <w:pPr>
              <w:pStyle w:val="3f3f3f3f3f3f3f3f3f3f3f3f3f"/>
              <w:widowControl/>
              <w:spacing w:after="0"/>
              <w:ind w:firstLine="641"/>
              <w:jc w:val="both"/>
              <w:rPr>
                <w:rFonts w:hAnsi="Times New Roman"/>
                <w:i/>
                <w:sz w:val="28"/>
                <w:szCs w:val="28"/>
                <w:lang w:bidi="ar-SA"/>
              </w:rPr>
            </w:pPr>
            <w:r w:rsidRPr="004A7704">
              <w:rPr>
                <w:rFonts w:hAnsi="Times New Roman"/>
                <w:i/>
                <w:sz w:val="28"/>
                <w:szCs w:val="28"/>
                <w:lang w:bidi="ar-SA"/>
              </w:rPr>
              <w:t>(Частина четверта відсутня)</w:t>
            </w:r>
          </w:p>
          <w:p w:rsidR="00D06C06" w:rsidRPr="004A7704" w:rsidRDefault="00D06C06" w:rsidP="00FE7AD1">
            <w:pPr>
              <w:pStyle w:val="3f3f3f3f3f3f3f3f3f3f3f3f3f"/>
              <w:widowControl/>
              <w:ind w:firstLine="641"/>
              <w:jc w:val="both"/>
              <w:rPr>
                <w:rFonts w:hAnsi="Times New Roman"/>
                <w:i/>
                <w:sz w:val="28"/>
                <w:szCs w:val="28"/>
                <w:lang w:bidi="ar-SA"/>
              </w:rPr>
            </w:pPr>
          </w:p>
          <w:p w:rsidR="00D06C06" w:rsidRPr="004A7704" w:rsidRDefault="00D06C06" w:rsidP="00FE7AD1">
            <w:pPr>
              <w:pStyle w:val="3f3f3f3f3f3f3f3f3f3f3f3f3f"/>
              <w:widowControl/>
              <w:ind w:firstLine="641"/>
              <w:jc w:val="both"/>
              <w:rPr>
                <w:rFonts w:hAnsi="Times New Roman"/>
                <w:sz w:val="28"/>
                <w:szCs w:val="28"/>
                <w:lang w:bidi="ar-SA"/>
              </w:rPr>
            </w:pPr>
          </w:p>
          <w:p w:rsidR="00D06C06" w:rsidRPr="004A7704" w:rsidRDefault="00D06C06" w:rsidP="00FE7AD1">
            <w:pPr>
              <w:pStyle w:val="3f3f3f3f3f3f3f3f3f3f3f3f3f"/>
              <w:widowControl/>
              <w:ind w:firstLine="641"/>
              <w:jc w:val="both"/>
              <w:rPr>
                <w:rFonts w:hAnsi="Times New Roman"/>
                <w:sz w:val="28"/>
                <w:szCs w:val="28"/>
                <w:lang w:bidi="ar-SA"/>
              </w:rPr>
            </w:pPr>
          </w:p>
          <w:p w:rsidR="00D06C06" w:rsidRPr="004A7704" w:rsidRDefault="00D06C06" w:rsidP="00FE7AD1">
            <w:pPr>
              <w:pStyle w:val="3f3f3f3f3f3f3f3f3f3f3f3f3f"/>
              <w:widowControl/>
              <w:ind w:firstLine="641"/>
              <w:jc w:val="both"/>
              <w:rPr>
                <w:rFonts w:hAnsi="Times New Roman"/>
                <w:sz w:val="28"/>
                <w:szCs w:val="28"/>
                <w:lang w:bidi="ar-SA"/>
              </w:rPr>
            </w:pPr>
          </w:p>
          <w:p w:rsidR="00D06C06" w:rsidRPr="004A7704" w:rsidRDefault="00D06C06" w:rsidP="00FE7AD1">
            <w:pPr>
              <w:pStyle w:val="3f3f3f3f3f3f3f3f3f3f3f3f3f"/>
              <w:widowControl/>
              <w:ind w:firstLine="641"/>
              <w:jc w:val="both"/>
              <w:rPr>
                <w:rFonts w:hAnsi="Times New Roman"/>
                <w:sz w:val="28"/>
                <w:szCs w:val="28"/>
                <w:lang w:bidi="ar-SA"/>
              </w:rPr>
            </w:pPr>
          </w:p>
          <w:p w:rsidR="00D06C06" w:rsidRPr="004A7704" w:rsidRDefault="00D06C06" w:rsidP="00FE7AD1">
            <w:pPr>
              <w:pStyle w:val="3f3f3f3f3f3f3f3f3f3f3f3f3f"/>
              <w:widowControl/>
              <w:ind w:firstLine="641"/>
              <w:jc w:val="both"/>
              <w:rPr>
                <w:rFonts w:hAnsi="Times New Roman"/>
                <w:sz w:val="28"/>
                <w:szCs w:val="28"/>
                <w:lang w:bidi="ar-SA"/>
              </w:rPr>
            </w:pPr>
          </w:p>
          <w:p w:rsidR="00D06C06" w:rsidRPr="004A7704" w:rsidRDefault="00D06C06" w:rsidP="00FE7AD1">
            <w:pPr>
              <w:pStyle w:val="3f3f3f3f3f3f3f3f3f3f3f3f3f"/>
              <w:widowControl/>
              <w:ind w:firstLine="641"/>
              <w:jc w:val="both"/>
              <w:rPr>
                <w:rFonts w:hAnsi="Times New Roman"/>
                <w:sz w:val="28"/>
                <w:szCs w:val="28"/>
                <w:lang w:bidi="ar-SA"/>
              </w:rPr>
            </w:pPr>
          </w:p>
          <w:p w:rsidR="00FE7AD1" w:rsidRPr="004A7704" w:rsidRDefault="00FE7AD1" w:rsidP="00F5399C">
            <w:pPr>
              <w:pStyle w:val="3f3f3f3f3f3f3f3f3f3f3f3f3f"/>
              <w:widowControl/>
              <w:jc w:val="both"/>
              <w:rPr>
                <w:rFonts w:hAnsi="Times New Roman"/>
                <w:sz w:val="28"/>
                <w:szCs w:val="28"/>
                <w:lang w:bidi="ar-SA"/>
              </w:rPr>
            </w:pPr>
          </w:p>
          <w:p w:rsidR="00F5399C" w:rsidRPr="004A7704" w:rsidRDefault="00F5399C" w:rsidP="00F5399C">
            <w:pPr>
              <w:pStyle w:val="3f3f3f3f3f3f3f3f3f3f3f3f3f"/>
              <w:widowControl/>
              <w:jc w:val="both"/>
              <w:rPr>
                <w:rFonts w:hAnsi="Times New Roman"/>
                <w:sz w:val="28"/>
                <w:szCs w:val="28"/>
                <w:lang w:bidi="ar-SA"/>
              </w:rPr>
            </w:pPr>
          </w:p>
          <w:p w:rsidR="004A7704" w:rsidRDefault="004A7704" w:rsidP="004A7704">
            <w:pPr>
              <w:pStyle w:val="3f3f3f3f3f3f3f3f3f3f3f3f3f"/>
              <w:widowControl/>
              <w:spacing w:after="0"/>
              <w:jc w:val="both"/>
              <w:rPr>
                <w:rFonts w:hAnsi="Times New Roman"/>
                <w:sz w:val="28"/>
                <w:szCs w:val="28"/>
                <w:lang w:val="ru-RU" w:bidi="ar-SA"/>
              </w:rPr>
            </w:pPr>
          </w:p>
          <w:p w:rsidR="004A7704" w:rsidRDefault="004A7704" w:rsidP="004A7704">
            <w:pPr>
              <w:pStyle w:val="3f3f3f3f3f3f3f3f3f3f3f3f3f"/>
              <w:widowControl/>
              <w:spacing w:after="0"/>
              <w:jc w:val="both"/>
              <w:rPr>
                <w:rFonts w:hAnsi="Times New Roman"/>
                <w:sz w:val="28"/>
                <w:szCs w:val="28"/>
                <w:lang w:val="ru-RU" w:bidi="ar-SA"/>
              </w:rPr>
            </w:pPr>
          </w:p>
          <w:p w:rsidR="00CB5045" w:rsidRPr="004A7704" w:rsidRDefault="00CB5045" w:rsidP="004A7704">
            <w:pPr>
              <w:pStyle w:val="3f3f3f3f3f3f3f3f3f3f3f3f3f"/>
              <w:widowControl/>
              <w:spacing w:after="0"/>
              <w:jc w:val="both"/>
              <w:rPr>
                <w:rFonts w:hAnsi="Times New Roman"/>
                <w:sz w:val="28"/>
                <w:szCs w:val="28"/>
              </w:rPr>
            </w:pPr>
            <w:bookmarkStart w:id="0" w:name="_GoBack"/>
            <w:bookmarkEnd w:id="0"/>
            <w:r w:rsidRPr="004A7704">
              <w:rPr>
                <w:rFonts w:hAnsi="Times New Roman"/>
                <w:sz w:val="28"/>
                <w:szCs w:val="28"/>
                <w:lang w:bidi="ar-SA"/>
              </w:rPr>
              <w:lastRenderedPageBreak/>
              <w:t>Примітка. Під транспортними засобами в цій статті та статтях 287, 289 і 290 слід розуміти всі види автомобілів, трактори та інші самохідні машини, трамваї і тролейбуси, а також мотоцикли та інші механічні транспортні засоби.</w:t>
            </w:r>
          </w:p>
        </w:tc>
        <w:tc>
          <w:tcPr>
            <w:tcW w:w="7569" w:type="dxa"/>
          </w:tcPr>
          <w:p w:rsidR="00FE7AD1" w:rsidRPr="004A7704" w:rsidRDefault="00CB5045" w:rsidP="00FE7AD1">
            <w:pPr>
              <w:spacing w:after="140" w:line="288" w:lineRule="auto"/>
              <w:ind w:firstLine="720"/>
              <w:jc w:val="both"/>
              <w:rPr>
                <w:sz w:val="28"/>
                <w:szCs w:val="28"/>
                <w:lang w:val="uk-UA"/>
              </w:rPr>
            </w:pPr>
            <w:r w:rsidRPr="004A7704">
              <w:rPr>
                <w:sz w:val="28"/>
                <w:szCs w:val="28"/>
                <w:lang w:val="uk-UA"/>
              </w:rPr>
              <w:lastRenderedPageBreak/>
              <w:t>Стаття 286. Порушення правил безпеки дорожнього руху або експлуатації транспорту особами, які керують транспортними засобами</w:t>
            </w:r>
          </w:p>
          <w:p w:rsidR="004A7704" w:rsidRPr="004A7704" w:rsidRDefault="004A7704" w:rsidP="004A7704">
            <w:pPr>
              <w:pStyle w:val="3f3f3f3f3f3f3f3f3f3f3f3f3f"/>
              <w:shd w:val="clear" w:color="auto" w:fill="FFFFFF"/>
              <w:ind w:right="240" w:firstLine="641"/>
              <w:jc w:val="both"/>
              <w:textAlignment w:val="baseline"/>
              <w:rPr>
                <w:rFonts w:hAnsi="Times New Roman"/>
                <w:sz w:val="28"/>
                <w:szCs w:val="28"/>
                <w:lang w:bidi="ar-SA"/>
              </w:rPr>
            </w:pPr>
            <w:r w:rsidRPr="004A7704">
              <w:rPr>
                <w:rFonts w:hAnsi="Times New Roman"/>
                <w:sz w:val="28"/>
                <w:szCs w:val="28"/>
                <w:lang w:bidi="ar-SA"/>
              </w:rPr>
              <w:t>1. Порушення правил безпеки дорожнього руху або експлуатації транспорту особою, яка керує транспортним засобом, що спричинило потерпілому середньої тяжкості тілесне ушкодження, -</w:t>
            </w:r>
          </w:p>
          <w:p w:rsidR="004A7704" w:rsidRPr="004A7704" w:rsidRDefault="004A7704" w:rsidP="004A7704">
            <w:pPr>
              <w:pStyle w:val="3f3f3f3f3f3f3f3f3f3f3f3f3f"/>
              <w:shd w:val="clear" w:color="auto" w:fill="FFFFFF"/>
              <w:ind w:right="240" w:firstLine="641"/>
              <w:jc w:val="both"/>
              <w:textAlignment w:val="baseline"/>
              <w:rPr>
                <w:rFonts w:hAnsi="Times New Roman"/>
                <w:sz w:val="28"/>
                <w:szCs w:val="28"/>
                <w:lang w:bidi="ar-SA"/>
              </w:rPr>
            </w:pPr>
            <w:r w:rsidRPr="004A7704">
              <w:rPr>
                <w:rFonts w:hAnsi="Times New Roman"/>
                <w:sz w:val="28"/>
                <w:szCs w:val="28"/>
                <w:lang w:bidi="ar-SA"/>
              </w:rPr>
              <w:t xml:space="preserve"> карається штрафом від двохсот до п'ятисот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з позбавленням права керувати транспортними засобами на строк до трьох років або без такого.</w:t>
            </w:r>
          </w:p>
          <w:p w:rsidR="004A7704" w:rsidRPr="004A7704" w:rsidRDefault="004A7704" w:rsidP="004A7704">
            <w:pPr>
              <w:pStyle w:val="3f3f3f3f3f3f3f3f3f3f3f3f3f"/>
              <w:shd w:val="clear" w:color="auto" w:fill="FFFFFF"/>
              <w:ind w:right="240" w:firstLine="641"/>
              <w:jc w:val="both"/>
              <w:textAlignment w:val="baseline"/>
              <w:rPr>
                <w:rFonts w:hAnsi="Times New Roman"/>
                <w:sz w:val="28"/>
                <w:szCs w:val="28"/>
                <w:lang w:val="ru-RU" w:bidi="ar-SA"/>
              </w:rPr>
            </w:pPr>
            <w:r w:rsidRPr="004A7704">
              <w:rPr>
                <w:rFonts w:hAnsi="Times New Roman"/>
                <w:sz w:val="28"/>
                <w:szCs w:val="28"/>
                <w:lang w:bidi="ar-SA"/>
              </w:rPr>
              <w:t xml:space="preserve"> 2. Ті самі діяння, якщо вони спричинили смерть потерпілого або заподіяли тяжке тілесне ушкодження, -</w:t>
            </w:r>
          </w:p>
          <w:p w:rsidR="004A7704" w:rsidRPr="004A7704" w:rsidRDefault="004A7704" w:rsidP="004A7704">
            <w:pPr>
              <w:pStyle w:val="3f3f3f3f3f3f3f3f3f3f3f3f3f"/>
              <w:shd w:val="clear" w:color="auto" w:fill="FFFFFF"/>
              <w:ind w:right="240" w:firstLine="641"/>
              <w:jc w:val="both"/>
              <w:textAlignment w:val="baseline"/>
              <w:rPr>
                <w:rFonts w:hAnsi="Times New Roman"/>
                <w:sz w:val="28"/>
                <w:szCs w:val="28"/>
                <w:lang w:bidi="ar-SA"/>
              </w:rPr>
            </w:pPr>
            <w:r w:rsidRPr="004A7704">
              <w:rPr>
                <w:rFonts w:hAnsi="Times New Roman"/>
                <w:sz w:val="28"/>
                <w:szCs w:val="28"/>
                <w:lang w:bidi="ar-SA"/>
              </w:rPr>
              <w:t xml:space="preserve">караються позбавленням волі на строк від трьох до восьми років з позбавленням права керувати </w:t>
            </w:r>
            <w:r w:rsidRPr="004A7704">
              <w:rPr>
                <w:rFonts w:hAnsi="Times New Roman"/>
                <w:sz w:val="28"/>
                <w:szCs w:val="28"/>
                <w:lang w:bidi="ar-SA"/>
              </w:rPr>
              <w:lastRenderedPageBreak/>
              <w:t>транспортними засобами на строк до трьох років або без такого.</w:t>
            </w:r>
          </w:p>
          <w:p w:rsidR="004A7704" w:rsidRPr="004A7704" w:rsidRDefault="004A7704" w:rsidP="004A7704">
            <w:pPr>
              <w:pStyle w:val="3f3f3f3f3f3f3f3f3f3f3f3f3f"/>
              <w:shd w:val="clear" w:color="auto" w:fill="FFFFFF"/>
              <w:spacing w:after="240"/>
              <w:ind w:right="238" w:firstLine="641"/>
              <w:jc w:val="both"/>
              <w:textAlignment w:val="baseline"/>
              <w:rPr>
                <w:rFonts w:hAnsi="Times New Roman"/>
                <w:sz w:val="28"/>
                <w:szCs w:val="28"/>
                <w:lang w:bidi="ar-SA"/>
              </w:rPr>
            </w:pPr>
            <w:r w:rsidRPr="004A7704">
              <w:rPr>
                <w:rFonts w:hAnsi="Times New Roman"/>
                <w:sz w:val="28"/>
                <w:szCs w:val="28"/>
                <w:lang w:bidi="ar-SA"/>
              </w:rPr>
              <w:t xml:space="preserve"> 3. Діяння, передбачені частиною першою цієї статті, якщо вони спричинили загибель кількох осіб, -</w:t>
            </w:r>
          </w:p>
          <w:p w:rsidR="004A7704" w:rsidRPr="004A7704" w:rsidRDefault="004A7704" w:rsidP="004A7704">
            <w:pPr>
              <w:pStyle w:val="3f3f3f3f3f3f3f3f3f3f3f3f3f"/>
              <w:shd w:val="clear" w:color="auto" w:fill="FFFFFF"/>
              <w:ind w:right="240" w:firstLine="641"/>
              <w:jc w:val="both"/>
              <w:textAlignment w:val="baseline"/>
              <w:rPr>
                <w:rFonts w:hAnsi="Times New Roman"/>
                <w:sz w:val="28"/>
                <w:szCs w:val="28"/>
                <w:lang w:bidi="ar-SA"/>
              </w:rPr>
            </w:pPr>
            <w:r w:rsidRPr="004A7704">
              <w:rPr>
                <w:rFonts w:hAnsi="Times New Roman"/>
                <w:sz w:val="28"/>
                <w:szCs w:val="28"/>
                <w:lang w:bidi="ar-SA"/>
              </w:rPr>
              <w:t xml:space="preserve"> караються позбавленням волі на строк від п'яти до десяти років з позбавленням права керувати транспортними засобами на строк до трьох років.</w:t>
            </w:r>
          </w:p>
          <w:p w:rsidR="00D06C06" w:rsidRPr="004A7704" w:rsidRDefault="00D06C06" w:rsidP="00FE7AD1">
            <w:pPr>
              <w:pStyle w:val="3f3f3f3f3f3f3f3f3f3f3f3f3f"/>
              <w:widowControl/>
              <w:jc w:val="both"/>
              <w:rPr>
                <w:rFonts w:hAnsi="Times New Roman"/>
                <w:sz w:val="28"/>
                <w:szCs w:val="28"/>
                <w:lang w:bidi="ar-SA"/>
              </w:rPr>
            </w:pPr>
          </w:p>
          <w:p w:rsidR="00D06C06" w:rsidRPr="004A7704" w:rsidRDefault="00D06C06" w:rsidP="00F5399C">
            <w:pPr>
              <w:pStyle w:val="3f3f3f3f3f3f3f3f3f3f3f3f3f"/>
              <w:widowControl/>
              <w:tabs>
                <w:tab w:val="left" w:pos="686"/>
              </w:tabs>
              <w:spacing w:before="120"/>
              <w:jc w:val="both"/>
              <w:rPr>
                <w:rFonts w:hAnsi="Times New Roman"/>
                <w:b/>
                <w:sz w:val="28"/>
                <w:szCs w:val="28"/>
                <w:lang w:bidi="ar-SA"/>
              </w:rPr>
            </w:pPr>
            <w:r w:rsidRPr="004A7704">
              <w:rPr>
                <w:rFonts w:hAnsi="Times New Roman"/>
                <w:sz w:val="28"/>
                <w:szCs w:val="28"/>
                <w:lang w:bidi="ar-SA"/>
              </w:rPr>
              <w:t xml:space="preserve">           </w:t>
            </w:r>
            <w:r w:rsidRPr="004A7704">
              <w:rPr>
                <w:rFonts w:hAnsi="Times New Roman"/>
                <w:b/>
                <w:sz w:val="28"/>
                <w:szCs w:val="28"/>
                <w:lang w:bidi="ar-SA"/>
              </w:rPr>
              <w:t>4. Діяння</w:t>
            </w:r>
            <w:r w:rsidR="00375F4B" w:rsidRPr="004A7704">
              <w:rPr>
                <w:rFonts w:hAnsi="Times New Roman"/>
                <w:b/>
                <w:sz w:val="28"/>
                <w:szCs w:val="28"/>
                <w:lang w:bidi="ar-SA"/>
              </w:rPr>
              <w:t>,</w:t>
            </w:r>
            <w:r w:rsidRPr="004A7704">
              <w:rPr>
                <w:rFonts w:hAnsi="Times New Roman"/>
                <w:b/>
                <w:sz w:val="28"/>
                <w:szCs w:val="28"/>
                <w:lang w:bidi="ar-SA"/>
              </w:rPr>
              <w:t xml:space="preserve"> передбачені частиною першою цієї статті, вчинені особою, що перебуває у стані алкогольного сп’яніння або у стані, викликаному вживанням наркотичних або інших одурманюючих засобів, якщо вони заподіяли потерпілому середньої тяжкості тілесне ушкодження, -</w:t>
            </w:r>
          </w:p>
          <w:p w:rsidR="00687D5D" w:rsidRPr="004A7704" w:rsidRDefault="00D06C06" w:rsidP="00687D5D">
            <w:pPr>
              <w:spacing w:before="120" w:after="140" w:line="288" w:lineRule="auto"/>
              <w:ind w:firstLine="720"/>
              <w:jc w:val="both"/>
              <w:rPr>
                <w:sz w:val="28"/>
                <w:szCs w:val="28"/>
                <w:lang w:val="uk-UA"/>
              </w:rPr>
            </w:pPr>
            <w:r w:rsidRPr="004A7704">
              <w:rPr>
                <w:b/>
                <w:sz w:val="28"/>
                <w:szCs w:val="28"/>
                <w:lang w:val="uk-UA"/>
              </w:rPr>
              <w:t xml:space="preserve">      </w:t>
            </w:r>
            <w:r w:rsidRPr="004A7704">
              <w:rPr>
                <w:b/>
                <w:bCs/>
                <w:color w:val="000000"/>
                <w:sz w:val="28"/>
                <w:szCs w:val="28"/>
                <w:shd w:val="clear" w:color="auto" w:fill="FFFFFF"/>
                <w:lang w:val="uk-UA"/>
              </w:rPr>
              <w:t>карається штрафом від чотирьох тисяч до шести тисяч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з позбавленням права керувати транспортними засобами на строк до трьох років.</w:t>
            </w:r>
            <w:r w:rsidR="00687D5D" w:rsidRPr="004A7704">
              <w:rPr>
                <w:sz w:val="28"/>
                <w:szCs w:val="28"/>
                <w:lang w:val="uk-UA"/>
              </w:rPr>
              <w:t xml:space="preserve">  </w:t>
            </w:r>
          </w:p>
          <w:p w:rsidR="004A7704" w:rsidRDefault="004A7704" w:rsidP="004A7704">
            <w:pPr>
              <w:spacing w:line="288" w:lineRule="auto"/>
              <w:jc w:val="both"/>
              <w:rPr>
                <w:sz w:val="28"/>
                <w:szCs w:val="28"/>
                <w:lang w:val="uk-UA"/>
              </w:rPr>
            </w:pPr>
          </w:p>
          <w:p w:rsidR="00D06C06" w:rsidRPr="004A7704" w:rsidRDefault="00D06C06" w:rsidP="004A7704">
            <w:pPr>
              <w:spacing w:line="288" w:lineRule="auto"/>
              <w:jc w:val="both"/>
              <w:rPr>
                <w:b/>
                <w:bCs/>
                <w:color w:val="000000"/>
                <w:sz w:val="28"/>
                <w:szCs w:val="28"/>
                <w:shd w:val="clear" w:color="auto" w:fill="FFFFFF"/>
                <w:lang w:val="uk-UA"/>
              </w:rPr>
            </w:pPr>
            <w:r w:rsidRPr="004A7704">
              <w:rPr>
                <w:sz w:val="28"/>
                <w:szCs w:val="28"/>
                <w:lang w:val="uk-UA"/>
              </w:rPr>
              <w:lastRenderedPageBreak/>
              <w:t>Примітка. Під транспо</w:t>
            </w:r>
            <w:r w:rsidR="004A7704">
              <w:rPr>
                <w:sz w:val="28"/>
                <w:szCs w:val="28"/>
                <w:lang w:val="uk-UA"/>
              </w:rPr>
              <w:t xml:space="preserve">ртними засобами в цій статті та </w:t>
            </w:r>
            <w:r w:rsidRPr="004A7704">
              <w:rPr>
                <w:sz w:val="28"/>
                <w:szCs w:val="28"/>
                <w:lang w:val="uk-UA"/>
              </w:rPr>
              <w:t>статтях 287, 289 і 290 слід розуміти всі види автомобілів, трактори та інші самохідні машини, трамваї і тролейбуси, а також мотоцикли та інші механічні транспортні засоби.</w:t>
            </w:r>
          </w:p>
          <w:p w:rsidR="00D06C06" w:rsidRPr="004A7704" w:rsidRDefault="00D06C06" w:rsidP="00FE7AD1">
            <w:pPr>
              <w:pStyle w:val="3f3f3f3f3f3f3f3f3f3f3f3f3f"/>
              <w:widowControl/>
              <w:ind w:firstLine="641"/>
              <w:jc w:val="both"/>
              <w:rPr>
                <w:rFonts w:hAnsi="Times New Roman"/>
                <w:sz w:val="28"/>
                <w:szCs w:val="28"/>
              </w:rPr>
            </w:pPr>
          </w:p>
          <w:p w:rsidR="00CB5045" w:rsidRPr="004A7704" w:rsidRDefault="00CB5045" w:rsidP="00FE7AD1">
            <w:pPr>
              <w:spacing w:after="140" w:line="288" w:lineRule="auto"/>
              <w:ind w:firstLine="720"/>
              <w:jc w:val="both"/>
              <w:rPr>
                <w:sz w:val="28"/>
                <w:szCs w:val="28"/>
                <w:lang w:val="uk-UA"/>
              </w:rPr>
            </w:pPr>
          </w:p>
        </w:tc>
      </w:tr>
    </w:tbl>
    <w:p w:rsidR="00CB5045" w:rsidRPr="004A7704" w:rsidRDefault="00CB5045" w:rsidP="007508B3">
      <w:pPr>
        <w:jc w:val="both"/>
        <w:rPr>
          <w:bCs/>
          <w:sz w:val="28"/>
          <w:szCs w:val="28"/>
          <w:lang w:val="uk-UA"/>
        </w:rPr>
      </w:pPr>
      <w:bookmarkStart w:id="1" w:name="o255"/>
      <w:bookmarkEnd w:id="1"/>
    </w:p>
    <w:p w:rsidR="00CB5045" w:rsidRPr="004A7704" w:rsidRDefault="00CB5045" w:rsidP="007508B3">
      <w:pPr>
        <w:jc w:val="both"/>
        <w:rPr>
          <w:bCs/>
          <w:sz w:val="28"/>
          <w:szCs w:val="28"/>
          <w:lang w:val="uk-UA"/>
        </w:rPr>
      </w:pPr>
    </w:p>
    <w:p w:rsidR="00CB5045" w:rsidRPr="004A7704" w:rsidRDefault="00CB5045" w:rsidP="007508B3">
      <w:pPr>
        <w:jc w:val="both"/>
        <w:rPr>
          <w:bCs/>
          <w:sz w:val="28"/>
          <w:szCs w:val="28"/>
          <w:lang w:val="uk-UA"/>
        </w:rPr>
      </w:pPr>
      <w:r w:rsidRPr="004A7704">
        <w:rPr>
          <w:bCs/>
          <w:sz w:val="28"/>
          <w:szCs w:val="28"/>
          <w:lang w:val="uk-UA"/>
        </w:rPr>
        <w:t xml:space="preserve">Народний депутат України </w:t>
      </w:r>
      <w:r w:rsidRPr="004A7704">
        <w:rPr>
          <w:bCs/>
          <w:sz w:val="28"/>
          <w:szCs w:val="28"/>
          <w:lang w:val="uk-UA"/>
        </w:rPr>
        <w:tab/>
      </w:r>
      <w:r w:rsidRPr="004A7704">
        <w:rPr>
          <w:bCs/>
          <w:sz w:val="28"/>
          <w:szCs w:val="28"/>
          <w:lang w:val="uk-UA"/>
        </w:rPr>
        <w:tab/>
      </w:r>
      <w:r w:rsidRPr="004A7704">
        <w:rPr>
          <w:bCs/>
          <w:sz w:val="28"/>
          <w:szCs w:val="28"/>
          <w:lang w:val="uk-UA"/>
        </w:rPr>
        <w:tab/>
      </w:r>
      <w:r w:rsidRPr="004A7704">
        <w:rPr>
          <w:bCs/>
          <w:sz w:val="28"/>
          <w:szCs w:val="28"/>
          <w:lang w:val="uk-UA"/>
        </w:rPr>
        <w:tab/>
      </w:r>
      <w:r w:rsidRPr="004A7704">
        <w:rPr>
          <w:bCs/>
          <w:sz w:val="28"/>
          <w:szCs w:val="28"/>
          <w:lang w:val="uk-UA"/>
        </w:rPr>
        <w:tab/>
      </w:r>
      <w:r w:rsidRPr="004A7704">
        <w:rPr>
          <w:bCs/>
          <w:sz w:val="28"/>
          <w:szCs w:val="28"/>
          <w:lang w:val="uk-UA"/>
        </w:rPr>
        <w:tab/>
      </w:r>
      <w:r w:rsidRPr="004A7704">
        <w:rPr>
          <w:bCs/>
          <w:sz w:val="28"/>
          <w:szCs w:val="28"/>
          <w:lang w:val="uk-UA"/>
        </w:rPr>
        <w:tab/>
      </w:r>
      <w:r w:rsidRPr="004A7704">
        <w:rPr>
          <w:bCs/>
          <w:sz w:val="28"/>
          <w:szCs w:val="28"/>
          <w:lang w:val="uk-UA"/>
        </w:rPr>
        <w:tab/>
      </w:r>
      <w:r w:rsidRPr="004A7704">
        <w:rPr>
          <w:bCs/>
          <w:sz w:val="28"/>
          <w:szCs w:val="28"/>
          <w:lang w:val="uk-UA"/>
        </w:rPr>
        <w:tab/>
      </w:r>
      <w:r w:rsidRPr="004A7704">
        <w:rPr>
          <w:bCs/>
          <w:sz w:val="28"/>
          <w:szCs w:val="28"/>
          <w:lang w:val="uk-UA"/>
        </w:rPr>
        <w:tab/>
      </w:r>
      <w:r w:rsidRPr="004A7704">
        <w:rPr>
          <w:bCs/>
          <w:sz w:val="28"/>
          <w:szCs w:val="28"/>
          <w:lang w:val="uk-UA"/>
        </w:rPr>
        <w:tab/>
      </w:r>
      <w:r w:rsidRPr="004A7704">
        <w:rPr>
          <w:bCs/>
          <w:sz w:val="28"/>
          <w:szCs w:val="28"/>
          <w:lang w:val="uk-UA"/>
        </w:rPr>
        <w:tab/>
      </w:r>
      <w:r w:rsidRPr="004A7704">
        <w:rPr>
          <w:bCs/>
          <w:sz w:val="28"/>
          <w:szCs w:val="28"/>
          <w:lang w:val="uk-UA"/>
        </w:rPr>
        <w:tab/>
        <w:t>А.В. Яценко</w:t>
      </w:r>
    </w:p>
    <w:p w:rsidR="00CB5045" w:rsidRPr="004A7704" w:rsidRDefault="00CB5045" w:rsidP="007508B3">
      <w:pPr>
        <w:tabs>
          <w:tab w:val="left" w:pos="6663"/>
        </w:tabs>
        <w:ind w:firstLine="720"/>
        <w:jc w:val="both"/>
        <w:rPr>
          <w:b/>
          <w:bCs/>
          <w:sz w:val="28"/>
          <w:szCs w:val="28"/>
          <w:lang w:val="uk-UA"/>
        </w:rPr>
      </w:pPr>
    </w:p>
    <w:p w:rsidR="00CB5045" w:rsidRPr="004A7704" w:rsidRDefault="00CB5045" w:rsidP="007508B3">
      <w:pPr>
        <w:rPr>
          <w:lang w:val="uk-UA"/>
        </w:rPr>
      </w:pPr>
    </w:p>
    <w:p w:rsidR="00CB5045" w:rsidRPr="004A7704" w:rsidRDefault="00CB5045">
      <w:pPr>
        <w:rPr>
          <w:lang w:val="uk-UA"/>
        </w:rPr>
      </w:pPr>
    </w:p>
    <w:sectPr w:rsidR="00CB5045" w:rsidRPr="004A7704" w:rsidSect="00CD26D0">
      <w:headerReference w:type="default" r:id="rId7"/>
      <w:pgSz w:w="16838" w:h="11906" w:orient="landscape" w:code="9"/>
      <w:pgMar w:top="851" w:right="1134" w:bottom="90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DE" w:rsidRDefault="00B07DDE" w:rsidP="00750590">
      <w:r>
        <w:separator/>
      </w:r>
    </w:p>
  </w:endnote>
  <w:endnote w:type="continuationSeparator" w:id="0">
    <w:p w:rsidR="00B07DDE" w:rsidRDefault="00B07DDE" w:rsidP="0075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DE" w:rsidRDefault="00B07DDE" w:rsidP="00750590">
      <w:r>
        <w:separator/>
      </w:r>
    </w:p>
  </w:footnote>
  <w:footnote w:type="continuationSeparator" w:id="0">
    <w:p w:rsidR="00B07DDE" w:rsidRDefault="00B07DDE" w:rsidP="0075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45" w:rsidRDefault="00B07DDE">
    <w:pPr>
      <w:pStyle w:val="a3"/>
      <w:jc w:val="center"/>
    </w:pPr>
    <w:r>
      <w:fldChar w:fldCharType="begin"/>
    </w:r>
    <w:r>
      <w:instrText>PAGE   \* MERGEFORMAT</w:instrText>
    </w:r>
    <w:r>
      <w:fldChar w:fldCharType="separate"/>
    </w:r>
    <w:r w:rsidR="004A7704">
      <w:rPr>
        <w:noProof/>
      </w:rPr>
      <w:t>3</w:t>
    </w:r>
    <w:r>
      <w:rPr>
        <w:noProof/>
      </w:rPr>
      <w:fldChar w:fldCharType="end"/>
    </w:r>
  </w:p>
  <w:p w:rsidR="00CB5045" w:rsidRDefault="00CB50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B3"/>
    <w:rsid w:val="0003080C"/>
    <w:rsid w:val="0020774A"/>
    <w:rsid w:val="002B2ADF"/>
    <w:rsid w:val="002E7911"/>
    <w:rsid w:val="00375F4B"/>
    <w:rsid w:val="004348E7"/>
    <w:rsid w:val="004A7704"/>
    <w:rsid w:val="004A7A74"/>
    <w:rsid w:val="005152CC"/>
    <w:rsid w:val="005B331F"/>
    <w:rsid w:val="006574EF"/>
    <w:rsid w:val="00687D5D"/>
    <w:rsid w:val="006D12DA"/>
    <w:rsid w:val="006E3E4F"/>
    <w:rsid w:val="007056F7"/>
    <w:rsid w:val="00750590"/>
    <w:rsid w:val="007508B3"/>
    <w:rsid w:val="008E0CB4"/>
    <w:rsid w:val="0094273F"/>
    <w:rsid w:val="00945F13"/>
    <w:rsid w:val="00B07DDE"/>
    <w:rsid w:val="00BF0B1E"/>
    <w:rsid w:val="00C35C58"/>
    <w:rsid w:val="00CB5045"/>
    <w:rsid w:val="00CD26D0"/>
    <w:rsid w:val="00D06C06"/>
    <w:rsid w:val="00F5399C"/>
    <w:rsid w:val="00F954A7"/>
    <w:rsid w:val="00FC1F4E"/>
    <w:rsid w:val="00FE6B47"/>
    <w:rsid w:val="00FE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B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08B3"/>
    <w:pPr>
      <w:tabs>
        <w:tab w:val="center" w:pos="4677"/>
        <w:tab w:val="right" w:pos="9355"/>
      </w:tabs>
    </w:pPr>
  </w:style>
  <w:style w:type="character" w:customStyle="1" w:styleId="a4">
    <w:name w:val="Верхний колонтитул Знак"/>
    <w:basedOn w:val="a0"/>
    <w:link w:val="a3"/>
    <w:uiPriority w:val="99"/>
    <w:locked/>
    <w:rsid w:val="007508B3"/>
    <w:rPr>
      <w:rFonts w:ascii="Times New Roman" w:hAnsi="Times New Roman" w:cs="Times New Roman"/>
      <w:sz w:val="24"/>
      <w:szCs w:val="24"/>
      <w:lang w:val="ru-RU" w:eastAsia="ru-RU"/>
    </w:rPr>
  </w:style>
  <w:style w:type="paragraph" w:customStyle="1" w:styleId="3f3f3f3f3f3f3f3f3f3f3f3f3f">
    <w:name w:val="О3fс3fн3fо3fв3fн3fо3fй3f т3fе3fк3fс3fт3f"/>
    <w:basedOn w:val="a"/>
    <w:uiPriority w:val="99"/>
    <w:rsid w:val="007508B3"/>
    <w:pPr>
      <w:widowControl w:val="0"/>
      <w:autoSpaceDE w:val="0"/>
      <w:autoSpaceDN w:val="0"/>
      <w:adjustRightInd w:val="0"/>
      <w:spacing w:after="140" w:line="288" w:lineRule="auto"/>
    </w:pPr>
    <w:rPr>
      <w:rFonts w:hAnsi="Liberation Serif"/>
      <w:color w:val="000000"/>
      <w:kern w:val="1"/>
      <w:sz w:val="20"/>
      <w:szCs w:val="20"/>
      <w:lang w:val="uk-UA" w:eastAsia="uk-UA" w:bidi="hi-IN"/>
    </w:rPr>
  </w:style>
  <w:style w:type="character" w:styleId="a5">
    <w:name w:val="Hyperlink"/>
    <w:basedOn w:val="a0"/>
    <w:uiPriority w:val="99"/>
    <w:rsid w:val="007508B3"/>
    <w:rPr>
      <w:rFonts w:cs="Times New Roman"/>
      <w:color w:val="0000FF"/>
      <w:u w:val="single"/>
    </w:rPr>
  </w:style>
  <w:style w:type="paragraph" w:customStyle="1" w:styleId="3f3f3f3f3f3f3f3f3f3f3f3f3f3f3f3f3f3f3f3f3f">
    <w:name w:val="Т3fе3fк3fс3fт3f в3f з3fа3fд3fа3fн3fн3fо3fм3f ф3fо3fр3fм3fа3fт3fе3f"/>
    <w:basedOn w:val="a"/>
    <w:uiPriority w:val="99"/>
    <w:rsid w:val="007508B3"/>
    <w:pPr>
      <w:widowControl w:val="0"/>
      <w:autoSpaceDE w:val="0"/>
      <w:autoSpaceDN w:val="0"/>
      <w:adjustRightInd w:val="0"/>
    </w:pPr>
    <w:rPr>
      <w:rFonts w:hAnsi="Liberation Serif"/>
      <w:color w:val="000000"/>
      <w:kern w:val="1"/>
      <w:sz w:val="20"/>
      <w:szCs w:val="20"/>
      <w:lang w:val="uk-UA" w:eastAsia="uk-U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B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08B3"/>
    <w:pPr>
      <w:tabs>
        <w:tab w:val="center" w:pos="4677"/>
        <w:tab w:val="right" w:pos="9355"/>
      </w:tabs>
    </w:pPr>
  </w:style>
  <w:style w:type="character" w:customStyle="1" w:styleId="a4">
    <w:name w:val="Верхний колонтитул Знак"/>
    <w:basedOn w:val="a0"/>
    <w:link w:val="a3"/>
    <w:uiPriority w:val="99"/>
    <w:locked/>
    <w:rsid w:val="007508B3"/>
    <w:rPr>
      <w:rFonts w:ascii="Times New Roman" w:hAnsi="Times New Roman" w:cs="Times New Roman"/>
      <w:sz w:val="24"/>
      <w:szCs w:val="24"/>
      <w:lang w:val="ru-RU" w:eastAsia="ru-RU"/>
    </w:rPr>
  </w:style>
  <w:style w:type="paragraph" w:customStyle="1" w:styleId="3f3f3f3f3f3f3f3f3f3f3f3f3f">
    <w:name w:val="О3fс3fн3fо3fв3fн3fо3fй3f т3fе3fк3fс3fт3f"/>
    <w:basedOn w:val="a"/>
    <w:uiPriority w:val="99"/>
    <w:rsid w:val="007508B3"/>
    <w:pPr>
      <w:widowControl w:val="0"/>
      <w:autoSpaceDE w:val="0"/>
      <w:autoSpaceDN w:val="0"/>
      <w:adjustRightInd w:val="0"/>
      <w:spacing w:after="140" w:line="288" w:lineRule="auto"/>
    </w:pPr>
    <w:rPr>
      <w:rFonts w:hAnsi="Liberation Serif"/>
      <w:color w:val="000000"/>
      <w:kern w:val="1"/>
      <w:sz w:val="20"/>
      <w:szCs w:val="20"/>
      <w:lang w:val="uk-UA" w:eastAsia="uk-UA" w:bidi="hi-IN"/>
    </w:rPr>
  </w:style>
  <w:style w:type="character" w:styleId="a5">
    <w:name w:val="Hyperlink"/>
    <w:basedOn w:val="a0"/>
    <w:uiPriority w:val="99"/>
    <w:rsid w:val="007508B3"/>
    <w:rPr>
      <w:rFonts w:cs="Times New Roman"/>
      <w:color w:val="0000FF"/>
      <w:u w:val="single"/>
    </w:rPr>
  </w:style>
  <w:style w:type="paragraph" w:customStyle="1" w:styleId="3f3f3f3f3f3f3f3f3f3f3f3f3f3f3f3f3f3f3f3f3f">
    <w:name w:val="Т3fе3fк3fс3fт3f в3f з3fа3fд3fа3fн3fн3fо3fм3f ф3fо3fр3fм3fа3fт3fе3f"/>
    <w:basedOn w:val="a"/>
    <w:uiPriority w:val="99"/>
    <w:rsid w:val="007508B3"/>
    <w:pPr>
      <w:widowControl w:val="0"/>
      <w:autoSpaceDE w:val="0"/>
      <w:autoSpaceDN w:val="0"/>
      <w:adjustRightInd w:val="0"/>
    </w:pPr>
    <w:rPr>
      <w:rFonts w:hAnsi="Liberation Serif"/>
      <w:color w:val="000000"/>
      <w:kern w:val="1"/>
      <w:sz w:val="20"/>
      <w:szCs w:val="20"/>
      <w:lang w:val="uk-UA"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2016-09-15T09:31:00Z</cp:lastPrinted>
  <dcterms:created xsi:type="dcterms:W3CDTF">2016-09-29T08:34:00Z</dcterms:created>
  <dcterms:modified xsi:type="dcterms:W3CDTF">2016-09-29T08:34:00Z</dcterms:modified>
</cp:coreProperties>
</file>