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8E" w:rsidRDefault="00570E4D" w:rsidP="00570E4D">
      <w:pPr>
        <w:pStyle w:val="1"/>
      </w:pPr>
      <w:r w:rsidRPr="00DC7B12">
        <w:t xml:space="preserve">До реєстр. </w:t>
      </w:r>
    </w:p>
    <w:p w:rsidR="00570E4D" w:rsidRDefault="00570E4D" w:rsidP="00570E4D">
      <w:pPr>
        <w:pStyle w:val="1"/>
      </w:pPr>
      <w:r w:rsidRPr="00DC7B12">
        <w:t xml:space="preserve">№ </w:t>
      </w:r>
      <w:r w:rsidRPr="005C539E">
        <w:rPr>
          <w:lang w:val="ru-RU"/>
        </w:rPr>
        <w:t>5621</w:t>
      </w:r>
      <w:r w:rsidRPr="00DC7B12">
        <w:t xml:space="preserve"> від </w:t>
      </w:r>
      <w:r w:rsidR="00A24F45" w:rsidRPr="00F33F46">
        <w:rPr>
          <w:szCs w:val="28"/>
        </w:rPr>
        <w:t>30.05.2017</w:t>
      </w:r>
      <w:r w:rsidR="00A24F45">
        <w:rPr>
          <w:szCs w:val="28"/>
        </w:rPr>
        <w:t xml:space="preserve"> </w:t>
      </w:r>
      <w:r w:rsidRPr="00DC7B12">
        <w:t>р</w:t>
      </w:r>
      <w:r w:rsidR="00A24F45">
        <w:t xml:space="preserve">. </w:t>
      </w:r>
      <w:proofErr w:type="spellStart"/>
      <w:r w:rsidR="00A24F45">
        <w:t>дооп</w:t>
      </w:r>
      <w:proofErr w:type="spellEnd"/>
      <w:r w:rsidR="00A24F45">
        <w:t>.</w:t>
      </w:r>
    </w:p>
    <w:p w:rsidR="00570E4D" w:rsidRPr="00DC7B12" w:rsidRDefault="00570E4D" w:rsidP="00A24F45">
      <w:pPr>
        <w:pStyle w:val="1"/>
        <w:jc w:val="center"/>
        <w:rPr>
          <w:caps/>
        </w:rPr>
      </w:pPr>
    </w:p>
    <w:p w:rsidR="00570E4D" w:rsidRDefault="00570E4D" w:rsidP="00570E4D">
      <w:pPr>
        <w:pStyle w:val="1"/>
        <w:rPr>
          <w:caps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Pr="00A1780A" w:rsidRDefault="00570E4D" w:rsidP="00570E4D">
      <w:pPr>
        <w:rPr>
          <w:lang w:val="uk-UA"/>
        </w:rPr>
      </w:pPr>
      <w:bookmarkStart w:id="0" w:name="_GoBack"/>
      <w:bookmarkEnd w:id="0"/>
    </w:p>
    <w:p w:rsidR="00570E4D" w:rsidRPr="00DC7B12" w:rsidRDefault="00570E4D" w:rsidP="00570E4D">
      <w:pPr>
        <w:pStyle w:val="1"/>
        <w:rPr>
          <w:caps/>
        </w:rPr>
      </w:pPr>
    </w:p>
    <w:p w:rsidR="00570E4D" w:rsidRDefault="00570E4D" w:rsidP="00570E4D">
      <w:pPr>
        <w:pStyle w:val="1"/>
        <w:rPr>
          <w:caps/>
        </w:rPr>
      </w:pPr>
    </w:p>
    <w:p w:rsidR="00570E4D" w:rsidRPr="00D02A4F" w:rsidRDefault="00570E4D" w:rsidP="00570E4D">
      <w:pPr>
        <w:rPr>
          <w:lang w:val="uk-UA"/>
        </w:rPr>
      </w:pPr>
    </w:p>
    <w:p w:rsidR="00570E4D" w:rsidRPr="00DC7B12" w:rsidRDefault="00570E4D" w:rsidP="00570E4D">
      <w:pPr>
        <w:pStyle w:val="1"/>
        <w:rPr>
          <w:caps/>
        </w:rPr>
      </w:pPr>
      <w:r w:rsidRPr="00DC7B12">
        <w:rPr>
          <w:caps/>
        </w:rPr>
        <w:t>Верховна рада україни</w:t>
      </w:r>
    </w:p>
    <w:p w:rsidR="00570E4D" w:rsidRPr="00DC7B12" w:rsidRDefault="00570E4D" w:rsidP="00570E4D">
      <w:pPr>
        <w:rPr>
          <w:lang w:val="uk-UA"/>
        </w:rPr>
      </w:pPr>
    </w:p>
    <w:p w:rsidR="00570E4D" w:rsidRPr="00DC7B12" w:rsidRDefault="00570E4D" w:rsidP="00570E4D">
      <w:pPr>
        <w:rPr>
          <w:lang w:val="uk-UA"/>
        </w:rPr>
      </w:pPr>
    </w:p>
    <w:p w:rsidR="00570E4D" w:rsidRPr="00F07239" w:rsidRDefault="00570E4D" w:rsidP="00570E4D">
      <w:pPr>
        <w:jc w:val="both"/>
        <w:rPr>
          <w:b/>
          <w:sz w:val="28"/>
          <w:szCs w:val="28"/>
          <w:lang w:val="uk-UA"/>
        </w:rPr>
      </w:pPr>
      <w:r w:rsidRPr="00DC7B12">
        <w:rPr>
          <w:lang w:val="uk-UA"/>
        </w:rPr>
        <w:tab/>
      </w:r>
      <w:r w:rsidRPr="00570E4D">
        <w:rPr>
          <w:sz w:val="28"/>
          <w:szCs w:val="28"/>
          <w:lang w:val="uk-UA"/>
        </w:rPr>
        <w:t xml:space="preserve">На розгляд Верховної Ради України вноситься </w:t>
      </w:r>
      <w:r w:rsidRPr="00AD5FC6">
        <w:rPr>
          <w:sz w:val="28"/>
          <w:szCs w:val="28"/>
          <w:lang w:val="uk-UA"/>
        </w:rPr>
        <w:t xml:space="preserve">проект Закону </w:t>
      </w:r>
      <w:r>
        <w:rPr>
          <w:sz w:val="28"/>
          <w:szCs w:val="28"/>
          <w:lang w:val="uk-UA"/>
        </w:rPr>
        <w:t xml:space="preserve">про внесення змін до деяких законодавчих актів України (щодо покращення раціонального користування тваринним та рослинним світом) (реєстр. № 5621 від </w:t>
      </w:r>
      <w:r w:rsidR="00A24F45" w:rsidRPr="00F33F46">
        <w:rPr>
          <w:sz w:val="28"/>
          <w:szCs w:val="28"/>
          <w:lang w:val="uk-UA"/>
        </w:rPr>
        <w:t>30.05.2017</w:t>
      </w:r>
      <w:r w:rsidR="00A24F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р.) (доопрацьований), поданий народними депутатами України </w:t>
      </w:r>
      <w:proofErr w:type="spellStart"/>
      <w:r w:rsidR="00A24F45">
        <w:rPr>
          <w:sz w:val="28"/>
          <w:szCs w:val="28"/>
          <w:lang w:val="uk-UA"/>
        </w:rPr>
        <w:t>Дирівим</w:t>
      </w:r>
      <w:proofErr w:type="spellEnd"/>
      <w:r w:rsidR="00A24F45">
        <w:rPr>
          <w:sz w:val="28"/>
          <w:szCs w:val="28"/>
          <w:lang w:val="uk-UA"/>
        </w:rPr>
        <w:t xml:space="preserve"> А.Б., </w:t>
      </w:r>
      <w:r w:rsidR="00A24F45" w:rsidRPr="00F33F46">
        <w:rPr>
          <w:sz w:val="28"/>
          <w:szCs w:val="28"/>
          <w:lang w:val="uk-UA"/>
        </w:rPr>
        <w:t>Кремін</w:t>
      </w:r>
      <w:r w:rsidR="00A24F45">
        <w:rPr>
          <w:sz w:val="28"/>
          <w:szCs w:val="28"/>
          <w:lang w:val="uk-UA"/>
        </w:rPr>
        <w:t>ем</w:t>
      </w:r>
      <w:r w:rsidR="00A24F45" w:rsidRPr="00F33F46">
        <w:rPr>
          <w:sz w:val="28"/>
          <w:szCs w:val="28"/>
          <w:lang w:val="uk-UA"/>
        </w:rPr>
        <w:t xml:space="preserve"> Т.Д.</w:t>
      </w:r>
      <w:r w:rsidR="00A24F45">
        <w:rPr>
          <w:sz w:val="28"/>
          <w:szCs w:val="28"/>
          <w:lang w:val="uk-UA"/>
        </w:rPr>
        <w:t xml:space="preserve">, </w:t>
      </w:r>
      <w:proofErr w:type="spellStart"/>
      <w:r w:rsidR="00A24F45" w:rsidRPr="00F33F46">
        <w:rPr>
          <w:sz w:val="28"/>
          <w:szCs w:val="28"/>
          <w:lang w:val="uk-UA"/>
        </w:rPr>
        <w:t>Дзюблик</w:t>
      </w:r>
      <w:r w:rsidR="00A24F45">
        <w:rPr>
          <w:sz w:val="28"/>
          <w:szCs w:val="28"/>
          <w:lang w:val="uk-UA"/>
        </w:rPr>
        <w:t>ом</w:t>
      </w:r>
      <w:proofErr w:type="spellEnd"/>
      <w:r w:rsidR="00A24F45" w:rsidRPr="00F33F46">
        <w:rPr>
          <w:sz w:val="28"/>
          <w:szCs w:val="28"/>
          <w:lang w:val="uk-UA"/>
        </w:rPr>
        <w:t xml:space="preserve"> П.В.</w:t>
      </w:r>
      <w:r w:rsidR="00A24F45">
        <w:rPr>
          <w:sz w:val="28"/>
          <w:szCs w:val="28"/>
          <w:lang w:val="uk-UA"/>
        </w:rPr>
        <w:t xml:space="preserve">, </w:t>
      </w:r>
      <w:r w:rsidR="00A24F45" w:rsidRPr="00F33F46">
        <w:rPr>
          <w:sz w:val="28"/>
          <w:szCs w:val="28"/>
          <w:lang w:val="uk-UA"/>
        </w:rPr>
        <w:t>Рибак</w:t>
      </w:r>
      <w:r w:rsidR="00A24F45">
        <w:rPr>
          <w:sz w:val="28"/>
          <w:szCs w:val="28"/>
          <w:lang w:val="uk-UA"/>
        </w:rPr>
        <w:t>ом</w:t>
      </w:r>
      <w:r w:rsidR="00A24F45" w:rsidRPr="00F33F46">
        <w:rPr>
          <w:sz w:val="28"/>
          <w:szCs w:val="28"/>
          <w:lang w:val="uk-UA"/>
        </w:rPr>
        <w:t xml:space="preserve"> І.П.</w:t>
      </w:r>
      <w:r>
        <w:rPr>
          <w:bCs/>
          <w:sz w:val="28"/>
          <w:szCs w:val="28"/>
          <w:lang w:val="uk-UA"/>
        </w:rPr>
        <w:t xml:space="preserve"> </w:t>
      </w:r>
    </w:p>
    <w:p w:rsidR="00A24F45" w:rsidRDefault="00A24F45" w:rsidP="00A24F45">
      <w:pPr>
        <w:ind w:firstLine="709"/>
        <w:jc w:val="both"/>
        <w:rPr>
          <w:sz w:val="28"/>
          <w:szCs w:val="28"/>
          <w:lang w:val="uk-UA"/>
        </w:rPr>
      </w:pPr>
      <w:r w:rsidRPr="00361442">
        <w:rPr>
          <w:sz w:val="28"/>
          <w:szCs w:val="28"/>
          <w:lang w:val="uk-UA"/>
        </w:rPr>
        <w:t xml:space="preserve">Як зазначають автори законопроекту, метою розроблення проекту Закону України </w:t>
      </w:r>
      <w:r>
        <w:rPr>
          <w:sz w:val="28"/>
          <w:szCs w:val="28"/>
          <w:lang w:val="uk-UA"/>
        </w:rPr>
        <w:t>про внесення змін до деяких законодавчих актів України (щодо покращення раціонального користування тваринним та рослинним світом) «є покращення раціонального користування тваринним та рослинним світом, а також посилення охорони фауни згідно норм міжнародних екологічних угод».</w:t>
      </w:r>
    </w:p>
    <w:p w:rsidR="00A24F45" w:rsidRDefault="00A24F45" w:rsidP="00A24F45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  <w:lang w:val="uk-UA"/>
        </w:rPr>
        <w:t xml:space="preserve">Законопроектом </w:t>
      </w:r>
      <w:r>
        <w:rPr>
          <w:sz w:val="28"/>
          <w:szCs w:val="28"/>
          <w:lang w:val="uk-UA"/>
        </w:rPr>
        <w:t xml:space="preserve">пропонується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</w:t>
      </w:r>
      <w:r w:rsidRPr="00456A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Pr="00456A22">
        <w:rPr>
          <w:sz w:val="28"/>
          <w:szCs w:val="28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України</w:t>
      </w:r>
      <w:proofErr w:type="spellEnd"/>
      <w:r w:rsidRPr="00456A22">
        <w:rPr>
          <w:sz w:val="28"/>
          <w:szCs w:val="28"/>
        </w:rPr>
        <w:t xml:space="preserve"> про </w:t>
      </w:r>
      <w:proofErr w:type="spellStart"/>
      <w:r w:rsidRPr="00456A22">
        <w:rPr>
          <w:sz w:val="28"/>
          <w:szCs w:val="28"/>
        </w:rPr>
        <w:t>адміністра</w:t>
      </w:r>
      <w:r>
        <w:rPr>
          <w:sz w:val="28"/>
          <w:szCs w:val="28"/>
        </w:rPr>
        <w:t>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  <w:lang w:val="uk-UA"/>
        </w:rPr>
        <w:t xml:space="preserve">, </w:t>
      </w:r>
      <w:r w:rsidRPr="00456A22">
        <w:rPr>
          <w:sz w:val="28"/>
          <w:szCs w:val="28"/>
        </w:rPr>
        <w:t>закон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:</w:t>
      </w:r>
      <w:r w:rsidRPr="00456A22">
        <w:rPr>
          <w:sz w:val="28"/>
          <w:szCs w:val="28"/>
        </w:rPr>
        <w:t xml:space="preserve"> «Про </w:t>
      </w:r>
      <w:r>
        <w:rPr>
          <w:sz w:val="28"/>
          <w:szCs w:val="28"/>
          <w:lang w:val="uk-UA"/>
        </w:rPr>
        <w:t>охорону навколишнього природного середовища</w:t>
      </w:r>
      <w:r w:rsidRPr="00456A22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«Про тваринний світ», </w:t>
      </w:r>
      <w:r w:rsidRPr="00456A22">
        <w:rPr>
          <w:sz w:val="28"/>
          <w:szCs w:val="28"/>
        </w:rPr>
        <w:t xml:space="preserve">«Про </w:t>
      </w:r>
      <w:proofErr w:type="spellStart"/>
      <w:r w:rsidRPr="00456A22">
        <w:rPr>
          <w:sz w:val="28"/>
          <w:szCs w:val="28"/>
        </w:rPr>
        <w:t>рибне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господарство</w:t>
      </w:r>
      <w:proofErr w:type="spellEnd"/>
      <w:r w:rsidRPr="00456A22">
        <w:rPr>
          <w:sz w:val="28"/>
          <w:szCs w:val="28"/>
        </w:rPr>
        <w:t xml:space="preserve">, </w:t>
      </w:r>
      <w:proofErr w:type="spellStart"/>
      <w:r w:rsidRPr="00456A22">
        <w:rPr>
          <w:sz w:val="28"/>
          <w:szCs w:val="28"/>
        </w:rPr>
        <w:t>промислове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рибальство</w:t>
      </w:r>
      <w:proofErr w:type="spellEnd"/>
      <w:r w:rsidRPr="00456A2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біоресурсів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456A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6A22">
        <w:rPr>
          <w:sz w:val="28"/>
          <w:szCs w:val="28"/>
        </w:rPr>
        <w:t xml:space="preserve">Про </w:t>
      </w:r>
      <w:proofErr w:type="spellStart"/>
      <w:r w:rsidRPr="00456A22">
        <w:rPr>
          <w:sz w:val="28"/>
          <w:szCs w:val="28"/>
        </w:rPr>
        <w:t>захист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тварин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від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жорстокого</w:t>
      </w:r>
      <w:proofErr w:type="spellEnd"/>
      <w:r w:rsidRPr="00456A22">
        <w:rPr>
          <w:sz w:val="28"/>
          <w:szCs w:val="28"/>
        </w:rPr>
        <w:t xml:space="preserve"> </w:t>
      </w:r>
      <w:proofErr w:type="spellStart"/>
      <w:r w:rsidRPr="00456A22">
        <w:rPr>
          <w:sz w:val="28"/>
          <w:szCs w:val="28"/>
        </w:rPr>
        <w:t>поводження</w:t>
      </w:r>
      <w:proofErr w:type="spellEnd"/>
      <w:r w:rsidRPr="00456A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4F45" w:rsidRDefault="00A24F45" w:rsidP="00A24F45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Закону передбачається:</w:t>
      </w:r>
    </w:p>
    <w:p w:rsidR="00A24F45" w:rsidRDefault="00A24F45" w:rsidP="00A24F45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адміністративну відповідальність за порушення вимог щодо охорони середовища існування, умов розмноження, шляхів міграції, переселення, акліматизації та схрещування диких тварин;</w:t>
      </w:r>
    </w:p>
    <w:p w:rsidR="00A24F45" w:rsidRDefault="00A24F45" w:rsidP="00A24F45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перелік заходів, які забороняється проводити у період масового розмноження диких тварин;</w:t>
      </w:r>
    </w:p>
    <w:p w:rsidR="00A24F45" w:rsidRPr="001D3127" w:rsidRDefault="00A24F45" w:rsidP="00A24F45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1D3127">
        <w:rPr>
          <w:sz w:val="28"/>
          <w:szCs w:val="28"/>
          <w:lang w:val="uk-UA"/>
        </w:rPr>
        <w:t>уточнити повноваження центрального органу виконавчої влади, що забезпечує формування державної політики у сфері охорони навколишнього природного середовища щодо державного управління та регулювання у галузі рибного господарства</w:t>
      </w:r>
      <w:r>
        <w:rPr>
          <w:sz w:val="28"/>
          <w:szCs w:val="28"/>
          <w:lang w:val="uk-UA"/>
        </w:rPr>
        <w:t>;</w:t>
      </w:r>
    </w:p>
    <w:p w:rsidR="00A24F45" w:rsidRDefault="00A24F45" w:rsidP="00A24F45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використання диких тварин у пересувних цирках-шапіто.</w:t>
      </w:r>
    </w:p>
    <w:p w:rsidR="00A24F45" w:rsidRDefault="00A24F45" w:rsidP="00A24F45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1D3127">
        <w:rPr>
          <w:sz w:val="28"/>
          <w:szCs w:val="28"/>
          <w:lang w:val="uk-UA"/>
        </w:rPr>
        <w:t xml:space="preserve">Стосовно змін до статті 25 Закону України «Про захист тварин від жорстокого поводження» варто зазначити, що Комітет на своєму засіданні 03 листопада 2016 року (рішення № 48/8) підтримав проект Закону про внесення </w:t>
      </w:r>
      <w:r w:rsidRPr="001D3127">
        <w:rPr>
          <w:sz w:val="28"/>
          <w:szCs w:val="28"/>
          <w:lang w:val="uk-UA"/>
        </w:rPr>
        <w:lastRenderedPageBreak/>
        <w:t>змін до Закону України «Про захист тварин від жорстокого поводження» (щодо використання тварин у пересувних цирках) № 5283 від 18.10.2016 р., у якому запроваджується «заборона використання тварин у пересувних цирках».</w:t>
      </w:r>
    </w:p>
    <w:p w:rsidR="00A24F45" w:rsidRDefault="00A24F45" w:rsidP="00A24F45">
      <w:pPr>
        <w:spacing w:line="252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2C31">
        <w:rPr>
          <w:b/>
          <w:sz w:val="28"/>
          <w:szCs w:val="28"/>
          <w:lang w:val="uk-UA" w:eastAsia="uk-UA"/>
        </w:rPr>
        <w:t>Головне науково-експертне управління</w:t>
      </w:r>
      <w:r>
        <w:rPr>
          <w:sz w:val="28"/>
          <w:szCs w:val="28"/>
          <w:lang w:val="uk-UA" w:eastAsia="uk-UA"/>
        </w:rPr>
        <w:t xml:space="preserve"> підтримує зазначений законопроект, проте вважає за необхідне узгодити між собою положення, які стосуються </w:t>
      </w:r>
      <w:r w:rsidRPr="001D3127">
        <w:rPr>
          <w:sz w:val="28"/>
          <w:szCs w:val="28"/>
          <w:lang w:val="uk-UA"/>
        </w:rPr>
        <w:t>повноважен</w:t>
      </w:r>
      <w:r>
        <w:rPr>
          <w:sz w:val="28"/>
          <w:szCs w:val="28"/>
          <w:lang w:val="uk-UA"/>
        </w:rPr>
        <w:t>ь</w:t>
      </w:r>
      <w:r w:rsidRPr="001D3127">
        <w:rPr>
          <w:sz w:val="28"/>
          <w:szCs w:val="28"/>
          <w:lang w:val="uk-UA"/>
        </w:rPr>
        <w:t xml:space="preserve"> центрального органу виконавчої влади, що забезпечує формування державної політики у сфері охорони навколишнього природного середовища</w:t>
      </w:r>
      <w:r>
        <w:rPr>
          <w:sz w:val="28"/>
          <w:szCs w:val="28"/>
          <w:lang w:val="uk-UA"/>
        </w:rPr>
        <w:t xml:space="preserve"> та </w:t>
      </w:r>
      <w:r w:rsidRPr="001D3127">
        <w:rPr>
          <w:sz w:val="28"/>
          <w:szCs w:val="28"/>
          <w:lang w:val="uk-UA"/>
        </w:rPr>
        <w:t>центрального органу виконавчої влади, що забезпечує</w:t>
      </w:r>
      <w:r>
        <w:rPr>
          <w:sz w:val="28"/>
          <w:szCs w:val="28"/>
          <w:lang w:val="uk-UA"/>
        </w:rPr>
        <w:t xml:space="preserve"> </w:t>
      </w:r>
      <w:r w:rsidRPr="001D3127">
        <w:rPr>
          <w:sz w:val="28"/>
          <w:szCs w:val="28"/>
          <w:lang w:val="uk-UA"/>
        </w:rPr>
        <w:t>формування державної політики</w:t>
      </w:r>
      <w:r>
        <w:rPr>
          <w:sz w:val="28"/>
          <w:szCs w:val="28"/>
          <w:lang w:val="uk-UA"/>
        </w:rPr>
        <w:t xml:space="preserve"> у сфері рибного господарства.</w:t>
      </w:r>
    </w:p>
    <w:p w:rsidR="00570E4D" w:rsidRDefault="00570E4D" w:rsidP="00570E4D">
      <w:pPr>
        <w:ind w:firstLine="720"/>
        <w:jc w:val="both"/>
        <w:rPr>
          <w:sz w:val="28"/>
          <w:szCs w:val="28"/>
          <w:lang w:val="uk-UA"/>
        </w:rPr>
      </w:pPr>
      <w:r w:rsidRPr="001A3577">
        <w:rPr>
          <w:sz w:val="28"/>
          <w:lang w:val="uk-UA"/>
        </w:rPr>
        <w:t>Комітет Верховної Ради України з питань екологічної політики, природокористування та ліквідації наслідків Чорнобильської катастрофи рекомендує Верховній Раді України</w:t>
      </w:r>
      <w:r>
        <w:rPr>
          <w:sz w:val="28"/>
          <w:lang w:val="uk-UA"/>
        </w:rPr>
        <w:t xml:space="preserve"> </w:t>
      </w:r>
      <w:r w:rsidR="00051460">
        <w:rPr>
          <w:sz w:val="28"/>
          <w:lang w:val="uk-UA"/>
        </w:rPr>
        <w:t xml:space="preserve"> </w:t>
      </w:r>
      <w:r w:rsidR="00A24F45" w:rsidRPr="00A24F45">
        <w:rPr>
          <w:sz w:val="28"/>
          <w:szCs w:val="28"/>
          <w:lang w:val="uk-UA"/>
        </w:rPr>
        <w:t>прийняти за основу</w:t>
      </w:r>
      <w:r w:rsidR="00051460" w:rsidRPr="00051460">
        <w:rPr>
          <w:sz w:val="28"/>
          <w:lang w:val="uk-UA"/>
        </w:rPr>
        <w:t xml:space="preserve"> </w:t>
      </w:r>
      <w:r w:rsidRPr="00AD5FC6">
        <w:rPr>
          <w:sz w:val="28"/>
          <w:szCs w:val="28"/>
          <w:lang w:val="uk-UA"/>
        </w:rPr>
        <w:t xml:space="preserve">проект Закону </w:t>
      </w:r>
      <w:r w:rsidR="00FE0EC4">
        <w:rPr>
          <w:sz w:val="28"/>
          <w:szCs w:val="28"/>
          <w:lang w:val="uk-UA"/>
        </w:rPr>
        <w:t xml:space="preserve">про внесення змін до деяких законодавчих актів України (щодо покращення раціонального користування тваринним та рослинним світом) </w:t>
      </w:r>
      <w:r w:rsidR="00A24F45">
        <w:rPr>
          <w:sz w:val="28"/>
          <w:szCs w:val="28"/>
          <w:lang w:val="uk-UA"/>
        </w:rPr>
        <w:br/>
      </w:r>
      <w:r w:rsidR="00FE0EC4">
        <w:rPr>
          <w:sz w:val="28"/>
          <w:szCs w:val="28"/>
          <w:lang w:val="uk-UA"/>
        </w:rPr>
        <w:t>(реєстр. № 5621) (доопрацьований)</w:t>
      </w:r>
      <w:r w:rsidR="00051460">
        <w:rPr>
          <w:sz w:val="28"/>
          <w:szCs w:val="28"/>
          <w:lang w:val="uk-UA"/>
        </w:rPr>
        <w:t xml:space="preserve">. </w:t>
      </w:r>
    </w:p>
    <w:p w:rsidR="00570E4D" w:rsidRPr="00A24F45" w:rsidRDefault="00051460" w:rsidP="00570E4D">
      <w:pPr>
        <w:ind w:firstLine="708"/>
        <w:jc w:val="both"/>
        <w:rPr>
          <w:sz w:val="28"/>
          <w:szCs w:val="28"/>
          <w:lang w:val="uk-UA"/>
        </w:rPr>
      </w:pPr>
      <w:r w:rsidRPr="00051460">
        <w:rPr>
          <w:sz w:val="28"/>
          <w:szCs w:val="28"/>
          <w:lang w:val="uk-UA"/>
        </w:rPr>
        <w:t xml:space="preserve">Співдоповідачем при розгляді законопроекту на засіданні Верховної Ради  України  визначено  народного  депутата  </w:t>
      </w:r>
      <w:r w:rsidRPr="00A24F45">
        <w:rPr>
          <w:sz w:val="28"/>
          <w:szCs w:val="28"/>
          <w:lang w:val="uk-UA"/>
        </w:rPr>
        <w:t>України</w:t>
      </w:r>
      <w:r w:rsidR="00A24F45" w:rsidRPr="00A24F45">
        <w:rPr>
          <w:sz w:val="28"/>
          <w:szCs w:val="28"/>
          <w:lang w:val="uk-UA"/>
        </w:rPr>
        <w:t xml:space="preserve">, </w:t>
      </w:r>
      <w:r w:rsidR="005C539E" w:rsidRPr="00A24F45">
        <w:rPr>
          <w:sz w:val="28"/>
          <w:szCs w:val="28"/>
          <w:shd w:val="clear" w:color="auto" w:fill="FFFFFF"/>
        </w:rPr>
        <w:t xml:space="preserve">голову </w:t>
      </w:r>
      <w:proofErr w:type="spellStart"/>
      <w:r w:rsidR="005C539E" w:rsidRPr="00A24F45">
        <w:rPr>
          <w:sz w:val="28"/>
          <w:szCs w:val="28"/>
          <w:shd w:val="clear" w:color="auto" w:fill="FFFFFF"/>
        </w:rPr>
        <w:t>підкомітету</w:t>
      </w:r>
      <w:proofErr w:type="spellEnd"/>
      <w:r w:rsidR="005C539E" w:rsidRPr="00A24F45">
        <w:rPr>
          <w:sz w:val="28"/>
          <w:szCs w:val="28"/>
          <w:shd w:val="clear" w:color="auto" w:fill="FFFFFF"/>
        </w:rPr>
        <w:t xml:space="preserve"> </w:t>
      </w:r>
      <w:r w:rsidR="005C539E" w:rsidRPr="00A24F45">
        <w:rPr>
          <w:sz w:val="28"/>
          <w:szCs w:val="28"/>
        </w:rPr>
        <w:t xml:space="preserve">з </w:t>
      </w:r>
      <w:proofErr w:type="spellStart"/>
      <w:r w:rsidR="005C539E" w:rsidRPr="00A24F45">
        <w:rPr>
          <w:sz w:val="28"/>
          <w:szCs w:val="28"/>
        </w:rPr>
        <w:t>питань</w:t>
      </w:r>
      <w:proofErr w:type="spellEnd"/>
      <w:r w:rsidR="005C539E" w:rsidRPr="00A24F45">
        <w:rPr>
          <w:sz w:val="28"/>
          <w:szCs w:val="28"/>
        </w:rPr>
        <w:t xml:space="preserve"> </w:t>
      </w:r>
      <w:proofErr w:type="spellStart"/>
      <w:r w:rsidR="005C539E" w:rsidRPr="00A24F45">
        <w:rPr>
          <w:sz w:val="28"/>
          <w:szCs w:val="28"/>
        </w:rPr>
        <w:t>лісових</w:t>
      </w:r>
      <w:proofErr w:type="spellEnd"/>
      <w:r w:rsidR="005C539E" w:rsidRPr="00A24F45">
        <w:rPr>
          <w:sz w:val="28"/>
          <w:szCs w:val="28"/>
        </w:rPr>
        <w:t xml:space="preserve"> </w:t>
      </w:r>
      <w:proofErr w:type="spellStart"/>
      <w:r w:rsidR="005C539E" w:rsidRPr="00A24F45">
        <w:rPr>
          <w:sz w:val="28"/>
          <w:szCs w:val="28"/>
        </w:rPr>
        <w:t>ресурсів</w:t>
      </w:r>
      <w:proofErr w:type="spellEnd"/>
      <w:r w:rsidR="005C539E" w:rsidRPr="00A24F45">
        <w:rPr>
          <w:sz w:val="28"/>
          <w:szCs w:val="28"/>
        </w:rPr>
        <w:t xml:space="preserve">, </w:t>
      </w:r>
      <w:proofErr w:type="spellStart"/>
      <w:r w:rsidR="005C539E" w:rsidRPr="00A24F45">
        <w:rPr>
          <w:sz w:val="28"/>
          <w:szCs w:val="28"/>
        </w:rPr>
        <w:t>об'єктів</w:t>
      </w:r>
      <w:proofErr w:type="spellEnd"/>
      <w:r w:rsidR="005C539E" w:rsidRPr="00A24F45">
        <w:rPr>
          <w:sz w:val="28"/>
          <w:szCs w:val="28"/>
        </w:rPr>
        <w:t xml:space="preserve"> </w:t>
      </w:r>
      <w:proofErr w:type="spellStart"/>
      <w:r w:rsidR="005C539E" w:rsidRPr="00A24F45">
        <w:rPr>
          <w:sz w:val="28"/>
          <w:szCs w:val="28"/>
        </w:rPr>
        <w:t>тваринного</w:t>
      </w:r>
      <w:proofErr w:type="spellEnd"/>
      <w:r w:rsidR="005C539E" w:rsidRPr="00A24F45">
        <w:rPr>
          <w:sz w:val="28"/>
          <w:szCs w:val="28"/>
        </w:rPr>
        <w:t xml:space="preserve"> та </w:t>
      </w:r>
      <w:proofErr w:type="spellStart"/>
      <w:r w:rsidR="005C539E" w:rsidRPr="00A24F45">
        <w:rPr>
          <w:sz w:val="28"/>
          <w:szCs w:val="28"/>
        </w:rPr>
        <w:t>рослинного</w:t>
      </w:r>
      <w:proofErr w:type="spellEnd"/>
      <w:r w:rsidR="005C539E" w:rsidRPr="00A24F45">
        <w:rPr>
          <w:sz w:val="28"/>
          <w:szCs w:val="28"/>
        </w:rPr>
        <w:t xml:space="preserve"> </w:t>
      </w:r>
      <w:proofErr w:type="spellStart"/>
      <w:r w:rsidR="005C539E" w:rsidRPr="00A24F45">
        <w:rPr>
          <w:sz w:val="28"/>
          <w:szCs w:val="28"/>
        </w:rPr>
        <w:t>світу</w:t>
      </w:r>
      <w:proofErr w:type="spellEnd"/>
      <w:r w:rsidR="005C539E" w:rsidRPr="00A24F45">
        <w:rPr>
          <w:sz w:val="28"/>
          <w:szCs w:val="28"/>
        </w:rPr>
        <w:t xml:space="preserve">, </w:t>
      </w:r>
      <w:proofErr w:type="spellStart"/>
      <w:r w:rsidR="005C539E" w:rsidRPr="00A24F45">
        <w:rPr>
          <w:sz w:val="28"/>
          <w:szCs w:val="28"/>
        </w:rPr>
        <w:t>природних</w:t>
      </w:r>
      <w:proofErr w:type="spellEnd"/>
      <w:r w:rsidR="005C539E" w:rsidRPr="00A24F45">
        <w:rPr>
          <w:sz w:val="28"/>
          <w:szCs w:val="28"/>
        </w:rPr>
        <w:t xml:space="preserve"> </w:t>
      </w:r>
      <w:proofErr w:type="spellStart"/>
      <w:r w:rsidR="005C539E" w:rsidRPr="00A24F45">
        <w:rPr>
          <w:sz w:val="28"/>
          <w:szCs w:val="28"/>
        </w:rPr>
        <w:t>ландшафтів</w:t>
      </w:r>
      <w:proofErr w:type="spellEnd"/>
      <w:r w:rsidR="005C539E" w:rsidRPr="00A24F45">
        <w:rPr>
          <w:sz w:val="28"/>
          <w:szCs w:val="28"/>
        </w:rPr>
        <w:t xml:space="preserve"> та </w:t>
      </w:r>
      <w:proofErr w:type="spellStart"/>
      <w:r w:rsidR="005C539E" w:rsidRPr="00A24F45">
        <w:rPr>
          <w:sz w:val="28"/>
          <w:szCs w:val="28"/>
        </w:rPr>
        <w:t>об'єктів</w:t>
      </w:r>
      <w:proofErr w:type="spellEnd"/>
      <w:r w:rsidR="005C539E" w:rsidRPr="00A24F45">
        <w:rPr>
          <w:sz w:val="28"/>
          <w:szCs w:val="28"/>
        </w:rPr>
        <w:t xml:space="preserve"> природно-</w:t>
      </w:r>
      <w:proofErr w:type="spellStart"/>
      <w:r w:rsidR="005C539E" w:rsidRPr="00A24F45">
        <w:rPr>
          <w:sz w:val="28"/>
          <w:szCs w:val="28"/>
        </w:rPr>
        <w:t>заповідного</w:t>
      </w:r>
      <w:proofErr w:type="spellEnd"/>
      <w:r w:rsidR="005C539E" w:rsidRPr="00A24F45">
        <w:rPr>
          <w:sz w:val="28"/>
          <w:szCs w:val="28"/>
        </w:rPr>
        <w:t xml:space="preserve"> фонду, </w:t>
      </w:r>
      <w:proofErr w:type="spellStart"/>
      <w:r w:rsidR="005C539E" w:rsidRPr="00A24F45">
        <w:rPr>
          <w:sz w:val="28"/>
          <w:szCs w:val="28"/>
        </w:rPr>
        <w:t>Дзюблика</w:t>
      </w:r>
      <w:proofErr w:type="spellEnd"/>
      <w:r w:rsidR="005C539E" w:rsidRPr="00A24F45">
        <w:rPr>
          <w:sz w:val="28"/>
          <w:szCs w:val="28"/>
        </w:rPr>
        <w:t xml:space="preserve"> П.В.</w:t>
      </w:r>
    </w:p>
    <w:p w:rsidR="00570E4D" w:rsidRDefault="00570E4D" w:rsidP="00570E4D">
      <w:pPr>
        <w:jc w:val="both"/>
        <w:rPr>
          <w:sz w:val="28"/>
          <w:szCs w:val="28"/>
          <w:lang w:val="uk-UA"/>
        </w:rPr>
      </w:pPr>
    </w:p>
    <w:p w:rsidR="00570E4D" w:rsidRPr="00A1780A" w:rsidRDefault="00570E4D" w:rsidP="00570E4D">
      <w:pPr>
        <w:ind w:firstLine="708"/>
        <w:jc w:val="both"/>
        <w:rPr>
          <w:sz w:val="28"/>
          <w:szCs w:val="28"/>
          <w:lang w:val="uk-UA"/>
        </w:rPr>
      </w:pPr>
    </w:p>
    <w:p w:rsidR="00051460" w:rsidRDefault="00051460" w:rsidP="00051460">
      <w:pPr>
        <w:spacing w:line="252" w:lineRule="auto"/>
        <w:ind w:right="2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051460" w:rsidRDefault="00051460" w:rsidP="00051460">
      <w:pPr>
        <w:spacing w:line="252" w:lineRule="auto"/>
        <w:ind w:right="23" w:firstLine="567"/>
        <w:jc w:val="both"/>
        <w:rPr>
          <w:rStyle w:val="spelle"/>
          <w:b/>
          <w:sz w:val="28"/>
          <w:szCs w:val="28"/>
          <w:lang w:val="uk-UA"/>
        </w:rPr>
      </w:pPr>
      <w:r>
        <w:rPr>
          <w:rStyle w:val="spelle"/>
          <w:b/>
          <w:sz w:val="28"/>
          <w:szCs w:val="28"/>
          <w:lang w:val="uk-UA"/>
        </w:rPr>
        <w:t>Г</w:t>
      </w:r>
      <w:proofErr w:type="spellStart"/>
      <w:r>
        <w:rPr>
          <w:rStyle w:val="spelle"/>
          <w:b/>
          <w:sz w:val="28"/>
          <w:szCs w:val="28"/>
        </w:rPr>
        <w:t>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Style w:val="spelle"/>
          <w:b/>
          <w:sz w:val="28"/>
          <w:szCs w:val="28"/>
        </w:rPr>
        <w:t>Комітету</w:t>
      </w:r>
      <w:proofErr w:type="spellEnd"/>
      <w:r>
        <w:rPr>
          <w:rStyle w:val="spelle"/>
          <w:b/>
          <w:sz w:val="28"/>
          <w:szCs w:val="28"/>
        </w:rPr>
        <w:t xml:space="preserve">                                                            </w:t>
      </w:r>
      <w:r>
        <w:rPr>
          <w:rStyle w:val="spelle"/>
          <w:b/>
          <w:sz w:val="28"/>
          <w:szCs w:val="28"/>
          <w:lang w:val="uk-UA"/>
        </w:rPr>
        <w:t xml:space="preserve"> </w:t>
      </w:r>
      <w:r>
        <w:rPr>
          <w:rStyle w:val="spelle"/>
          <w:b/>
          <w:sz w:val="28"/>
          <w:szCs w:val="28"/>
        </w:rPr>
        <w:t xml:space="preserve">       А. Д</w:t>
      </w:r>
      <w:r>
        <w:rPr>
          <w:rStyle w:val="spelle"/>
          <w:b/>
          <w:sz w:val="28"/>
          <w:szCs w:val="28"/>
          <w:lang w:val="uk-UA"/>
        </w:rPr>
        <w:t>ИРІВ</w:t>
      </w: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Pr="007C0489" w:rsidRDefault="00570E4D" w:rsidP="00570E4D">
      <w:pPr>
        <w:jc w:val="center"/>
        <w:rPr>
          <w:b/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A24F45" w:rsidRDefault="00A24F45" w:rsidP="00570E4D">
      <w:pPr>
        <w:rPr>
          <w:lang w:val="uk-UA"/>
        </w:rPr>
      </w:pPr>
    </w:p>
    <w:p w:rsidR="00A24F45" w:rsidRDefault="00A24F45" w:rsidP="00570E4D">
      <w:pPr>
        <w:rPr>
          <w:lang w:val="uk-UA"/>
        </w:rPr>
      </w:pPr>
    </w:p>
    <w:p w:rsidR="00A24F45" w:rsidRDefault="00A24F45" w:rsidP="00570E4D">
      <w:pPr>
        <w:rPr>
          <w:lang w:val="uk-UA"/>
        </w:rPr>
      </w:pPr>
    </w:p>
    <w:p w:rsidR="00A24F45" w:rsidRDefault="00A24F45" w:rsidP="00570E4D">
      <w:pPr>
        <w:rPr>
          <w:lang w:val="uk-UA"/>
        </w:rPr>
      </w:pPr>
    </w:p>
    <w:p w:rsidR="00570E4D" w:rsidRDefault="00570E4D" w:rsidP="00570E4D">
      <w:pPr>
        <w:rPr>
          <w:lang w:val="uk-UA"/>
        </w:rPr>
      </w:pPr>
    </w:p>
    <w:p w:rsidR="00570E4D" w:rsidRPr="00B56F57" w:rsidRDefault="00570E4D" w:rsidP="00570E4D">
      <w:pPr>
        <w:rPr>
          <w:sz w:val="16"/>
          <w:szCs w:val="16"/>
          <w:lang w:val="uk-UA"/>
        </w:rPr>
      </w:pPr>
      <w:proofErr w:type="spellStart"/>
      <w:r w:rsidRPr="00B56F57">
        <w:rPr>
          <w:sz w:val="16"/>
          <w:szCs w:val="16"/>
          <w:lang w:val="uk-UA"/>
        </w:rPr>
        <w:t>І.Приліпко</w:t>
      </w:r>
      <w:proofErr w:type="spellEnd"/>
    </w:p>
    <w:p w:rsidR="00570E4D" w:rsidRPr="00B56F57" w:rsidRDefault="00570E4D" w:rsidP="00570E4D">
      <w:pPr>
        <w:rPr>
          <w:sz w:val="16"/>
          <w:szCs w:val="16"/>
          <w:lang w:val="uk-UA"/>
        </w:rPr>
      </w:pPr>
      <w:r w:rsidRPr="00B56F57">
        <w:rPr>
          <w:sz w:val="16"/>
          <w:szCs w:val="16"/>
          <w:lang w:val="uk-UA"/>
        </w:rPr>
        <w:t>255-</w:t>
      </w:r>
      <w:r w:rsidR="00051460">
        <w:rPr>
          <w:sz w:val="16"/>
          <w:szCs w:val="16"/>
          <w:lang w:val="uk-UA"/>
        </w:rPr>
        <w:t>29-65</w:t>
      </w:r>
    </w:p>
    <w:p w:rsidR="00887C90" w:rsidRDefault="00887C90"/>
    <w:sectPr w:rsidR="00887C90" w:rsidSect="00F27F0C">
      <w:headerReference w:type="even" r:id="rId6"/>
      <w:headerReference w:type="default" r:id="rId7"/>
      <w:pgSz w:w="11906" w:h="16838"/>
      <w:pgMar w:top="1079" w:right="851" w:bottom="1079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1E" w:rsidRDefault="003B311E">
      <w:r>
        <w:separator/>
      </w:r>
    </w:p>
  </w:endnote>
  <w:endnote w:type="continuationSeparator" w:id="0">
    <w:p w:rsidR="003B311E" w:rsidRDefault="003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1E" w:rsidRDefault="003B311E">
      <w:r>
        <w:separator/>
      </w:r>
    </w:p>
  </w:footnote>
  <w:footnote w:type="continuationSeparator" w:id="0">
    <w:p w:rsidR="003B311E" w:rsidRDefault="003B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7B26C3" w:rsidP="009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B8E">
      <w:rPr>
        <w:rStyle w:val="a5"/>
        <w:noProof/>
      </w:rPr>
      <w:t>2</w:t>
    </w:r>
    <w:r>
      <w:rPr>
        <w:rStyle w:val="a5"/>
      </w:rPr>
      <w:fldChar w:fldCharType="end"/>
    </w:r>
  </w:p>
  <w:p w:rsidR="00902604" w:rsidRDefault="003B31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7B26C3" w:rsidP="009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B8E">
      <w:rPr>
        <w:rStyle w:val="a5"/>
        <w:noProof/>
      </w:rPr>
      <w:t>2</w:t>
    </w:r>
    <w:r>
      <w:rPr>
        <w:rStyle w:val="a5"/>
      </w:rPr>
      <w:fldChar w:fldCharType="end"/>
    </w:r>
  </w:p>
  <w:p w:rsidR="00902604" w:rsidRDefault="003B3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EA"/>
    <w:rsid w:val="00051460"/>
    <w:rsid w:val="002B174C"/>
    <w:rsid w:val="003B311E"/>
    <w:rsid w:val="00435F72"/>
    <w:rsid w:val="00570E4D"/>
    <w:rsid w:val="00593A89"/>
    <w:rsid w:val="005C539E"/>
    <w:rsid w:val="00651B8E"/>
    <w:rsid w:val="007B26C3"/>
    <w:rsid w:val="00887C90"/>
    <w:rsid w:val="00A14BC0"/>
    <w:rsid w:val="00A24F45"/>
    <w:rsid w:val="00D30FBE"/>
    <w:rsid w:val="00E07AEA"/>
    <w:rsid w:val="00E668F0"/>
    <w:rsid w:val="00EA5A96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2FF4"/>
  <w15:chartTrackingRefBased/>
  <w15:docId w15:val="{EB08B553-7EB2-4523-AC88-F92C881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70E4D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70E4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70E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570E4D"/>
    <w:rPr>
      <w:rFonts w:cs="Times New Roman"/>
    </w:rPr>
  </w:style>
  <w:style w:type="paragraph" w:customStyle="1" w:styleId="a6">
    <w:name w:val="Без интервала"/>
    <w:uiPriority w:val="99"/>
    <w:rsid w:val="00570E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051460"/>
  </w:style>
  <w:style w:type="paragraph" w:styleId="a7">
    <w:name w:val="Balloon Text"/>
    <w:basedOn w:val="a"/>
    <w:link w:val="a8"/>
    <w:uiPriority w:val="99"/>
    <w:semiHidden/>
    <w:unhideWhenUsed/>
    <w:rsid w:val="00D30FB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30F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Приліпко Ірина Сергіївна</cp:lastModifiedBy>
  <cp:revision>7</cp:revision>
  <cp:lastPrinted>2017-07-11T14:40:00Z</cp:lastPrinted>
  <dcterms:created xsi:type="dcterms:W3CDTF">2017-03-21T13:24:00Z</dcterms:created>
  <dcterms:modified xsi:type="dcterms:W3CDTF">2017-07-11T14:50:00Z</dcterms:modified>
</cp:coreProperties>
</file>