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21" w:rsidRPr="00372721" w:rsidRDefault="00372721" w:rsidP="00372721">
      <w:pPr>
        <w:widowControl w:val="0"/>
        <w:jc w:val="right"/>
        <w:rPr>
          <w:szCs w:val="28"/>
        </w:rPr>
      </w:pPr>
      <w:r w:rsidRPr="00372721">
        <w:rPr>
          <w:szCs w:val="28"/>
        </w:rPr>
        <w:t>До реєстр. № 5</w:t>
      </w:r>
      <w:r>
        <w:rPr>
          <w:szCs w:val="28"/>
        </w:rPr>
        <w:t>655</w:t>
      </w:r>
    </w:p>
    <w:p w:rsidR="00372721" w:rsidRPr="00372721" w:rsidRDefault="00372721" w:rsidP="00372721">
      <w:pPr>
        <w:widowControl w:val="0"/>
        <w:jc w:val="right"/>
        <w:rPr>
          <w:szCs w:val="28"/>
        </w:rPr>
      </w:pPr>
      <w:r w:rsidRPr="00372721">
        <w:rPr>
          <w:szCs w:val="28"/>
        </w:rPr>
        <w:t xml:space="preserve">від </w:t>
      </w:r>
      <w:r>
        <w:rPr>
          <w:szCs w:val="28"/>
        </w:rPr>
        <w:t>18 січня 2017</w:t>
      </w:r>
      <w:r w:rsidRPr="00372721">
        <w:rPr>
          <w:szCs w:val="28"/>
        </w:rPr>
        <w:t xml:space="preserve"> року</w:t>
      </w:r>
    </w:p>
    <w:p w:rsidR="00372721" w:rsidRPr="00372721" w:rsidRDefault="00372721" w:rsidP="00372721">
      <w:pPr>
        <w:widowControl w:val="0"/>
        <w:jc w:val="center"/>
        <w:rPr>
          <w:b/>
          <w:bCs/>
          <w:szCs w:val="28"/>
        </w:rPr>
      </w:pPr>
    </w:p>
    <w:p w:rsidR="00372721" w:rsidRPr="00372721" w:rsidRDefault="00372721" w:rsidP="00372721">
      <w:pPr>
        <w:widowControl w:val="0"/>
        <w:jc w:val="center"/>
        <w:rPr>
          <w:b/>
          <w:bCs/>
          <w:szCs w:val="28"/>
        </w:rPr>
      </w:pPr>
    </w:p>
    <w:p w:rsidR="00372721" w:rsidRPr="00372721" w:rsidRDefault="00372721" w:rsidP="00372721">
      <w:pPr>
        <w:widowControl w:val="0"/>
        <w:jc w:val="center"/>
        <w:rPr>
          <w:b/>
          <w:bCs/>
          <w:szCs w:val="28"/>
        </w:rPr>
      </w:pPr>
      <w:r w:rsidRPr="00372721">
        <w:rPr>
          <w:b/>
          <w:bCs/>
          <w:szCs w:val="28"/>
        </w:rPr>
        <w:t>ВИСНОВОК</w:t>
      </w:r>
    </w:p>
    <w:p w:rsidR="00372721" w:rsidRPr="00372721" w:rsidRDefault="00372721" w:rsidP="00372721">
      <w:pPr>
        <w:widowControl w:val="0"/>
        <w:jc w:val="center"/>
        <w:rPr>
          <w:b/>
          <w:bCs/>
          <w:szCs w:val="28"/>
        </w:rPr>
      </w:pPr>
    </w:p>
    <w:p w:rsidR="00372721" w:rsidRPr="00372721" w:rsidRDefault="00372721" w:rsidP="00372721">
      <w:pPr>
        <w:widowControl w:val="0"/>
        <w:jc w:val="center"/>
        <w:rPr>
          <w:b/>
          <w:szCs w:val="28"/>
        </w:rPr>
      </w:pPr>
      <w:r w:rsidRPr="00372721">
        <w:rPr>
          <w:b/>
          <w:szCs w:val="28"/>
        </w:rPr>
        <w:t>Комітету Верховної Ради України</w:t>
      </w:r>
    </w:p>
    <w:p w:rsidR="00372721" w:rsidRPr="00372721" w:rsidRDefault="00372721" w:rsidP="00372721">
      <w:pPr>
        <w:widowControl w:val="0"/>
        <w:jc w:val="center"/>
        <w:rPr>
          <w:b/>
          <w:szCs w:val="28"/>
        </w:rPr>
      </w:pPr>
      <w:r w:rsidRPr="00372721">
        <w:rPr>
          <w:b/>
          <w:szCs w:val="28"/>
        </w:rPr>
        <w:t>з питань правової політики та правосуддя</w:t>
      </w:r>
    </w:p>
    <w:p w:rsidR="00372721" w:rsidRPr="00372721" w:rsidRDefault="00372721" w:rsidP="00372721">
      <w:pPr>
        <w:widowControl w:val="0"/>
        <w:jc w:val="center"/>
        <w:rPr>
          <w:b/>
          <w:szCs w:val="28"/>
        </w:rPr>
      </w:pPr>
    </w:p>
    <w:p w:rsidR="00BB5D59" w:rsidRPr="004830CE" w:rsidRDefault="00BB5D59" w:rsidP="00BB5D59">
      <w:pPr>
        <w:ind w:firstLine="709"/>
        <w:jc w:val="center"/>
        <w:rPr>
          <w:b/>
          <w:noProof/>
          <w:szCs w:val="28"/>
        </w:rPr>
      </w:pPr>
      <w:r w:rsidRPr="004830CE">
        <w:rPr>
          <w:b/>
          <w:szCs w:val="28"/>
        </w:rPr>
        <w:t>щодо проекту Закону про внесення змін до Закону України «Про державну реєстрацію юридичних осіб, фізичних осіб – підприємців та громадських формувань» (щодо реєстрації та зміни реєстраційних відомостей професійних спілок)</w:t>
      </w:r>
    </w:p>
    <w:p w:rsidR="00BB5D59" w:rsidRPr="004830CE" w:rsidRDefault="00BB5D59" w:rsidP="00BB5D59">
      <w:pPr>
        <w:pStyle w:val="a6"/>
        <w:spacing w:before="0" w:after="0"/>
        <w:rPr>
          <w:rFonts w:ascii="Times New Roman" w:hAnsi="Times New Roman"/>
          <w:sz w:val="28"/>
          <w:szCs w:val="28"/>
        </w:rPr>
      </w:pPr>
      <w:r w:rsidRPr="004830CE">
        <w:rPr>
          <w:rFonts w:ascii="Times New Roman" w:hAnsi="Times New Roman"/>
          <w:sz w:val="28"/>
          <w:szCs w:val="28"/>
        </w:rPr>
        <w:t xml:space="preserve"> (реєстр. № 5655 від 18 січня 2017 року)</w:t>
      </w:r>
    </w:p>
    <w:p w:rsidR="00E27F1D" w:rsidRPr="00D32437" w:rsidRDefault="00E27F1D" w:rsidP="00E27F1D">
      <w:pPr>
        <w:pStyle w:val="3"/>
        <w:spacing w:before="0" w:beforeAutospacing="0" w:after="0" w:afterAutospacing="0"/>
        <w:jc w:val="center"/>
        <w:rPr>
          <w:sz w:val="28"/>
          <w:szCs w:val="28"/>
        </w:rPr>
      </w:pPr>
    </w:p>
    <w:p w:rsidR="00E27F1D" w:rsidRDefault="00E27F1D" w:rsidP="00E27F1D">
      <w:pPr>
        <w:jc w:val="center"/>
        <w:rPr>
          <w:b/>
          <w:szCs w:val="28"/>
        </w:rPr>
      </w:pPr>
    </w:p>
    <w:p w:rsidR="00BB5D59" w:rsidRPr="004830CE" w:rsidRDefault="00E27F1D" w:rsidP="00BB5D59">
      <w:pPr>
        <w:ind w:firstLine="851"/>
        <w:jc w:val="both"/>
        <w:rPr>
          <w:szCs w:val="28"/>
        </w:rPr>
      </w:pPr>
      <w:r w:rsidRPr="00BB5D59">
        <w:rPr>
          <w:rStyle w:val="a3"/>
          <w:b w:val="0"/>
          <w:szCs w:val="28"/>
        </w:rPr>
        <w:t xml:space="preserve">Комітет з питань правової політики та правосуддя розглянув на своєму засіданні </w:t>
      </w:r>
      <w:r w:rsidRPr="00A74356">
        <w:rPr>
          <w:rStyle w:val="a3"/>
          <w:b w:val="0"/>
          <w:szCs w:val="28"/>
        </w:rPr>
        <w:t xml:space="preserve">22 </w:t>
      </w:r>
      <w:r w:rsidR="00A74356" w:rsidRPr="00A74356">
        <w:rPr>
          <w:rStyle w:val="a3"/>
          <w:b w:val="0"/>
          <w:szCs w:val="28"/>
        </w:rPr>
        <w:t>березня</w:t>
      </w:r>
      <w:r w:rsidRPr="00A74356">
        <w:rPr>
          <w:rStyle w:val="a3"/>
          <w:b w:val="0"/>
          <w:szCs w:val="28"/>
        </w:rPr>
        <w:t xml:space="preserve"> 2017 року (протокол № 5</w:t>
      </w:r>
      <w:r w:rsidR="00A74356" w:rsidRPr="00A74356">
        <w:rPr>
          <w:rStyle w:val="a3"/>
          <w:b w:val="0"/>
          <w:szCs w:val="28"/>
        </w:rPr>
        <w:t>7</w:t>
      </w:r>
      <w:r w:rsidRPr="00A74356">
        <w:rPr>
          <w:rStyle w:val="a3"/>
          <w:b w:val="0"/>
          <w:szCs w:val="28"/>
        </w:rPr>
        <w:t xml:space="preserve">) </w:t>
      </w:r>
      <w:r w:rsidRPr="00BB5D59">
        <w:rPr>
          <w:rStyle w:val="a3"/>
          <w:b w:val="0"/>
          <w:szCs w:val="28"/>
        </w:rPr>
        <w:t>на відповідність Конституції України</w:t>
      </w:r>
      <w:r w:rsidRPr="00375875">
        <w:rPr>
          <w:rStyle w:val="a3"/>
          <w:szCs w:val="28"/>
        </w:rPr>
        <w:t xml:space="preserve"> </w:t>
      </w:r>
      <w:r w:rsidR="00BB5D59" w:rsidRPr="004830CE">
        <w:rPr>
          <w:szCs w:val="28"/>
        </w:rPr>
        <w:t>проект Закону про внесення змін до Закону України «Про державну реєстрацію юридичних осіб, фізичних осіб – підприємців та громадських формувань» (щодо реєстрації та зміни реєстраційних відомостей професійних спілок)</w:t>
      </w:r>
      <w:r w:rsidR="00BB5D59">
        <w:rPr>
          <w:szCs w:val="28"/>
        </w:rPr>
        <w:t xml:space="preserve"> </w:t>
      </w:r>
      <w:r w:rsidR="00BB5D59" w:rsidRPr="004830CE">
        <w:rPr>
          <w:szCs w:val="28"/>
        </w:rPr>
        <w:t>(реєстр. № 5655 від 18 січня 2017 року)</w:t>
      </w:r>
      <w:r w:rsidR="00BB5D59">
        <w:rPr>
          <w:szCs w:val="28"/>
        </w:rPr>
        <w:t>, поданий народним</w:t>
      </w:r>
      <w:r w:rsidR="00BB5D59" w:rsidRPr="004830CE">
        <w:rPr>
          <w:szCs w:val="28"/>
        </w:rPr>
        <w:t xml:space="preserve"> депутат</w:t>
      </w:r>
      <w:r w:rsidR="00BB5D59">
        <w:rPr>
          <w:szCs w:val="28"/>
        </w:rPr>
        <w:t>ом</w:t>
      </w:r>
      <w:r w:rsidR="00BB5D59" w:rsidRPr="004830CE">
        <w:rPr>
          <w:szCs w:val="28"/>
        </w:rPr>
        <w:t xml:space="preserve"> України </w:t>
      </w:r>
      <w:r w:rsidR="00BB5D59">
        <w:rPr>
          <w:szCs w:val="28"/>
        </w:rPr>
        <w:t>Ю.В. Левченком</w:t>
      </w:r>
      <w:r w:rsidR="00BB5D59" w:rsidRPr="004830CE">
        <w:rPr>
          <w:szCs w:val="28"/>
        </w:rPr>
        <w:t xml:space="preserve"> </w:t>
      </w:r>
      <w:r w:rsidR="00BB5D59" w:rsidRPr="004830CE">
        <w:rPr>
          <w:rStyle w:val="a3"/>
          <w:b w:val="0"/>
          <w:szCs w:val="28"/>
        </w:rPr>
        <w:t>(далі – Законопроект)</w:t>
      </w:r>
      <w:r w:rsidR="00BB5D59" w:rsidRPr="004830CE">
        <w:rPr>
          <w:szCs w:val="28"/>
        </w:rPr>
        <w:t xml:space="preserve">. </w:t>
      </w:r>
    </w:p>
    <w:p w:rsidR="00BB5D59" w:rsidRPr="00856EA0" w:rsidRDefault="00BB5D59" w:rsidP="00BB5D59">
      <w:pPr>
        <w:pStyle w:val="a8"/>
        <w:spacing w:after="0" w:line="240" w:lineRule="auto"/>
        <w:ind w:left="0" w:firstLine="851"/>
        <w:jc w:val="both"/>
        <w:rPr>
          <w:rFonts w:ascii="Times New Roman" w:hAnsi="Times New Roman"/>
          <w:sz w:val="28"/>
          <w:szCs w:val="28"/>
        </w:rPr>
      </w:pPr>
      <w:r w:rsidRPr="004830CE">
        <w:rPr>
          <w:rStyle w:val="a3"/>
          <w:b w:val="0"/>
          <w:sz w:val="28"/>
          <w:szCs w:val="28"/>
        </w:rPr>
        <w:t>Згідно з пояснювальною запискою до Законопроекту він розроблений з метою</w:t>
      </w:r>
      <w:r w:rsidRPr="004830CE">
        <w:rPr>
          <w:rStyle w:val="a3"/>
          <w:sz w:val="28"/>
          <w:szCs w:val="28"/>
        </w:rPr>
        <w:t xml:space="preserve"> </w:t>
      </w:r>
      <w:r w:rsidRPr="004830CE">
        <w:rPr>
          <w:rFonts w:ascii="Times New Roman" w:hAnsi="Times New Roman"/>
          <w:sz w:val="28"/>
          <w:szCs w:val="28"/>
        </w:rPr>
        <w:t>вдосконалення положень законодавства</w:t>
      </w:r>
      <w:r w:rsidRPr="00856EA0">
        <w:rPr>
          <w:rFonts w:ascii="Times New Roman" w:hAnsi="Times New Roman"/>
          <w:sz w:val="28"/>
          <w:szCs w:val="28"/>
        </w:rPr>
        <w:t xml:space="preserve"> щодо державної реєстрації професійних спілок</w:t>
      </w:r>
      <w:r>
        <w:rPr>
          <w:rFonts w:ascii="Times New Roman" w:hAnsi="Times New Roman"/>
          <w:sz w:val="28"/>
          <w:szCs w:val="28"/>
        </w:rPr>
        <w:t xml:space="preserve"> та </w:t>
      </w:r>
      <w:r w:rsidRPr="00856EA0">
        <w:rPr>
          <w:rFonts w:ascii="Times New Roman" w:hAnsi="Times New Roman"/>
          <w:sz w:val="28"/>
          <w:szCs w:val="28"/>
        </w:rPr>
        <w:t>посилення правового захисту трудових прав працівників.</w:t>
      </w:r>
    </w:p>
    <w:p w:rsidR="00BB5D59" w:rsidRDefault="00BB5D59" w:rsidP="00BB5D59">
      <w:pPr>
        <w:ind w:firstLine="851"/>
        <w:jc w:val="both"/>
        <w:rPr>
          <w:noProof/>
          <w:szCs w:val="28"/>
        </w:rPr>
      </w:pPr>
      <w:r w:rsidRPr="004830CE">
        <w:rPr>
          <w:rStyle w:val="a3"/>
          <w:b w:val="0"/>
          <w:szCs w:val="28"/>
        </w:rPr>
        <w:t>Для досягнення мети автор</w:t>
      </w:r>
      <w:r>
        <w:rPr>
          <w:rStyle w:val="a3"/>
          <w:b w:val="0"/>
          <w:szCs w:val="28"/>
        </w:rPr>
        <w:t>ом</w:t>
      </w:r>
      <w:r w:rsidRPr="00011880">
        <w:rPr>
          <w:rStyle w:val="a3"/>
          <w:szCs w:val="28"/>
        </w:rPr>
        <w:t xml:space="preserve"> </w:t>
      </w:r>
      <w:r w:rsidRPr="00011880">
        <w:rPr>
          <w:color w:val="000000"/>
          <w:szCs w:val="28"/>
        </w:rPr>
        <w:t xml:space="preserve">пропонується </w:t>
      </w:r>
      <w:proofErr w:type="spellStart"/>
      <w:r w:rsidRPr="00A866F1">
        <w:rPr>
          <w:szCs w:val="28"/>
        </w:rPr>
        <w:t>внес</w:t>
      </w:r>
      <w:r>
        <w:rPr>
          <w:szCs w:val="28"/>
        </w:rPr>
        <w:t>ти</w:t>
      </w:r>
      <w:proofErr w:type="spellEnd"/>
      <w:r>
        <w:rPr>
          <w:szCs w:val="28"/>
        </w:rPr>
        <w:t xml:space="preserve"> зміни</w:t>
      </w:r>
      <w:r w:rsidRPr="00A866F1">
        <w:rPr>
          <w:szCs w:val="28"/>
        </w:rPr>
        <w:t xml:space="preserve"> до </w:t>
      </w:r>
      <w:r w:rsidRPr="00856EA0">
        <w:rPr>
          <w:noProof/>
          <w:szCs w:val="28"/>
        </w:rPr>
        <w:t xml:space="preserve">частини першої статті 15 Закону України </w:t>
      </w:r>
      <w:r w:rsidRPr="00856EA0">
        <w:rPr>
          <w:szCs w:val="28"/>
        </w:rPr>
        <w:t>«Про державну реєстрацію юридичних осіб, фізичних осіб - підприємців та громадських формувань»</w:t>
      </w:r>
      <w:r w:rsidRPr="00856EA0">
        <w:rPr>
          <w:noProof/>
          <w:szCs w:val="28"/>
        </w:rPr>
        <w:t>, зокрема</w:t>
      </w:r>
      <w:r>
        <w:rPr>
          <w:noProof/>
          <w:szCs w:val="28"/>
        </w:rPr>
        <w:t>:</w:t>
      </w:r>
    </w:p>
    <w:p w:rsidR="00BB5D59" w:rsidRDefault="00BB5D59" w:rsidP="00BB5D59">
      <w:pPr>
        <w:numPr>
          <w:ilvl w:val="0"/>
          <w:numId w:val="1"/>
        </w:numPr>
        <w:ind w:left="0" w:firstLine="851"/>
        <w:jc w:val="both"/>
        <w:rPr>
          <w:iCs/>
          <w:noProof/>
          <w:szCs w:val="28"/>
        </w:rPr>
      </w:pPr>
      <w:r w:rsidRPr="00BB098F">
        <w:rPr>
          <w:iCs/>
          <w:noProof/>
          <w:szCs w:val="28"/>
        </w:rPr>
        <w:t>абзац третій пункту 6 після слів «громадське об’єднання» доповнити словами «(у тому числі професійну спілку, її організацію, об’єднання профспілок)»;</w:t>
      </w:r>
    </w:p>
    <w:p w:rsidR="00BB5D59" w:rsidRDefault="00BB5D59" w:rsidP="00BB5D59">
      <w:pPr>
        <w:numPr>
          <w:ilvl w:val="0"/>
          <w:numId w:val="1"/>
        </w:numPr>
        <w:ind w:left="0" w:firstLine="851"/>
        <w:jc w:val="both"/>
        <w:rPr>
          <w:iCs/>
          <w:noProof/>
          <w:szCs w:val="28"/>
        </w:rPr>
      </w:pPr>
      <w:r w:rsidRPr="00BB098F">
        <w:rPr>
          <w:iCs/>
          <w:noProof/>
          <w:szCs w:val="28"/>
        </w:rPr>
        <w:t>абзац четвертий пункту 6 після слів «</w:t>
      </w:r>
      <w:r w:rsidRPr="00BB098F">
        <w:rPr>
          <w:noProof/>
          <w:szCs w:val="28"/>
        </w:rPr>
        <w:t>про громадське об’єднання» доповнити словами «(у тому числі професійну спілку, її організацію, об’єднання профспілок)»;</w:t>
      </w:r>
    </w:p>
    <w:p w:rsidR="00BB5D59" w:rsidRDefault="00BB5D59" w:rsidP="00BB5D59">
      <w:pPr>
        <w:numPr>
          <w:ilvl w:val="0"/>
          <w:numId w:val="1"/>
        </w:numPr>
        <w:ind w:left="0" w:firstLine="851"/>
        <w:jc w:val="both"/>
        <w:rPr>
          <w:iCs/>
          <w:noProof/>
          <w:szCs w:val="28"/>
        </w:rPr>
      </w:pPr>
      <w:r w:rsidRPr="00BB098F">
        <w:rPr>
          <w:noProof/>
          <w:szCs w:val="28"/>
        </w:rPr>
        <w:t>абзац другий пункту 9 після слів «громадське об’єднання» доповнити словами «(у тому числі професійну спілку, її організацію чи об’єднання)»;</w:t>
      </w:r>
    </w:p>
    <w:p w:rsidR="00BB5D59" w:rsidRPr="00BB098F" w:rsidRDefault="00BB5D59" w:rsidP="00BB5D59">
      <w:pPr>
        <w:numPr>
          <w:ilvl w:val="0"/>
          <w:numId w:val="1"/>
        </w:numPr>
        <w:ind w:left="0" w:firstLine="851"/>
        <w:jc w:val="both"/>
        <w:rPr>
          <w:iCs/>
          <w:noProof/>
          <w:szCs w:val="28"/>
        </w:rPr>
      </w:pPr>
      <w:r w:rsidRPr="00BB098F">
        <w:rPr>
          <w:noProof/>
          <w:szCs w:val="28"/>
        </w:rPr>
        <w:t>абзац третій пункту 9 після слів «громадського об’єднання», «відповідного громадського об’єднання» доповнити словами «(професійної спілки, її організації, об’єднання профспілок).</w:t>
      </w:r>
    </w:p>
    <w:p w:rsidR="00BB5D59" w:rsidRPr="00BB098F" w:rsidRDefault="00BB5D59" w:rsidP="00BB5D59">
      <w:pPr>
        <w:ind w:firstLine="851"/>
        <w:jc w:val="both"/>
        <w:rPr>
          <w:szCs w:val="28"/>
        </w:rPr>
      </w:pPr>
      <w:r w:rsidRPr="00BB098F">
        <w:rPr>
          <w:szCs w:val="28"/>
        </w:rPr>
        <w:t xml:space="preserve">Також пропонується абзац десятий </w:t>
      </w:r>
      <w:r>
        <w:rPr>
          <w:szCs w:val="28"/>
        </w:rPr>
        <w:t xml:space="preserve">статті 36 </w:t>
      </w:r>
      <w:r w:rsidRPr="00BB098F">
        <w:rPr>
          <w:szCs w:val="28"/>
        </w:rPr>
        <w:t>Закону України «Про державну реєстрацію юридичних осіб, фізичних осіб - підприємців та громадських формувань»</w:t>
      </w:r>
      <w:r>
        <w:rPr>
          <w:szCs w:val="28"/>
        </w:rPr>
        <w:t xml:space="preserve"> викласти у новій редакції, відповідно до якої </w:t>
      </w:r>
      <w:r>
        <w:rPr>
          <w:szCs w:val="28"/>
        </w:rPr>
        <w:lastRenderedPageBreak/>
        <w:t xml:space="preserve">пропонується встановити, що </w:t>
      </w:r>
      <w:r w:rsidRPr="00BB098F">
        <w:rPr>
          <w:szCs w:val="28"/>
        </w:rPr>
        <w:t>професійні спілки, їх організації та об’єднання</w:t>
      </w:r>
      <w:r>
        <w:rPr>
          <w:szCs w:val="28"/>
        </w:rPr>
        <w:t xml:space="preserve"> </w:t>
      </w:r>
      <w:r w:rsidRPr="00BB098F">
        <w:rPr>
          <w:szCs w:val="28"/>
        </w:rPr>
        <w:t xml:space="preserve">звільняються </w:t>
      </w:r>
      <w:r>
        <w:rPr>
          <w:szCs w:val="28"/>
        </w:rPr>
        <w:t>в</w:t>
      </w:r>
      <w:r w:rsidRPr="00BB098F">
        <w:rPr>
          <w:szCs w:val="28"/>
        </w:rPr>
        <w:t>ід сплати адміністративного збору у сфері державної реєстрації.</w:t>
      </w:r>
    </w:p>
    <w:p w:rsidR="00BB5D59" w:rsidRDefault="00BB5D59" w:rsidP="00BB5D59">
      <w:pPr>
        <w:shd w:val="clear" w:color="auto" w:fill="FFFFFF"/>
        <w:tabs>
          <w:tab w:val="num" w:pos="709"/>
          <w:tab w:val="left" w:pos="1003"/>
        </w:tabs>
        <w:ind w:firstLine="851"/>
        <w:jc w:val="both"/>
        <w:rPr>
          <w:szCs w:val="28"/>
        </w:rPr>
      </w:pPr>
      <w:r>
        <w:rPr>
          <w:szCs w:val="28"/>
        </w:rPr>
        <w:t>Вирішуючи питання про відповідність Законопроекту положенням Конституції України, Комітет виходить з такого.</w:t>
      </w:r>
    </w:p>
    <w:p w:rsidR="00BB5D59" w:rsidRDefault="00BB5D59" w:rsidP="00BB5D59">
      <w:pPr>
        <w:ind w:firstLine="851"/>
        <w:jc w:val="both"/>
        <w:rPr>
          <w:szCs w:val="28"/>
        </w:rPr>
      </w:pPr>
      <w:r>
        <w:rPr>
          <w:szCs w:val="28"/>
        </w:rPr>
        <w:t xml:space="preserve">У Конституції України визначається, що Україна є правовою державою (стаття 1), органи законодавчої, виконавчої та судової влади здійснюють свої повноваження у встановлених цією Конституцією межах і відповідно до законів України (частина друга статті 6), закони та інші нормативно-правові акти приймаються на основі Конституції України і повинні відповідати їй (частина друга статті 8). Органи державної </w:t>
      </w:r>
      <w:r w:rsidRPr="00372721">
        <w:rPr>
          <w:szCs w:val="28"/>
        </w:rPr>
        <w:t>влади зобов’язані</w:t>
      </w:r>
      <w:r>
        <w:rPr>
          <w:szCs w:val="28"/>
        </w:rPr>
        <w:t xml:space="preserve"> діяти лише на підставі, в межах повноважень та у спосіб, що передбачені Конституцією та законами України (частина друга статті 19 Конституції України).</w:t>
      </w:r>
    </w:p>
    <w:p w:rsidR="00BB5D59" w:rsidRDefault="00BB5D59" w:rsidP="00BB5D59">
      <w:pPr>
        <w:ind w:firstLine="851"/>
        <w:jc w:val="both"/>
        <w:rPr>
          <w:color w:val="000000"/>
          <w:shd w:val="clear" w:color="auto" w:fill="FFFFFF"/>
        </w:rPr>
      </w:pPr>
      <w:r>
        <w:rPr>
          <w:szCs w:val="28"/>
        </w:rPr>
        <w:t>Відповідно до частини третьої статті 36 Конституції України г</w:t>
      </w:r>
      <w:r>
        <w:rPr>
          <w:color w:val="000000"/>
          <w:shd w:val="clear" w:color="auto" w:fill="FFFFFF"/>
        </w:rPr>
        <w:t>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BB5D59" w:rsidRDefault="00BB5D59" w:rsidP="00BB5D59">
      <w:pPr>
        <w:ind w:firstLine="851"/>
        <w:jc w:val="both"/>
        <w:rPr>
          <w:color w:val="000000"/>
          <w:shd w:val="clear" w:color="auto" w:fill="FFFFFF"/>
        </w:rPr>
      </w:pPr>
      <w:r>
        <w:rPr>
          <w:color w:val="000000"/>
          <w:shd w:val="clear" w:color="auto" w:fill="FFFFFF"/>
        </w:rPr>
        <w:t xml:space="preserve">Частина перша статті 11 Конвенції </w:t>
      </w:r>
      <w:r w:rsidRPr="00DE7937">
        <w:rPr>
          <w:bCs/>
          <w:color w:val="000000"/>
          <w:szCs w:val="28"/>
          <w:shd w:val="clear" w:color="auto" w:fill="FFFFFF"/>
        </w:rPr>
        <w:t>про захист прав людини і основоположних свобод</w:t>
      </w:r>
      <w:r>
        <w:rPr>
          <w:bCs/>
          <w:color w:val="000000"/>
          <w:szCs w:val="28"/>
          <w:shd w:val="clear" w:color="auto" w:fill="FFFFFF"/>
        </w:rPr>
        <w:t xml:space="preserve">, </w:t>
      </w:r>
      <w:r>
        <w:rPr>
          <w:color w:val="000000"/>
          <w:shd w:val="clear" w:color="auto" w:fill="FFFFFF"/>
        </w:rPr>
        <w:t>ратифікованої Законом</w:t>
      </w:r>
      <w:r>
        <w:rPr>
          <w:rStyle w:val="apple-converted-space"/>
          <w:color w:val="000000"/>
          <w:shd w:val="clear" w:color="auto" w:fill="FFFFFF"/>
        </w:rPr>
        <w:t xml:space="preserve"> України </w:t>
      </w:r>
      <w:hyperlink r:id="rId5" w:tgtFrame="_blank" w:history="1">
        <w:r w:rsidRPr="00BB5D59">
          <w:rPr>
            <w:rStyle w:val="a7"/>
            <w:color w:val="auto"/>
            <w:u w:val="none"/>
            <w:bdr w:val="none" w:sz="0" w:space="0" w:color="auto" w:frame="1"/>
            <w:shd w:val="clear" w:color="auto" w:fill="FFFFFF"/>
          </w:rPr>
          <w:t>№ 475/97-ВР від 17.07.97</w:t>
        </w:r>
      </w:hyperlink>
      <w:r w:rsidRPr="00BB5D59">
        <w:t>р.</w:t>
      </w:r>
      <w:r>
        <w:t xml:space="preserve">, </w:t>
      </w:r>
      <w:r>
        <w:rPr>
          <w:color w:val="000000"/>
          <w:shd w:val="clear" w:color="auto" w:fill="FFFFFF"/>
        </w:rPr>
        <w:t>визначає, що кожен має право на свободу мирних зібрань і свободу об'єднання з іншими особами, включаючи право створювати профспілки та вступати до них для захисту своїх інтересів.</w:t>
      </w:r>
    </w:p>
    <w:p w:rsidR="00BB5D59" w:rsidRDefault="00BB5D59" w:rsidP="00BB5D59">
      <w:pPr>
        <w:ind w:firstLine="851"/>
        <w:jc w:val="both"/>
        <w:rPr>
          <w:color w:val="000000"/>
          <w:shd w:val="clear" w:color="auto" w:fill="FFFFFF"/>
        </w:rPr>
      </w:pPr>
      <w:r>
        <w:rPr>
          <w:color w:val="000000"/>
          <w:shd w:val="clear" w:color="auto" w:fill="FFFFFF"/>
        </w:rPr>
        <w:t>У Рішенні від 18 жовтня 2000 року № 11-рп/2000 Конституційний Суд України зазначив, що суспільні відносини за участю профспілок регулюються законодавством тією мірою, в якій це необхідно для забезпечення представництва і захисту інтересів трудівників, успішного функціонування профспілок (пункт 2.1 мотивувальної частини).</w:t>
      </w:r>
    </w:p>
    <w:p w:rsidR="00BB5D59" w:rsidRDefault="00BB5D59" w:rsidP="00BB5D59">
      <w:pPr>
        <w:ind w:firstLine="851"/>
        <w:jc w:val="both"/>
        <w:rPr>
          <w:color w:val="000000"/>
          <w:shd w:val="clear" w:color="auto" w:fill="FFFFFF"/>
        </w:rPr>
      </w:pPr>
      <w:r>
        <w:rPr>
          <w:color w:val="000000"/>
          <w:shd w:val="clear" w:color="auto" w:fill="FFFFFF"/>
        </w:rPr>
        <w:t xml:space="preserve">Закон України «Про державну реєстрацію юридичних осіб, фізичних осіб-підприємців та громадських формувань»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юридичної особи, та фізичних осіб – підприємців (преамбула). </w:t>
      </w:r>
    </w:p>
    <w:p w:rsidR="00BB5D59" w:rsidRDefault="00BB5D59" w:rsidP="00BB5D59">
      <w:pPr>
        <w:ind w:firstLine="851"/>
        <w:jc w:val="both"/>
        <w:rPr>
          <w:color w:val="000000"/>
          <w:shd w:val="clear" w:color="auto" w:fill="FFFFFF"/>
        </w:rPr>
      </w:pPr>
      <w:r>
        <w:rPr>
          <w:color w:val="000000"/>
          <w:shd w:val="clear" w:color="auto" w:fill="FFFFFF"/>
        </w:rPr>
        <w:t xml:space="preserve">Згідно з пунктом 3 частини першої статті 1 зазначеного закону до громадських формувань належать професійні спілки, їх об’єднання, організації профспілки, передбачені статутом профспілки та їх об’єднання. </w:t>
      </w:r>
    </w:p>
    <w:p w:rsidR="00BB5D59" w:rsidRPr="007C2836" w:rsidRDefault="00BB5D59" w:rsidP="00BB5D59">
      <w:pPr>
        <w:ind w:firstLine="851"/>
        <w:jc w:val="both"/>
        <w:rPr>
          <w:szCs w:val="28"/>
        </w:rPr>
      </w:pPr>
      <w:r>
        <w:rPr>
          <w:color w:val="000000"/>
          <w:shd w:val="clear" w:color="auto" w:fill="FFFFFF"/>
        </w:rPr>
        <w:t xml:space="preserve">Легалізація всеукраїнських профспілок та їх об'єднань, інших профспілок та їх об'єднань здійснюється центральним органом виконавчої влади, що реалізує державну політику у сфері державної реєстрації (легалізації) об'єднань громадян, інших громадських формувань (частина друга статті 16 Закону України «Про </w:t>
      </w:r>
      <w:r w:rsidRPr="007C2836">
        <w:rPr>
          <w:bCs/>
          <w:color w:val="000000"/>
          <w:szCs w:val="28"/>
          <w:shd w:val="clear" w:color="auto" w:fill="FFFFFF"/>
        </w:rPr>
        <w:t>професійні спілки, їх права та гарантії діяльності</w:t>
      </w:r>
      <w:r>
        <w:rPr>
          <w:bCs/>
          <w:color w:val="000000"/>
          <w:szCs w:val="28"/>
          <w:shd w:val="clear" w:color="auto" w:fill="FFFFFF"/>
        </w:rPr>
        <w:t>»)</w:t>
      </w:r>
      <w:r w:rsidRPr="007C2836">
        <w:rPr>
          <w:color w:val="000000"/>
          <w:szCs w:val="28"/>
          <w:shd w:val="clear" w:color="auto" w:fill="FFFFFF"/>
        </w:rPr>
        <w:t>.</w:t>
      </w:r>
    </w:p>
    <w:p w:rsidR="00BB5D59" w:rsidRDefault="00BB5D59" w:rsidP="00BB5D59">
      <w:pPr>
        <w:ind w:firstLine="851"/>
        <w:jc w:val="both"/>
        <w:rPr>
          <w:szCs w:val="28"/>
        </w:rPr>
      </w:pPr>
      <w:r>
        <w:rPr>
          <w:szCs w:val="28"/>
        </w:rPr>
        <w:lastRenderedPageBreak/>
        <w:t>Верховна Рада України – єдиний орган законодавчої влади в Україні, одним із повноважень якого є прийняття законів (стаття 75, пункт 3 частини першої статті 85 Конституції України).</w:t>
      </w:r>
    </w:p>
    <w:p w:rsidR="00BB5D59" w:rsidRPr="00BB5D59" w:rsidRDefault="00BB5D59" w:rsidP="00BB5D59">
      <w:pPr>
        <w:pStyle w:val="a5"/>
        <w:ind w:firstLine="851"/>
        <w:jc w:val="both"/>
        <w:rPr>
          <w:sz w:val="28"/>
          <w:szCs w:val="28"/>
        </w:rPr>
      </w:pPr>
      <w:r w:rsidRPr="00BB5D59">
        <w:rPr>
          <w:b w:val="0"/>
          <w:sz w:val="28"/>
          <w:szCs w:val="28"/>
        </w:rPr>
        <w:t>Враховуючи викладене, Комітет дійшов висновку, що</w:t>
      </w:r>
      <w:r w:rsidRPr="00BB5D59">
        <w:rPr>
          <w:rStyle w:val="a3"/>
          <w:sz w:val="28"/>
          <w:szCs w:val="28"/>
        </w:rPr>
        <w:t xml:space="preserve"> </w:t>
      </w:r>
      <w:r w:rsidRPr="00BB5D59">
        <w:rPr>
          <w:b w:val="0"/>
          <w:sz w:val="28"/>
          <w:szCs w:val="28"/>
        </w:rPr>
        <w:t xml:space="preserve">проект Закону про внесення змін до Закону України «Про державну реєстрацію юридичних осіб, фізичних осіб – підприємців та громадських формувань» (щодо реєстрації та зміни реєстраційних відомостей професійних спілок) (реєстр. </w:t>
      </w:r>
      <w:r>
        <w:rPr>
          <w:b w:val="0"/>
          <w:sz w:val="28"/>
          <w:szCs w:val="28"/>
        </w:rPr>
        <w:t xml:space="preserve">            </w:t>
      </w:r>
      <w:r w:rsidRPr="00BB5D59">
        <w:rPr>
          <w:b w:val="0"/>
          <w:sz w:val="28"/>
          <w:szCs w:val="28"/>
        </w:rPr>
        <w:t xml:space="preserve">№ 5655 від 18 січня 2017 року), поданий народним депутатом України </w:t>
      </w:r>
      <w:r>
        <w:rPr>
          <w:b w:val="0"/>
          <w:sz w:val="28"/>
          <w:szCs w:val="28"/>
        </w:rPr>
        <w:t xml:space="preserve">                </w:t>
      </w:r>
      <w:r w:rsidRPr="00BB5D59">
        <w:rPr>
          <w:b w:val="0"/>
          <w:sz w:val="28"/>
          <w:szCs w:val="28"/>
        </w:rPr>
        <w:t>Ю.В. Левченком, не суперечить положенням Конституції України.</w:t>
      </w:r>
    </w:p>
    <w:p w:rsidR="00E27F1D" w:rsidRDefault="00E27F1D" w:rsidP="00E27F1D"/>
    <w:p w:rsidR="00E27F1D" w:rsidRDefault="00E27F1D" w:rsidP="00E27F1D"/>
    <w:p w:rsidR="00E27F1D" w:rsidRDefault="00E27F1D" w:rsidP="00E27F1D"/>
    <w:p w:rsidR="005204CF" w:rsidRPr="00372721" w:rsidRDefault="00E27F1D">
      <w:pPr>
        <w:rPr>
          <w:b/>
        </w:rPr>
      </w:pPr>
      <w:r w:rsidRPr="00492AA7">
        <w:rPr>
          <w:b/>
        </w:rPr>
        <w:t>Голова Комітету                                                                        КНЯЗЕВИЧ Р.П.</w:t>
      </w:r>
      <w:bookmarkStart w:id="0" w:name="_GoBack"/>
      <w:bookmarkEnd w:id="0"/>
    </w:p>
    <w:sectPr w:rsidR="005204CF" w:rsidRPr="00372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Century Gothic"/>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D5C9E"/>
    <w:multiLevelType w:val="hybridMultilevel"/>
    <w:tmpl w:val="C5D61E5A"/>
    <w:lvl w:ilvl="0" w:tplc="08528A80">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1D"/>
    <w:rsid w:val="00372721"/>
    <w:rsid w:val="005204CF"/>
    <w:rsid w:val="00A74356"/>
    <w:rsid w:val="00BB5D59"/>
    <w:rsid w:val="00E27F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0BA0"/>
  <w15:chartTrackingRefBased/>
  <w15:docId w15:val="{7E77A2D6-A81E-47BD-A69A-29B605BB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F1D"/>
    <w:pPr>
      <w:spacing w:after="0" w:line="240" w:lineRule="auto"/>
    </w:pPr>
    <w:rPr>
      <w:rFonts w:eastAsia="Times New Roman" w:cs="Times New Roman"/>
      <w:szCs w:val="20"/>
      <w:lang w:eastAsia="ru-RU"/>
    </w:rPr>
  </w:style>
  <w:style w:type="paragraph" w:styleId="3">
    <w:name w:val="heading 3"/>
    <w:basedOn w:val="a"/>
    <w:link w:val="30"/>
    <w:qFormat/>
    <w:rsid w:val="00E27F1D"/>
    <w:pPr>
      <w:spacing w:before="100" w:beforeAutospacing="1" w:after="100" w:afterAutospacing="1"/>
      <w:outlineLvl w:val="2"/>
    </w:pPr>
    <w:rPr>
      <w:b/>
      <w:bCs/>
      <w:sz w:val="19"/>
      <w:szCs w:val="19"/>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7F1D"/>
    <w:rPr>
      <w:rFonts w:eastAsia="Times New Roman" w:cs="Times New Roman"/>
      <w:b/>
      <w:bCs/>
      <w:sz w:val="19"/>
      <w:szCs w:val="19"/>
      <w:lang w:eastAsia="uk-UA"/>
    </w:rPr>
  </w:style>
  <w:style w:type="character" w:styleId="a3">
    <w:name w:val="Strong"/>
    <w:basedOn w:val="a0"/>
    <w:qFormat/>
    <w:rsid w:val="00E27F1D"/>
    <w:rPr>
      <w:rFonts w:ascii="Times New Roman" w:hAnsi="Times New Roman" w:cs="Times New Roman" w:hint="default"/>
      <w:b/>
      <w:bCs/>
    </w:rPr>
  </w:style>
  <w:style w:type="character" w:customStyle="1" w:styleId="a4">
    <w:name w:val="Назва Знак"/>
    <w:basedOn w:val="a0"/>
    <w:link w:val="a5"/>
    <w:uiPriority w:val="99"/>
    <w:locked/>
    <w:rsid w:val="00E27F1D"/>
    <w:rPr>
      <w:b/>
      <w:bCs/>
      <w:sz w:val="24"/>
      <w:szCs w:val="24"/>
      <w:lang w:eastAsia="ru-RU"/>
    </w:rPr>
  </w:style>
  <w:style w:type="paragraph" w:styleId="a5">
    <w:name w:val="Title"/>
    <w:basedOn w:val="a"/>
    <w:link w:val="a4"/>
    <w:uiPriority w:val="99"/>
    <w:qFormat/>
    <w:rsid w:val="00E27F1D"/>
    <w:pPr>
      <w:jc w:val="center"/>
    </w:pPr>
    <w:rPr>
      <w:rFonts w:eastAsiaTheme="minorHAnsi" w:cstheme="minorBidi"/>
      <w:b/>
      <w:bCs/>
      <w:sz w:val="24"/>
      <w:szCs w:val="24"/>
    </w:rPr>
  </w:style>
  <w:style w:type="character" w:customStyle="1" w:styleId="1">
    <w:name w:val="Назва Знак1"/>
    <w:basedOn w:val="a0"/>
    <w:uiPriority w:val="10"/>
    <w:rsid w:val="00E27F1D"/>
    <w:rPr>
      <w:rFonts w:asciiTheme="majorHAnsi" w:eastAsiaTheme="majorEastAsia" w:hAnsiTheme="majorHAnsi" w:cstheme="majorBidi"/>
      <w:spacing w:val="-10"/>
      <w:kern w:val="28"/>
      <w:sz w:val="56"/>
      <w:szCs w:val="56"/>
      <w:lang w:eastAsia="ru-RU"/>
    </w:rPr>
  </w:style>
  <w:style w:type="paragraph" w:customStyle="1" w:styleId="rvps2">
    <w:name w:val="rvps2"/>
    <w:basedOn w:val="a"/>
    <w:rsid w:val="00E27F1D"/>
    <w:pPr>
      <w:spacing w:before="100" w:beforeAutospacing="1" w:after="100" w:afterAutospacing="1"/>
    </w:pPr>
    <w:rPr>
      <w:sz w:val="24"/>
      <w:szCs w:val="24"/>
      <w:lang w:val="ru-RU"/>
    </w:rPr>
  </w:style>
  <w:style w:type="character" w:customStyle="1" w:styleId="rvts9">
    <w:name w:val="rvts9"/>
    <w:basedOn w:val="a0"/>
    <w:rsid w:val="00E27F1D"/>
  </w:style>
  <w:style w:type="character" w:customStyle="1" w:styleId="apple-converted-space">
    <w:name w:val="apple-converted-space"/>
    <w:basedOn w:val="a0"/>
    <w:rsid w:val="00E27F1D"/>
  </w:style>
  <w:style w:type="paragraph" w:customStyle="1" w:styleId="a6">
    <w:name w:val="Назва документа"/>
    <w:basedOn w:val="a"/>
    <w:next w:val="a"/>
    <w:uiPriority w:val="99"/>
    <w:rsid w:val="00E27F1D"/>
    <w:pPr>
      <w:keepNext/>
      <w:keepLines/>
      <w:spacing w:before="360" w:after="360"/>
      <w:jc w:val="center"/>
    </w:pPr>
    <w:rPr>
      <w:rFonts w:ascii="Antiqua" w:hAnsi="Antiqua"/>
      <w:b/>
      <w:sz w:val="26"/>
    </w:rPr>
  </w:style>
  <w:style w:type="character" w:customStyle="1" w:styleId="rvts23">
    <w:name w:val="rvts23"/>
    <w:uiPriority w:val="99"/>
    <w:rsid w:val="00E27F1D"/>
  </w:style>
  <w:style w:type="character" w:styleId="a7">
    <w:name w:val="Hyperlink"/>
    <w:basedOn w:val="a0"/>
    <w:uiPriority w:val="99"/>
    <w:unhideWhenUsed/>
    <w:rsid w:val="00E27F1D"/>
    <w:rPr>
      <w:color w:val="0000FF"/>
      <w:u w:val="single"/>
    </w:rPr>
  </w:style>
  <w:style w:type="paragraph" w:styleId="a8">
    <w:name w:val="List Paragraph"/>
    <w:basedOn w:val="a"/>
    <w:uiPriority w:val="99"/>
    <w:qFormat/>
    <w:rsid w:val="00BB5D59"/>
    <w:pPr>
      <w:spacing w:after="200" w:line="276" w:lineRule="auto"/>
      <w:ind w:left="720"/>
      <w:contextualSpacing/>
    </w:pPr>
    <w:rPr>
      <w:rFonts w:ascii="Calibri" w:hAnsi="Calibri"/>
      <w:sz w:val="22"/>
      <w:szCs w:val="22"/>
      <w:lang w:eastAsia="uk-UA"/>
    </w:rPr>
  </w:style>
  <w:style w:type="paragraph" w:styleId="a9">
    <w:name w:val="Balloon Text"/>
    <w:basedOn w:val="a"/>
    <w:link w:val="aa"/>
    <w:uiPriority w:val="99"/>
    <w:semiHidden/>
    <w:unhideWhenUsed/>
    <w:rsid w:val="00A74356"/>
    <w:rPr>
      <w:rFonts w:ascii="Segoe UI" w:hAnsi="Segoe UI" w:cs="Segoe UI"/>
      <w:sz w:val="18"/>
      <w:szCs w:val="18"/>
    </w:rPr>
  </w:style>
  <w:style w:type="character" w:customStyle="1" w:styleId="aa">
    <w:name w:val="Текст у виносці Знак"/>
    <w:basedOn w:val="a0"/>
    <w:link w:val="a9"/>
    <w:uiPriority w:val="99"/>
    <w:semiHidden/>
    <w:rsid w:val="00A7435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laws/show/475/97-%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3739</Words>
  <Characters>2132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Катерина Станіславівна</dc:creator>
  <cp:keywords/>
  <dc:description/>
  <cp:lastModifiedBy>Іоффе Світлана Борисівна</cp:lastModifiedBy>
  <cp:revision>2</cp:revision>
  <cp:lastPrinted>2017-03-23T06:32:00Z</cp:lastPrinted>
  <dcterms:created xsi:type="dcterms:W3CDTF">2017-03-27T11:27:00Z</dcterms:created>
  <dcterms:modified xsi:type="dcterms:W3CDTF">2017-03-27T11:27:00Z</dcterms:modified>
</cp:coreProperties>
</file>