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E8" w:rsidRDefault="00E209E8" w:rsidP="00E209E8">
      <w:pPr>
        <w:pStyle w:val="1"/>
      </w:pPr>
      <w:r>
        <w:t xml:space="preserve">                                                             До реєстр. №6092 від 16.02. 2017 </w:t>
      </w:r>
    </w:p>
    <w:p w:rsidR="00E209E8" w:rsidRPr="00987145" w:rsidRDefault="00E209E8" w:rsidP="00E209E8">
      <w:pPr>
        <w:pStyle w:val="Iauiue"/>
        <w:ind w:firstLine="0"/>
        <w:jc w:val="center"/>
        <w:rPr>
          <w:b/>
          <w:i/>
          <w:lang w:val="uk-UA"/>
        </w:rPr>
      </w:pPr>
      <w:r w:rsidRPr="00987145">
        <w:rPr>
          <w:b/>
          <w:szCs w:val="28"/>
          <w:lang w:val="uk-UA"/>
        </w:rPr>
        <w:t xml:space="preserve">                                             </w:t>
      </w:r>
      <w:r w:rsidRPr="00987145">
        <w:rPr>
          <w:b/>
          <w:i/>
          <w:szCs w:val="28"/>
          <w:lang w:val="uk-UA"/>
        </w:rPr>
        <w:t xml:space="preserve">(перше читання)    </w:t>
      </w:r>
      <w:r w:rsidRPr="00987145">
        <w:rPr>
          <w:b/>
          <w:i/>
          <w:lang w:val="uk-UA"/>
        </w:rPr>
        <w:t xml:space="preserve">                                                              </w:t>
      </w:r>
    </w:p>
    <w:p w:rsidR="00E209E8" w:rsidRDefault="00E209E8" w:rsidP="00E209E8">
      <w:pPr>
        <w:pStyle w:val="1"/>
        <w:jc w:val="right"/>
      </w:pPr>
    </w:p>
    <w:p w:rsidR="00E209E8" w:rsidRDefault="00E209E8" w:rsidP="00E209E8">
      <w:pPr>
        <w:pStyle w:val="1"/>
        <w:jc w:val="right"/>
      </w:pPr>
    </w:p>
    <w:p w:rsidR="00E209E8" w:rsidRDefault="00E209E8" w:rsidP="00E209E8">
      <w:pPr>
        <w:pStyle w:val="1"/>
        <w:jc w:val="right"/>
        <w:rPr>
          <w:b/>
          <w:i/>
        </w:rPr>
      </w:pPr>
      <w:r>
        <w:rPr>
          <w:b/>
          <w:i/>
        </w:rPr>
        <w:t xml:space="preserve"> Верховна Рада України</w:t>
      </w:r>
    </w:p>
    <w:p w:rsidR="00E209E8" w:rsidRDefault="00E209E8" w:rsidP="00E209E8">
      <w:pPr>
        <w:pStyle w:val="1"/>
      </w:pPr>
    </w:p>
    <w:p w:rsidR="00E209E8" w:rsidRDefault="00E209E8" w:rsidP="00E209E8">
      <w:pPr>
        <w:rPr>
          <w:sz w:val="28"/>
          <w:szCs w:val="28"/>
        </w:rPr>
      </w:pPr>
      <w:r>
        <w:rPr>
          <w:sz w:val="28"/>
          <w:szCs w:val="28"/>
        </w:rPr>
        <w:t xml:space="preserve">    Комітет Верховної Ради України з питань науки і освіти на засіданні 4 жовтня 2017 року (протокол № 70) відповідно до статті 93 Регламенту Верховної Ради України</w:t>
      </w:r>
      <w:r>
        <w:rPr>
          <w:szCs w:val="28"/>
        </w:rPr>
        <w:t xml:space="preserve"> </w:t>
      </w:r>
      <w:r>
        <w:rPr>
          <w:sz w:val="28"/>
          <w:szCs w:val="28"/>
        </w:rPr>
        <w:t>розглянув проект Закону України</w:t>
      </w:r>
      <w:r w:rsidRPr="00DC72B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80A7C">
        <w:rPr>
          <w:bCs/>
          <w:sz w:val="28"/>
          <w:szCs w:val="28"/>
        </w:rPr>
        <w:t xml:space="preserve">ро внесення змін до </w:t>
      </w:r>
      <w:r>
        <w:rPr>
          <w:bCs/>
          <w:sz w:val="28"/>
          <w:szCs w:val="28"/>
        </w:rPr>
        <w:t xml:space="preserve">статті 62 </w:t>
      </w:r>
      <w:r w:rsidRPr="00080A7C">
        <w:rPr>
          <w:bCs/>
          <w:sz w:val="28"/>
          <w:szCs w:val="28"/>
        </w:rPr>
        <w:t xml:space="preserve">Закону України "Про вищу освіту" щодо </w:t>
      </w:r>
      <w:r>
        <w:rPr>
          <w:bCs/>
          <w:sz w:val="28"/>
          <w:szCs w:val="28"/>
        </w:rPr>
        <w:t xml:space="preserve">визначення частки студентів, які мають право на отримання академічної стипендії </w:t>
      </w:r>
      <w:r>
        <w:rPr>
          <w:sz w:val="28"/>
          <w:szCs w:val="28"/>
        </w:rPr>
        <w:t>( реєстр. № 6092 від 16</w:t>
      </w:r>
      <w:r w:rsidRPr="003663BB">
        <w:rPr>
          <w:sz w:val="28"/>
          <w:szCs w:val="28"/>
        </w:rPr>
        <w:t xml:space="preserve">.02.2017 р.),  поданий народними депутатами України </w:t>
      </w:r>
      <w:r>
        <w:rPr>
          <w:bCs/>
          <w:color w:val="000000"/>
          <w:sz w:val="28"/>
          <w:szCs w:val="28"/>
        </w:rPr>
        <w:t>Мусієм О.С.,</w:t>
      </w:r>
      <w:r w:rsidRPr="007460C9">
        <w:rPr>
          <w:bCs/>
          <w:color w:val="000000"/>
          <w:sz w:val="28"/>
          <w:szCs w:val="28"/>
        </w:rPr>
        <w:t xml:space="preserve"> </w:t>
      </w:r>
      <w:proofErr w:type="spellStart"/>
      <w:r w:rsidRPr="007460C9">
        <w:rPr>
          <w:color w:val="000000"/>
          <w:sz w:val="28"/>
          <w:szCs w:val="28"/>
        </w:rPr>
        <w:t>Добродомовим</w:t>
      </w:r>
      <w:proofErr w:type="spellEnd"/>
      <w:r w:rsidRPr="007460C9">
        <w:rPr>
          <w:color w:val="000000"/>
          <w:sz w:val="28"/>
          <w:szCs w:val="28"/>
        </w:rPr>
        <w:t xml:space="preserve"> Д.Є., </w:t>
      </w:r>
      <w:proofErr w:type="spellStart"/>
      <w:r w:rsidRPr="007460C9">
        <w:rPr>
          <w:color w:val="000000"/>
          <w:sz w:val="28"/>
          <w:szCs w:val="28"/>
        </w:rPr>
        <w:t>Матківським</w:t>
      </w:r>
      <w:proofErr w:type="spellEnd"/>
      <w:r w:rsidRPr="007460C9">
        <w:rPr>
          <w:color w:val="000000"/>
          <w:sz w:val="28"/>
          <w:szCs w:val="28"/>
        </w:rPr>
        <w:t xml:space="preserve"> Б.М. та </w:t>
      </w:r>
      <w:proofErr w:type="spellStart"/>
      <w:r w:rsidRPr="007460C9">
        <w:rPr>
          <w:color w:val="000000"/>
          <w:sz w:val="28"/>
          <w:szCs w:val="28"/>
        </w:rPr>
        <w:t>Антонищаком</w:t>
      </w:r>
      <w:proofErr w:type="spellEnd"/>
      <w:r w:rsidRPr="007460C9">
        <w:rPr>
          <w:color w:val="000000"/>
          <w:sz w:val="28"/>
          <w:szCs w:val="28"/>
        </w:rPr>
        <w:t xml:space="preserve"> А.Ф.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і рекомендує Верховній Раді України прийняти його за основу.  </w:t>
      </w:r>
    </w:p>
    <w:p w:rsidR="00E209E8" w:rsidRPr="007460C9" w:rsidRDefault="00E209E8" w:rsidP="00E209E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460C9">
        <w:rPr>
          <w:color w:val="000000"/>
          <w:sz w:val="28"/>
          <w:szCs w:val="28"/>
        </w:rPr>
        <w:t>Основна мета  розробки зазначеного проекту  Закону – на законодавчому рівні визначити частку студентів, які будуть мати право на отримання академічної стипендії.</w:t>
      </w:r>
    </w:p>
    <w:p w:rsidR="00E209E8" w:rsidRDefault="00E209E8" w:rsidP="00E209E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460C9">
        <w:rPr>
          <w:sz w:val="28"/>
          <w:szCs w:val="28"/>
        </w:rPr>
        <w:t>Законопроектом пропонується фактично поновити дію положень попередньої редакції частин четвертої та сьомої статті 62 Закону України «Про вищу освіту» від 01.07.2014 р., які були змінено та виключено Законом України № 1774 –</w:t>
      </w:r>
      <w:r w:rsidRPr="00ED6207">
        <w:rPr>
          <w:sz w:val="28"/>
          <w:szCs w:val="28"/>
          <w:lang w:val="en-US"/>
        </w:rPr>
        <w:t>VIII</w:t>
      </w:r>
      <w:r w:rsidRPr="007460C9">
        <w:rPr>
          <w:sz w:val="28"/>
          <w:szCs w:val="28"/>
        </w:rPr>
        <w:t xml:space="preserve"> від 06.12.2016 р. «Про внесення змін до деяких законодавчих актів України</w:t>
      </w:r>
      <w:r>
        <w:rPr>
          <w:sz w:val="28"/>
          <w:szCs w:val="28"/>
        </w:rPr>
        <w:t>».</w:t>
      </w:r>
    </w:p>
    <w:p w:rsidR="00E209E8" w:rsidRDefault="00E209E8" w:rsidP="00E209E8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Таким чином, законопроектом пропонується встановити, що:</w:t>
      </w:r>
    </w:p>
    <w:p w:rsidR="00E209E8" w:rsidRDefault="00E209E8" w:rsidP="00E209E8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розмір стипендіального фонду вищого навчального закладу </w:t>
      </w:r>
      <w:r>
        <w:rPr>
          <w:rFonts w:ascii="Times New Roman" w:hAnsi="Times New Roman"/>
          <w:sz w:val="28"/>
          <w:szCs w:val="28"/>
          <w:lang w:val="uk-UA"/>
        </w:rPr>
        <w:t>повинен</w:t>
      </w:r>
    </w:p>
    <w:p w:rsidR="00E209E8" w:rsidRDefault="00E209E8" w:rsidP="00E209E8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забезпечувати виплату академічних стипендій не менш як двом третинам і не більш як 75 відсоткам студентів (курсантів) денної форми навчання, які навчаються за кошти державного бюджету, без урахування осіб, які отримують соціальні стипендії;</w:t>
      </w:r>
    </w:p>
    <w:p w:rsidR="00E209E8" w:rsidRDefault="00E209E8" w:rsidP="00E209E8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академічні стипендії призначаються не менш як двом третинам</w:t>
      </w:r>
    </w:p>
    <w:p w:rsidR="00E209E8" w:rsidRDefault="00E209E8" w:rsidP="00E209E8">
      <w:pPr>
        <w:ind w:firstLine="0"/>
        <w:rPr>
          <w:sz w:val="28"/>
          <w:szCs w:val="28"/>
        </w:rPr>
      </w:pPr>
      <w:r w:rsidRPr="00A62EFE">
        <w:rPr>
          <w:sz w:val="28"/>
          <w:szCs w:val="28"/>
        </w:rPr>
        <w:t xml:space="preserve"> студентів (курсантів)</w:t>
      </w:r>
      <w:r>
        <w:rPr>
          <w:sz w:val="28"/>
          <w:szCs w:val="28"/>
        </w:rPr>
        <w:t xml:space="preserve"> кожного курсу (крім першого семестру першого року навчання) за кожною спеціальністю,</w:t>
      </w:r>
      <w:r w:rsidRPr="00A62EFE">
        <w:rPr>
          <w:sz w:val="28"/>
          <w:szCs w:val="28"/>
        </w:rPr>
        <w:t xml:space="preserve"> </w:t>
      </w:r>
      <w:r>
        <w:rPr>
          <w:sz w:val="28"/>
          <w:szCs w:val="28"/>
        </w:rPr>
        <w:t>без урахування осіб, які отримують</w:t>
      </w:r>
    </w:p>
    <w:p w:rsidR="00E209E8" w:rsidRDefault="00E209E8" w:rsidP="00E209E8">
      <w:pPr>
        <w:ind w:firstLine="0"/>
        <w:rPr>
          <w:sz w:val="28"/>
          <w:szCs w:val="28"/>
        </w:rPr>
      </w:pPr>
      <w:r>
        <w:rPr>
          <w:sz w:val="28"/>
          <w:szCs w:val="28"/>
        </w:rPr>
        <w:t>соціальні стипендії;</w:t>
      </w:r>
    </w:p>
    <w:p w:rsidR="00E209E8" w:rsidRDefault="00E209E8" w:rsidP="00E209E8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академічні стипендії призначаються у мінімальному розмірі всім </w:t>
      </w:r>
    </w:p>
    <w:p w:rsidR="00E209E8" w:rsidRPr="00A62EFE" w:rsidRDefault="00E209E8" w:rsidP="00E209E8">
      <w:pPr>
        <w:ind w:firstLine="0"/>
        <w:rPr>
          <w:sz w:val="28"/>
          <w:szCs w:val="28"/>
        </w:rPr>
      </w:pPr>
      <w:r w:rsidRPr="00A62EFE">
        <w:rPr>
          <w:sz w:val="28"/>
          <w:szCs w:val="28"/>
        </w:rPr>
        <w:t>студентам</w:t>
      </w:r>
      <w:r>
        <w:rPr>
          <w:sz w:val="28"/>
          <w:szCs w:val="28"/>
        </w:rPr>
        <w:t xml:space="preserve"> (курсантам), зарахованим до вищого навчального закладу на перший курс навчання.</w:t>
      </w:r>
    </w:p>
    <w:p w:rsidR="00E209E8" w:rsidRPr="00ED6207" w:rsidRDefault="00E209E8" w:rsidP="00E209E8">
      <w:pPr>
        <w:pStyle w:val="a6"/>
        <w:tabs>
          <w:tab w:val="left" w:pos="708"/>
        </w:tabs>
        <w:ind w:right="-2" w:firstLine="851"/>
        <w:jc w:val="both"/>
      </w:pPr>
      <w:r w:rsidRPr="00ED6207">
        <w:t>Головне науково-експертне управління, розглянувши поданий законопрое</w:t>
      </w:r>
      <w:r>
        <w:t xml:space="preserve">кт, висловило щодо </w:t>
      </w:r>
      <w:r w:rsidRPr="00ED6207">
        <w:t xml:space="preserve"> нього </w:t>
      </w:r>
      <w:r>
        <w:t>низку пропозицій і зауважень.</w:t>
      </w:r>
    </w:p>
    <w:p w:rsidR="00E209E8" w:rsidRPr="007460C9" w:rsidRDefault="00E209E8" w:rsidP="00E209E8">
      <w:pPr>
        <w:ind w:firstLine="851"/>
        <w:rPr>
          <w:sz w:val="28"/>
          <w:szCs w:val="28"/>
        </w:rPr>
      </w:pPr>
      <w:r>
        <w:rPr>
          <w:sz w:val="28"/>
          <w:szCs w:val="28"/>
        </w:rPr>
        <w:t>Зокрема, н</w:t>
      </w:r>
      <w:r w:rsidRPr="00ED6207">
        <w:rPr>
          <w:sz w:val="28"/>
          <w:szCs w:val="28"/>
        </w:rPr>
        <w:t xml:space="preserve">а думку </w:t>
      </w:r>
      <w:r>
        <w:rPr>
          <w:sz w:val="28"/>
          <w:szCs w:val="28"/>
        </w:rPr>
        <w:t xml:space="preserve">фахівців </w:t>
      </w:r>
      <w:r w:rsidRPr="00ED6207">
        <w:rPr>
          <w:sz w:val="28"/>
          <w:szCs w:val="28"/>
        </w:rPr>
        <w:t>Головного</w:t>
      </w:r>
      <w:r>
        <w:rPr>
          <w:sz w:val="28"/>
          <w:szCs w:val="28"/>
        </w:rPr>
        <w:t xml:space="preserve"> науково-експертного</w:t>
      </w:r>
      <w:r w:rsidRPr="00ED6207">
        <w:rPr>
          <w:sz w:val="28"/>
          <w:szCs w:val="28"/>
        </w:rPr>
        <w:t xml:space="preserve"> управління, </w:t>
      </w:r>
      <w:r>
        <w:rPr>
          <w:sz w:val="28"/>
          <w:szCs w:val="28"/>
        </w:rPr>
        <w:t xml:space="preserve">в новій редакції абзацу третього частини четвертої статті 62 Закону України «Про вищу освіту» </w:t>
      </w:r>
      <w:r w:rsidRPr="00ED6207">
        <w:rPr>
          <w:sz w:val="28"/>
          <w:szCs w:val="28"/>
        </w:rPr>
        <w:t xml:space="preserve">потребує </w:t>
      </w:r>
      <w:r>
        <w:rPr>
          <w:sz w:val="28"/>
          <w:szCs w:val="28"/>
        </w:rPr>
        <w:t>юридичної</w:t>
      </w:r>
      <w:r w:rsidRPr="00ED6207">
        <w:rPr>
          <w:sz w:val="28"/>
          <w:szCs w:val="28"/>
        </w:rPr>
        <w:t xml:space="preserve"> визначеності критері</w:t>
      </w:r>
      <w:r>
        <w:rPr>
          <w:sz w:val="28"/>
          <w:szCs w:val="28"/>
        </w:rPr>
        <w:t>й</w:t>
      </w:r>
      <w:r w:rsidRPr="00ED6207">
        <w:rPr>
          <w:i/>
          <w:sz w:val="28"/>
          <w:szCs w:val="28"/>
        </w:rPr>
        <w:t xml:space="preserve"> «найкращі результати навчання»</w:t>
      </w:r>
      <w:r w:rsidRPr="00ED6207">
        <w:rPr>
          <w:sz w:val="28"/>
          <w:szCs w:val="28"/>
        </w:rPr>
        <w:t xml:space="preserve">, відповідно до якого пропонується визначати студентів (курсантів), що отримуватимуть академічну стипендію згідно з рейтингом, складеним у вищому навчальному закладі за результатами семестрового контролю. </w:t>
      </w:r>
      <w:r>
        <w:rPr>
          <w:sz w:val="28"/>
          <w:szCs w:val="28"/>
        </w:rPr>
        <w:t>Окрім того, у законопроекті</w:t>
      </w:r>
      <w:r w:rsidRPr="007460C9">
        <w:rPr>
          <w:sz w:val="28"/>
          <w:szCs w:val="28"/>
        </w:rPr>
        <w:t xml:space="preserve"> </w:t>
      </w:r>
      <w:r w:rsidRPr="00ED6207">
        <w:rPr>
          <w:sz w:val="28"/>
          <w:szCs w:val="28"/>
        </w:rPr>
        <w:t>пропонується виключити результати наукової діяльності студент</w:t>
      </w:r>
      <w:r>
        <w:rPr>
          <w:sz w:val="28"/>
          <w:szCs w:val="28"/>
        </w:rPr>
        <w:t>ів (курсантів)  як підставу для</w:t>
      </w:r>
      <w:r w:rsidRPr="00ED6207">
        <w:rPr>
          <w:sz w:val="28"/>
          <w:szCs w:val="28"/>
        </w:rPr>
        <w:t xml:space="preserve"> </w:t>
      </w:r>
      <w:r w:rsidRPr="00ED6207">
        <w:rPr>
          <w:sz w:val="28"/>
          <w:szCs w:val="28"/>
        </w:rPr>
        <w:lastRenderedPageBreak/>
        <w:t xml:space="preserve">отримання академічної стипендії, що, на думку Головного </w:t>
      </w:r>
      <w:r>
        <w:rPr>
          <w:sz w:val="28"/>
          <w:szCs w:val="28"/>
        </w:rPr>
        <w:t xml:space="preserve">науково-експертного </w:t>
      </w:r>
      <w:r w:rsidRPr="00ED6207">
        <w:rPr>
          <w:sz w:val="28"/>
          <w:szCs w:val="28"/>
        </w:rPr>
        <w:t xml:space="preserve">управління, виглядає непродуктивним.    </w:t>
      </w:r>
    </w:p>
    <w:p w:rsidR="00E209E8" w:rsidRDefault="00E209E8" w:rsidP="00E209E8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Pr="00ED6207">
        <w:rPr>
          <w:sz w:val="28"/>
          <w:szCs w:val="28"/>
        </w:rPr>
        <w:t xml:space="preserve">новій редакції </w:t>
      </w:r>
      <w:r>
        <w:rPr>
          <w:sz w:val="28"/>
          <w:szCs w:val="28"/>
        </w:rPr>
        <w:t xml:space="preserve">частини четвертої статті 62  Закону України «Про вищу освіту» </w:t>
      </w:r>
      <w:r w:rsidRPr="00ED6207">
        <w:rPr>
          <w:sz w:val="28"/>
          <w:szCs w:val="28"/>
        </w:rPr>
        <w:t xml:space="preserve">виключені </w:t>
      </w:r>
      <w:r>
        <w:rPr>
          <w:sz w:val="28"/>
          <w:szCs w:val="28"/>
        </w:rPr>
        <w:t xml:space="preserve">також </w:t>
      </w:r>
      <w:r w:rsidRPr="00ED6207">
        <w:rPr>
          <w:sz w:val="28"/>
          <w:szCs w:val="28"/>
        </w:rPr>
        <w:t xml:space="preserve">положення щодо повноважень Кабінету Міністрів України встановлювати порядок призначення студентам (курсантам) вищого навчального закладу соціальних стипендій, проте </w:t>
      </w:r>
      <w:r>
        <w:rPr>
          <w:sz w:val="28"/>
          <w:szCs w:val="28"/>
        </w:rPr>
        <w:t xml:space="preserve"> жодним чином </w:t>
      </w:r>
      <w:r w:rsidRPr="00ED6207">
        <w:rPr>
          <w:sz w:val="28"/>
          <w:szCs w:val="28"/>
        </w:rPr>
        <w:t xml:space="preserve">не запропоновано </w:t>
      </w:r>
      <w:r>
        <w:rPr>
          <w:sz w:val="28"/>
          <w:szCs w:val="28"/>
        </w:rPr>
        <w:t xml:space="preserve">інший </w:t>
      </w:r>
      <w:r w:rsidRPr="00ED6207">
        <w:rPr>
          <w:sz w:val="28"/>
          <w:szCs w:val="28"/>
        </w:rPr>
        <w:t>пор</w:t>
      </w:r>
      <w:r>
        <w:rPr>
          <w:sz w:val="28"/>
          <w:szCs w:val="28"/>
        </w:rPr>
        <w:t>ядок регулювання таких відносин.</w:t>
      </w:r>
    </w:p>
    <w:p w:rsidR="00E209E8" w:rsidRDefault="00E209E8" w:rsidP="00E209E8">
      <w:pPr>
        <w:ind w:firstLine="851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 не підтримує зазначений проект Закону в запропонованій редакції,  оскільки положення, передбачені в чинній редакції статті 62 Закону України «Про вищу освіту»,  вважає більш прийнятними та реальними до виконання. Зазначеним проектом Закону нівелюється новий принцип призначення академічних стипендій, запроваджений з 1 січня 2017 року, на підставі рейтингу успішності, що  складається з урахуванням об’єктивних та прозорих характеристик і прямих вимірів навчальних досягнень здобувачів вищої освіти з кожного навчального предмета  на відміну від попередньої моделі призначення стипендій на підставі середнього балу семестрового контролю.</w:t>
      </w:r>
    </w:p>
    <w:p w:rsidR="00E209E8" w:rsidRDefault="00E209E8" w:rsidP="00E209E8">
      <w:pPr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На думку авторів, р</w:t>
      </w:r>
      <w:r w:rsidRPr="00371CD8">
        <w:rPr>
          <w:color w:val="000000"/>
          <w:sz w:val="28"/>
          <w:szCs w:val="28"/>
        </w:rPr>
        <w:t>еалізація положень законопроекту не потребуватиме</w:t>
      </w:r>
      <w:r>
        <w:rPr>
          <w:color w:val="000000"/>
          <w:sz w:val="28"/>
          <w:szCs w:val="28"/>
        </w:rPr>
        <w:t xml:space="preserve"> додаткових</w:t>
      </w:r>
      <w:r w:rsidRPr="00371CD8">
        <w:rPr>
          <w:color w:val="000000"/>
          <w:sz w:val="28"/>
          <w:szCs w:val="28"/>
        </w:rPr>
        <w:t xml:space="preserve"> видатків із Державного бюджету України.</w:t>
      </w:r>
      <w:r>
        <w:rPr>
          <w:color w:val="000000"/>
          <w:sz w:val="28"/>
          <w:szCs w:val="28"/>
        </w:rPr>
        <w:t xml:space="preserve"> Водночас в</w:t>
      </w:r>
      <w:r>
        <w:rPr>
          <w:sz w:val="28"/>
          <w:szCs w:val="28"/>
        </w:rPr>
        <w:t xml:space="preserve">ідповідно до висновку Комітету з питань бюджету (№04-13/8-723 (83530) від 07.04.2017 року) зазначені законодавчі ініціативи потребуватимуть додаткових витрат з державного та місцевих бюджетів. Так, за орієнтовними розрахунками Міністерства фінансів України, реалізація положень законопроекту потребуватиме додатково понад 2,7 млрд. грн. </w:t>
      </w:r>
    </w:p>
    <w:p w:rsidR="00E209E8" w:rsidRPr="00505A18" w:rsidRDefault="00E209E8" w:rsidP="00E209E8">
      <w:pPr>
        <w:pStyle w:val="rvps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505A18">
        <w:rPr>
          <w:bCs/>
          <w:sz w:val="28"/>
          <w:szCs w:val="28"/>
        </w:rPr>
        <w:t xml:space="preserve">При обговоренні законопроекту народні депутати України - члени Комітету з питань науки і освіти,  враховуючи  його актуальність та виходячи з того,  що зазначені  </w:t>
      </w:r>
      <w:r w:rsidRPr="00505A18">
        <w:rPr>
          <w:sz w:val="28"/>
          <w:szCs w:val="28"/>
        </w:rPr>
        <w:t xml:space="preserve">зауваження Головного науково-експертного управління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505A18">
        <w:rPr>
          <w:sz w:val="28"/>
          <w:szCs w:val="28"/>
        </w:rPr>
        <w:t>можуть бути усунуті  при підготовці законопроекту до другого читання,</w:t>
      </w:r>
      <w:r w:rsidRPr="00505A18">
        <w:rPr>
          <w:bCs/>
          <w:sz w:val="28"/>
          <w:szCs w:val="28"/>
        </w:rPr>
        <w:t xml:space="preserve"> дійшли згоди запропонувати Верховній Раді України</w:t>
      </w:r>
      <w:r w:rsidRPr="00505A18">
        <w:rPr>
          <w:sz w:val="28"/>
          <w:szCs w:val="28"/>
        </w:rPr>
        <w:t xml:space="preserve">  прийняти законопроект за основу.</w:t>
      </w:r>
    </w:p>
    <w:p w:rsidR="00E209E8" w:rsidRPr="00A44BEE" w:rsidRDefault="00E209E8" w:rsidP="00E209E8">
      <w:pPr>
        <w:pStyle w:val="1"/>
      </w:pPr>
      <w:r>
        <w:t xml:space="preserve">            Співдоповідачем</w:t>
      </w:r>
      <w:r w:rsidRPr="00A44BEE">
        <w:t xml:space="preserve">  на  пленарному засіданні Верховної Ради України з цього питання  визначено </w:t>
      </w:r>
      <w:r>
        <w:t xml:space="preserve">народного депутата України, Першого заступника Голови Комітету з питань науки і освіти </w:t>
      </w:r>
      <w:proofErr w:type="spellStart"/>
      <w:r>
        <w:t>О.В.Співаковського</w:t>
      </w:r>
      <w:proofErr w:type="spellEnd"/>
      <w:r>
        <w:t>.</w:t>
      </w:r>
    </w:p>
    <w:p w:rsidR="00E209E8" w:rsidRPr="008C5011" w:rsidRDefault="00E209E8" w:rsidP="00E209E8">
      <w:pPr>
        <w:pStyle w:val="1"/>
        <w:rPr>
          <w:szCs w:val="28"/>
        </w:rPr>
      </w:pPr>
      <w:r w:rsidRPr="00A44BEE">
        <w:t xml:space="preserve"> </w:t>
      </w:r>
    </w:p>
    <w:p w:rsidR="00E209E8" w:rsidRDefault="00E209E8" w:rsidP="00E209E8">
      <w:pPr>
        <w:pStyle w:val="a3"/>
        <w:rPr>
          <w:b/>
          <w:szCs w:val="28"/>
        </w:rPr>
      </w:pPr>
      <w:r>
        <w:rPr>
          <w:b/>
          <w:szCs w:val="28"/>
        </w:rPr>
        <w:t>Перший заступник</w:t>
      </w:r>
    </w:p>
    <w:p w:rsidR="00E209E8" w:rsidRPr="00A44BEE" w:rsidRDefault="00E209E8" w:rsidP="00E209E8">
      <w:pPr>
        <w:pStyle w:val="a3"/>
        <w:rPr>
          <w:b/>
          <w:szCs w:val="28"/>
        </w:rPr>
      </w:pPr>
      <w:r>
        <w:rPr>
          <w:b/>
          <w:szCs w:val="28"/>
        </w:rPr>
        <w:t xml:space="preserve">Голови </w:t>
      </w:r>
      <w:r w:rsidRPr="00A44BEE">
        <w:rPr>
          <w:b/>
          <w:szCs w:val="28"/>
        </w:rPr>
        <w:t xml:space="preserve"> Комітету                             </w:t>
      </w:r>
      <w:r>
        <w:rPr>
          <w:b/>
          <w:szCs w:val="28"/>
        </w:rPr>
        <w:t xml:space="preserve">                            </w:t>
      </w:r>
      <w:proofErr w:type="spellStart"/>
      <w:r>
        <w:rPr>
          <w:b/>
          <w:szCs w:val="28"/>
        </w:rPr>
        <w:t>О.В.Співаковський</w:t>
      </w:r>
      <w:proofErr w:type="spellEnd"/>
      <w:r>
        <w:rPr>
          <w:b/>
          <w:szCs w:val="28"/>
        </w:rPr>
        <w:t xml:space="preserve"> </w:t>
      </w:r>
    </w:p>
    <w:p w:rsidR="00E209E8" w:rsidRDefault="00E209E8" w:rsidP="00E209E8">
      <w:pPr>
        <w:pStyle w:val="a3"/>
      </w:pPr>
    </w:p>
    <w:p w:rsidR="00E209E8" w:rsidRDefault="00E209E8" w:rsidP="00E209E8"/>
    <w:p w:rsidR="00E209E8" w:rsidRPr="008C5011" w:rsidRDefault="00E209E8" w:rsidP="00E209E8">
      <w:pPr>
        <w:pStyle w:val="1"/>
      </w:pPr>
    </w:p>
    <w:p w:rsidR="005204CF" w:rsidRDefault="005204CF"/>
    <w:sectPr w:rsidR="005204CF" w:rsidSect="004E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F4411"/>
    <w:multiLevelType w:val="hybridMultilevel"/>
    <w:tmpl w:val="085639EE"/>
    <w:lvl w:ilvl="0" w:tplc="610C809A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E8"/>
    <w:rsid w:val="005204CF"/>
    <w:rsid w:val="00E2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69FE"/>
  <w15:chartTrackingRefBased/>
  <w15:docId w15:val="{B58CFD8E-E51C-4CF5-9154-21AAFCE4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E8"/>
    <w:pPr>
      <w:spacing w:after="0" w:line="240" w:lineRule="auto"/>
      <w:ind w:firstLine="567"/>
      <w:jc w:val="both"/>
    </w:pPr>
    <w:rPr>
      <w:rFonts w:eastAsia="Times New Roman" w:cs="Times New Roman"/>
      <w:sz w:val="22"/>
      <w:lang w:eastAsia="uk-UA"/>
    </w:rPr>
  </w:style>
  <w:style w:type="paragraph" w:styleId="1">
    <w:name w:val="heading 1"/>
    <w:basedOn w:val="a"/>
    <w:next w:val="a"/>
    <w:link w:val="10"/>
    <w:qFormat/>
    <w:rsid w:val="00E209E8"/>
    <w:pPr>
      <w:keepNext/>
      <w:ind w:firstLine="0"/>
      <w:jc w:val="left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9E8"/>
    <w:rPr>
      <w:rFonts w:eastAsia="Times New Roman" w:cs="Times New Roman"/>
      <w:szCs w:val="20"/>
      <w:lang w:eastAsia="ru-RU"/>
    </w:rPr>
  </w:style>
  <w:style w:type="paragraph" w:styleId="a3">
    <w:name w:val="Body Text"/>
    <w:basedOn w:val="a"/>
    <w:link w:val="a4"/>
    <w:unhideWhenUsed/>
    <w:rsid w:val="00E209E8"/>
    <w:pPr>
      <w:ind w:firstLine="0"/>
    </w:pPr>
    <w:rPr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E209E8"/>
    <w:rPr>
      <w:rFonts w:eastAsia="Times New Roman" w:cs="Times New Roman"/>
      <w:szCs w:val="20"/>
      <w:lang w:eastAsia="ru-RU"/>
    </w:rPr>
  </w:style>
  <w:style w:type="paragraph" w:customStyle="1" w:styleId="Iauiue">
    <w:name w:val="Iau?iue"/>
    <w:rsid w:val="00E209E8"/>
    <w:pPr>
      <w:spacing w:after="0" w:line="240" w:lineRule="auto"/>
      <w:ind w:firstLine="720"/>
    </w:pPr>
    <w:rPr>
      <w:rFonts w:eastAsia="Times New Roman" w:cs="Times New Roman"/>
      <w:szCs w:val="20"/>
      <w:lang w:val="ru-RU" w:eastAsia="ru-RU"/>
    </w:rPr>
  </w:style>
  <w:style w:type="paragraph" w:customStyle="1" w:styleId="rvps6">
    <w:name w:val="rvps6"/>
    <w:basedOn w:val="a"/>
    <w:uiPriority w:val="99"/>
    <w:rsid w:val="00E209E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E209E8"/>
    <w:pPr>
      <w:ind w:left="720" w:firstLine="0"/>
      <w:contextualSpacing/>
    </w:pPr>
    <w:rPr>
      <w:rFonts w:ascii="Calibri" w:hAnsi="Calibri"/>
      <w:lang w:val="ru-RU" w:eastAsia="en-US"/>
    </w:rPr>
  </w:style>
  <w:style w:type="paragraph" w:styleId="a6">
    <w:name w:val="header"/>
    <w:basedOn w:val="a"/>
    <w:link w:val="a7"/>
    <w:uiPriority w:val="99"/>
    <w:rsid w:val="00E209E8"/>
    <w:pPr>
      <w:tabs>
        <w:tab w:val="center" w:pos="4819"/>
        <w:tab w:val="right" w:pos="9639"/>
      </w:tabs>
      <w:ind w:firstLine="0"/>
      <w:jc w:val="left"/>
    </w:pPr>
    <w:rPr>
      <w:rFonts w:eastAsia="Calibri"/>
      <w:sz w:val="28"/>
      <w:szCs w:val="28"/>
      <w:lang w:eastAsia="ru-RU"/>
    </w:rPr>
  </w:style>
  <w:style w:type="character" w:customStyle="1" w:styleId="a7">
    <w:name w:val="Верхній колонтитул Знак"/>
    <w:basedOn w:val="a0"/>
    <w:link w:val="a6"/>
    <w:uiPriority w:val="99"/>
    <w:rsid w:val="00E209E8"/>
    <w:rPr>
      <w:rFonts w:eastAsia="Calibri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3187</Words>
  <Characters>1818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Лідія Степанівна</dc:creator>
  <cp:keywords/>
  <dc:description/>
  <cp:lastModifiedBy>Нестеренко Лідія Степанівна</cp:lastModifiedBy>
  <cp:revision>1</cp:revision>
  <dcterms:created xsi:type="dcterms:W3CDTF">2017-10-05T09:05:00Z</dcterms:created>
  <dcterms:modified xsi:type="dcterms:W3CDTF">2017-10-05T09:14:00Z</dcterms:modified>
</cp:coreProperties>
</file>