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0C" w:rsidRPr="00EA730C" w:rsidRDefault="00EA730C" w:rsidP="00EA730C">
      <w:pPr>
        <w:widowControl w:val="0"/>
        <w:spacing w:after="0" w:line="240" w:lineRule="auto"/>
        <w:jc w:val="right"/>
        <w:rPr>
          <w:rFonts w:eastAsia="Times New Roman" w:cs="Times New Roman"/>
          <w:szCs w:val="28"/>
          <w:lang w:val="uk-UA" w:eastAsia="ru-RU"/>
        </w:rPr>
      </w:pPr>
      <w:r w:rsidRPr="00EA730C">
        <w:rPr>
          <w:rFonts w:eastAsia="Times New Roman" w:cs="Times New Roman"/>
          <w:szCs w:val="28"/>
          <w:lang w:val="uk-UA" w:eastAsia="ru-RU"/>
        </w:rPr>
        <w:t>До реєстр. № 6</w:t>
      </w:r>
      <w:r>
        <w:rPr>
          <w:rFonts w:eastAsia="Times New Roman" w:cs="Times New Roman"/>
          <w:szCs w:val="28"/>
          <w:lang w:val="uk-UA" w:eastAsia="ru-RU"/>
        </w:rPr>
        <w:t>148</w:t>
      </w:r>
    </w:p>
    <w:p w:rsidR="00EA730C" w:rsidRPr="00EA730C" w:rsidRDefault="00EA730C" w:rsidP="00EA730C">
      <w:pPr>
        <w:widowControl w:val="0"/>
        <w:spacing w:after="0" w:line="240" w:lineRule="auto"/>
        <w:jc w:val="right"/>
        <w:rPr>
          <w:rFonts w:eastAsia="Times New Roman" w:cs="Times New Roman"/>
          <w:szCs w:val="28"/>
          <w:lang w:val="uk-UA" w:eastAsia="ru-RU"/>
        </w:rPr>
      </w:pPr>
      <w:r w:rsidRPr="00EA730C">
        <w:rPr>
          <w:rFonts w:eastAsia="Times New Roman" w:cs="Times New Roman"/>
          <w:szCs w:val="28"/>
          <w:lang w:val="uk-UA" w:eastAsia="ru-RU"/>
        </w:rPr>
        <w:t xml:space="preserve">від </w:t>
      </w:r>
      <w:r>
        <w:rPr>
          <w:rFonts w:eastAsia="Times New Roman" w:cs="Times New Roman"/>
          <w:szCs w:val="28"/>
          <w:lang w:val="uk-UA" w:eastAsia="ru-RU"/>
        </w:rPr>
        <w:t>28</w:t>
      </w:r>
      <w:r w:rsidRPr="00EA730C">
        <w:rPr>
          <w:rFonts w:eastAsia="Times New Roman" w:cs="Times New Roman"/>
          <w:szCs w:val="28"/>
          <w:lang w:val="uk-UA" w:eastAsia="ru-RU"/>
        </w:rPr>
        <w:t xml:space="preserve"> лютого 2017 року</w:t>
      </w:r>
    </w:p>
    <w:p w:rsidR="00EA730C" w:rsidRPr="00EA730C" w:rsidRDefault="00EA730C" w:rsidP="00EA730C">
      <w:pPr>
        <w:widowControl w:val="0"/>
        <w:spacing w:after="0" w:line="240" w:lineRule="auto"/>
        <w:jc w:val="center"/>
        <w:rPr>
          <w:rFonts w:eastAsia="Times New Roman" w:cs="Times New Roman"/>
          <w:b/>
          <w:bCs/>
          <w:szCs w:val="28"/>
          <w:lang w:val="uk-UA" w:eastAsia="ru-RU"/>
        </w:rPr>
      </w:pPr>
    </w:p>
    <w:p w:rsidR="00EA730C" w:rsidRPr="00EA730C" w:rsidRDefault="00EA730C" w:rsidP="00EA730C">
      <w:pPr>
        <w:widowControl w:val="0"/>
        <w:spacing w:after="0" w:line="240" w:lineRule="auto"/>
        <w:jc w:val="center"/>
        <w:rPr>
          <w:rFonts w:eastAsia="Times New Roman" w:cs="Times New Roman"/>
          <w:b/>
          <w:bCs/>
          <w:szCs w:val="28"/>
          <w:lang w:val="uk-UA" w:eastAsia="ru-RU"/>
        </w:rPr>
      </w:pPr>
    </w:p>
    <w:p w:rsidR="00EA730C" w:rsidRPr="00EA730C" w:rsidRDefault="00EA730C" w:rsidP="00EA730C">
      <w:pPr>
        <w:widowControl w:val="0"/>
        <w:spacing w:after="0" w:line="240" w:lineRule="auto"/>
        <w:jc w:val="center"/>
        <w:rPr>
          <w:rFonts w:eastAsia="Times New Roman" w:cs="Times New Roman"/>
          <w:b/>
          <w:bCs/>
          <w:szCs w:val="28"/>
          <w:lang w:val="uk-UA" w:eastAsia="ru-RU"/>
        </w:rPr>
      </w:pPr>
      <w:r w:rsidRPr="00EA730C">
        <w:rPr>
          <w:rFonts w:eastAsia="Times New Roman" w:cs="Times New Roman"/>
          <w:b/>
          <w:bCs/>
          <w:szCs w:val="28"/>
          <w:lang w:val="uk-UA" w:eastAsia="ru-RU"/>
        </w:rPr>
        <w:t>ВИСНОВОК</w:t>
      </w:r>
    </w:p>
    <w:p w:rsidR="00EA730C" w:rsidRPr="00EA730C" w:rsidRDefault="00EA730C" w:rsidP="00EA730C">
      <w:pPr>
        <w:widowControl w:val="0"/>
        <w:spacing w:after="0" w:line="240" w:lineRule="auto"/>
        <w:jc w:val="center"/>
        <w:rPr>
          <w:rFonts w:eastAsia="Times New Roman" w:cs="Times New Roman"/>
          <w:b/>
          <w:bCs/>
          <w:szCs w:val="28"/>
          <w:lang w:val="uk-UA" w:eastAsia="ru-RU"/>
        </w:rPr>
      </w:pPr>
    </w:p>
    <w:p w:rsidR="00EA730C" w:rsidRPr="00EA730C" w:rsidRDefault="00EA730C" w:rsidP="00EA730C">
      <w:pPr>
        <w:widowControl w:val="0"/>
        <w:spacing w:after="0" w:line="240" w:lineRule="auto"/>
        <w:jc w:val="center"/>
        <w:rPr>
          <w:rFonts w:eastAsia="Times New Roman" w:cs="Times New Roman"/>
          <w:b/>
          <w:szCs w:val="28"/>
          <w:lang w:val="uk-UA" w:eastAsia="ru-RU"/>
        </w:rPr>
      </w:pPr>
      <w:r w:rsidRPr="00EA730C">
        <w:rPr>
          <w:rFonts w:eastAsia="Times New Roman" w:cs="Times New Roman"/>
          <w:b/>
          <w:szCs w:val="28"/>
          <w:lang w:val="uk-UA" w:eastAsia="ru-RU"/>
        </w:rPr>
        <w:t>Комітету Верховної Ради України</w:t>
      </w:r>
    </w:p>
    <w:p w:rsidR="00EA730C" w:rsidRPr="00EA730C" w:rsidRDefault="00EA730C" w:rsidP="00EA730C">
      <w:pPr>
        <w:widowControl w:val="0"/>
        <w:spacing w:after="0" w:line="240" w:lineRule="auto"/>
        <w:jc w:val="center"/>
        <w:rPr>
          <w:rFonts w:eastAsia="Times New Roman" w:cs="Times New Roman"/>
          <w:b/>
          <w:szCs w:val="28"/>
          <w:lang w:val="uk-UA" w:eastAsia="ru-RU"/>
        </w:rPr>
      </w:pPr>
      <w:r w:rsidRPr="00EA730C">
        <w:rPr>
          <w:rFonts w:eastAsia="Times New Roman" w:cs="Times New Roman"/>
          <w:b/>
          <w:szCs w:val="28"/>
          <w:lang w:val="uk-UA" w:eastAsia="ru-RU"/>
        </w:rPr>
        <w:t>з питань правової політики та правосуддя</w:t>
      </w:r>
    </w:p>
    <w:p w:rsidR="00EA730C" w:rsidRPr="00EA730C" w:rsidRDefault="00EA730C" w:rsidP="00EA730C">
      <w:pPr>
        <w:widowControl w:val="0"/>
        <w:spacing w:after="0" w:line="240" w:lineRule="auto"/>
        <w:jc w:val="center"/>
        <w:rPr>
          <w:rFonts w:eastAsia="Times New Roman" w:cs="Times New Roman"/>
          <w:b/>
          <w:szCs w:val="28"/>
          <w:lang w:val="uk-UA" w:eastAsia="ru-RU"/>
        </w:rPr>
      </w:pPr>
    </w:p>
    <w:p w:rsidR="00F936C9" w:rsidRPr="00F936C9" w:rsidRDefault="00F936C9" w:rsidP="00F936C9">
      <w:pPr>
        <w:spacing w:after="0" w:line="240" w:lineRule="auto"/>
        <w:ind w:firstLine="720"/>
        <w:jc w:val="center"/>
        <w:rPr>
          <w:rFonts w:eastAsia="Times New Roman" w:cs="Times New Roman"/>
          <w:b/>
          <w:szCs w:val="28"/>
          <w:lang w:val="uk-UA" w:eastAsia="ru-RU"/>
        </w:rPr>
      </w:pPr>
      <w:r w:rsidRPr="00F936C9">
        <w:rPr>
          <w:rFonts w:eastAsia="Times New Roman" w:cs="Times New Roman"/>
          <w:b/>
          <w:szCs w:val="28"/>
          <w:lang w:val="uk-UA" w:eastAsia="uk-UA"/>
        </w:rPr>
        <w:t>щодо проекту Закону</w:t>
      </w:r>
      <w:r w:rsidRPr="00F936C9">
        <w:rPr>
          <w:rFonts w:eastAsia="Times New Roman" w:cs="Times New Roman"/>
          <w:szCs w:val="28"/>
          <w:lang w:val="uk-UA" w:eastAsia="uk-UA"/>
        </w:rPr>
        <w:t xml:space="preserve"> </w:t>
      </w:r>
      <w:r w:rsidRPr="00F936C9">
        <w:rPr>
          <w:rFonts w:eastAsia="Times New Roman" w:cs="Times New Roman"/>
          <w:b/>
          <w:szCs w:val="28"/>
          <w:lang w:val="uk-UA" w:eastAsia="ru-RU"/>
        </w:rPr>
        <w:t>про внесення змін до Земельного кодексу України щодо переоформлення деяких прав на землю, набутих до набрання чинності Земельним кодексом України</w:t>
      </w:r>
    </w:p>
    <w:p w:rsidR="00F936C9" w:rsidRPr="00F936C9" w:rsidRDefault="00F936C9" w:rsidP="00F936C9">
      <w:pPr>
        <w:widowControl w:val="0"/>
        <w:spacing w:after="0" w:line="240" w:lineRule="auto"/>
        <w:jc w:val="center"/>
        <w:rPr>
          <w:rFonts w:eastAsia="Times New Roman" w:cs="Times New Roman"/>
          <w:b/>
          <w:bCs/>
          <w:szCs w:val="28"/>
          <w:lang w:val="uk-UA" w:eastAsia="uk-UA"/>
        </w:rPr>
      </w:pPr>
      <w:r w:rsidRPr="00F936C9">
        <w:rPr>
          <w:rFonts w:eastAsia="Times New Roman" w:cs="Times New Roman"/>
          <w:b/>
          <w:bCs/>
          <w:szCs w:val="28"/>
          <w:lang w:val="uk-UA" w:eastAsia="uk-UA"/>
        </w:rPr>
        <w:t>(реєстр.</w:t>
      </w:r>
      <w:r w:rsidRPr="00F936C9">
        <w:rPr>
          <w:rFonts w:eastAsia="Times New Roman" w:cs="Times New Roman"/>
          <w:szCs w:val="28"/>
          <w:lang w:val="uk-UA" w:eastAsia="uk-UA"/>
        </w:rPr>
        <w:t xml:space="preserve"> </w:t>
      </w:r>
      <w:r w:rsidRPr="00F936C9">
        <w:rPr>
          <w:rFonts w:eastAsia="Times New Roman" w:cs="Times New Roman"/>
          <w:b/>
          <w:szCs w:val="28"/>
          <w:lang w:val="uk-UA" w:eastAsia="uk-UA"/>
        </w:rPr>
        <w:t>№ 6148 від 28 лютого 2017</w:t>
      </w:r>
      <w:r w:rsidRPr="00F936C9">
        <w:rPr>
          <w:rFonts w:eastAsia="Times New Roman" w:cs="Times New Roman"/>
          <w:b/>
          <w:bCs/>
          <w:szCs w:val="28"/>
          <w:lang w:val="uk-UA" w:eastAsia="uk-UA"/>
        </w:rPr>
        <w:t xml:space="preserve"> року)</w:t>
      </w:r>
    </w:p>
    <w:p w:rsidR="00F936C9" w:rsidRPr="008747EF" w:rsidRDefault="00F936C9" w:rsidP="00F936C9">
      <w:pPr>
        <w:spacing w:after="0" w:line="240" w:lineRule="auto"/>
        <w:jc w:val="center"/>
        <w:rPr>
          <w:rFonts w:eastAsia="Times New Roman" w:cs="Times New Roman"/>
          <w:b/>
          <w:szCs w:val="28"/>
          <w:lang w:val="uk-UA" w:eastAsia="uk-UA"/>
        </w:rPr>
      </w:pPr>
    </w:p>
    <w:p w:rsidR="00F936C9" w:rsidRDefault="00F936C9" w:rsidP="00F936C9">
      <w:pPr>
        <w:spacing w:after="0" w:line="240" w:lineRule="auto"/>
        <w:jc w:val="center"/>
        <w:rPr>
          <w:rFonts w:eastAsia="Times New Roman" w:cs="Times New Roman"/>
          <w:b/>
          <w:szCs w:val="28"/>
          <w:lang w:val="uk-UA" w:eastAsia="ru-RU"/>
        </w:rPr>
      </w:pPr>
    </w:p>
    <w:p w:rsidR="00F936C9" w:rsidRPr="00F936C9" w:rsidRDefault="00F936C9" w:rsidP="00F936C9">
      <w:pPr>
        <w:spacing w:after="0" w:line="240" w:lineRule="auto"/>
        <w:ind w:firstLine="709"/>
        <w:jc w:val="both"/>
        <w:rPr>
          <w:rFonts w:eastAsia="Times New Roman" w:cs="Times New Roman"/>
          <w:bCs/>
          <w:szCs w:val="28"/>
          <w:lang w:val="uk-UA" w:eastAsia="ar-SA"/>
        </w:rPr>
      </w:pPr>
      <w:r w:rsidRPr="00A23655">
        <w:rPr>
          <w:rFonts w:eastAsia="Times New Roman" w:cs="Times New Roman"/>
          <w:bCs/>
          <w:szCs w:val="28"/>
          <w:lang w:val="uk-UA" w:eastAsia="ru-RU"/>
        </w:rPr>
        <w:t xml:space="preserve">Комітет з питань правової політики та правосуддя розглянув на своєму засіданні 03 жовтня 2017 року (протокол № 63) на відповідність Конституції України </w:t>
      </w:r>
      <w:r w:rsidRPr="00F02CA5">
        <w:rPr>
          <w:rFonts w:eastAsia="Times New Roman" w:cs="Times New Roman"/>
          <w:szCs w:val="28"/>
          <w:lang w:val="uk-UA" w:eastAsia="ru-RU"/>
        </w:rPr>
        <w:t xml:space="preserve">проект Закону </w:t>
      </w:r>
      <w:r w:rsidRPr="00F936C9">
        <w:rPr>
          <w:rFonts w:eastAsia="Times New Roman" w:cs="Times New Roman"/>
          <w:szCs w:val="28"/>
          <w:lang w:val="uk-UA" w:eastAsia="uk-UA"/>
        </w:rPr>
        <w:t xml:space="preserve">про внесення змін до Земельного кодексу України щодо переоформлення деяких прав на землю, набутих до набрання чинності Земельним кодексом України </w:t>
      </w:r>
      <w:r w:rsidRPr="00F936C9">
        <w:rPr>
          <w:rFonts w:eastAsia="Times New Roman" w:cs="Times New Roman"/>
          <w:szCs w:val="28"/>
          <w:lang w:val="uk-UA" w:eastAsia="ar-SA"/>
        </w:rPr>
        <w:t xml:space="preserve">(реєстр. № 6148 від 28 лютого 2017 року), поданий народними депутатами України </w:t>
      </w:r>
      <w:proofErr w:type="spellStart"/>
      <w:r w:rsidRPr="00F936C9">
        <w:rPr>
          <w:rFonts w:eastAsia="Times New Roman" w:cs="Times New Roman"/>
          <w:bCs/>
          <w:szCs w:val="28"/>
          <w:lang w:eastAsia="uk-UA" w:bidi="ur-PK"/>
        </w:rPr>
        <w:t>Кулінічем</w:t>
      </w:r>
      <w:proofErr w:type="spellEnd"/>
      <w:r w:rsidRPr="00F936C9">
        <w:rPr>
          <w:rFonts w:eastAsia="Times New Roman" w:cs="Times New Roman"/>
          <w:bCs/>
          <w:szCs w:val="28"/>
          <w:lang w:eastAsia="uk-UA" w:bidi="ur-PK"/>
        </w:rPr>
        <w:t xml:space="preserve"> О.І. </w:t>
      </w:r>
      <w:r w:rsidRPr="00F936C9">
        <w:rPr>
          <w:rFonts w:eastAsia="Times New Roman" w:cs="Times New Roman"/>
          <w:bCs/>
          <w:szCs w:val="28"/>
          <w:lang w:val="uk-UA" w:eastAsia="ru-RU"/>
        </w:rPr>
        <w:t xml:space="preserve">та іншими </w:t>
      </w:r>
      <w:r>
        <w:rPr>
          <w:rFonts w:eastAsia="Times New Roman" w:cs="Times New Roman"/>
          <w:bCs/>
          <w:szCs w:val="28"/>
          <w:lang w:val="uk-UA" w:eastAsia="ru-RU"/>
        </w:rPr>
        <w:t xml:space="preserve">                           </w:t>
      </w:r>
      <w:r w:rsidRPr="00F936C9">
        <w:rPr>
          <w:rFonts w:eastAsia="Times New Roman" w:cs="Times New Roman"/>
          <w:bCs/>
          <w:szCs w:val="28"/>
          <w:lang w:val="uk-UA" w:eastAsia="ar-SA"/>
        </w:rPr>
        <w:t>(далі – Законопроект).</w:t>
      </w:r>
    </w:p>
    <w:p w:rsidR="00F936C9" w:rsidRPr="00F936C9" w:rsidRDefault="00F936C9" w:rsidP="00F936C9">
      <w:pPr>
        <w:spacing w:after="0" w:line="240" w:lineRule="auto"/>
        <w:ind w:firstLine="709"/>
        <w:jc w:val="both"/>
        <w:rPr>
          <w:rFonts w:eastAsia="Times New Roman" w:cs="Times New Roman"/>
          <w:szCs w:val="28"/>
          <w:lang w:val="uk-UA" w:eastAsia="uk-UA"/>
        </w:rPr>
      </w:pPr>
    </w:p>
    <w:p w:rsidR="00F936C9" w:rsidRPr="00F936C9" w:rsidRDefault="00F936C9" w:rsidP="00F936C9">
      <w:pPr>
        <w:spacing w:after="0" w:line="240" w:lineRule="auto"/>
        <w:ind w:firstLine="709"/>
        <w:jc w:val="both"/>
        <w:rPr>
          <w:rFonts w:eastAsia="Times New Roman" w:cs="Times New Roman"/>
          <w:szCs w:val="28"/>
          <w:lang w:val="uk-UA" w:eastAsia="ru-RU"/>
        </w:rPr>
      </w:pPr>
      <w:r w:rsidRPr="00F936C9">
        <w:rPr>
          <w:rFonts w:eastAsia="Times New Roman" w:cs="Times New Roman"/>
          <w:szCs w:val="28"/>
          <w:lang w:val="uk-UA" w:eastAsia="uk-UA"/>
        </w:rPr>
        <w:t xml:space="preserve">Згідно з пояснювальною запискою до Законопроекту </w:t>
      </w:r>
      <w:r w:rsidRPr="00F936C9">
        <w:rPr>
          <w:rFonts w:eastAsia="Times New Roman" w:cs="Times New Roman"/>
          <w:bCs/>
          <w:szCs w:val="28"/>
          <w:lang w:val="uk-UA" w:eastAsia="uk-UA"/>
        </w:rPr>
        <w:t xml:space="preserve">він розроблений з метою </w:t>
      </w:r>
      <w:r w:rsidRPr="00F936C9">
        <w:rPr>
          <w:rFonts w:eastAsia="Times New Roman" w:cs="Times New Roman"/>
          <w:szCs w:val="28"/>
          <w:lang w:val="uk-UA" w:eastAsia="ru-RU"/>
        </w:rPr>
        <w:t xml:space="preserve">захисту прав осіб, які до 1 січня 2002 року одержали земельні ділянки на праві постійного користування чи довічного </w:t>
      </w:r>
      <w:proofErr w:type="spellStart"/>
      <w:r w:rsidRPr="00F936C9">
        <w:rPr>
          <w:rFonts w:eastAsia="Times New Roman" w:cs="Times New Roman"/>
          <w:szCs w:val="28"/>
          <w:lang w:val="uk-UA" w:eastAsia="ru-RU"/>
        </w:rPr>
        <w:t>успадковуваного</w:t>
      </w:r>
      <w:proofErr w:type="spellEnd"/>
      <w:r w:rsidRPr="00F936C9">
        <w:rPr>
          <w:rFonts w:eastAsia="Times New Roman" w:cs="Times New Roman"/>
          <w:szCs w:val="28"/>
          <w:lang w:val="uk-UA" w:eastAsia="ru-RU"/>
        </w:rPr>
        <w:t xml:space="preserve"> володіння, але відповідно до чинного </w:t>
      </w:r>
      <w:r w:rsidRPr="00F936C9">
        <w:rPr>
          <w:rFonts w:eastAsia="Times New Roman" w:cs="Times New Roman"/>
          <w:bCs/>
          <w:color w:val="000000"/>
          <w:szCs w:val="28"/>
          <w:bdr w:val="none" w:sz="0" w:space="0" w:color="auto" w:frame="1"/>
          <w:lang w:val="uk-UA" w:eastAsia="uk-UA"/>
        </w:rPr>
        <w:t xml:space="preserve">Земельного кодексу України, який </w:t>
      </w:r>
      <w:r w:rsidRPr="00F936C9">
        <w:rPr>
          <w:rFonts w:eastAsia="Times New Roman" w:cs="Times New Roman"/>
          <w:color w:val="000000"/>
          <w:szCs w:val="28"/>
          <w:lang w:val="uk-UA" w:eastAsia="uk-UA"/>
        </w:rPr>
        <w:t xml:space="preserve">набрав чинності           з 1 січня 2002 року, </w:t>
      </w:r>
      <w:r w:rsidRPr="00F936C9">
        <w:rPr>
          <w:rFonts w:eastAsia="Times New Roman" w:cs="Times New Roman"/>
          <w:szCs w:val="28"/>
          <w:lang w:val="uk-UA" w:eastAsia="ru-RU"/>
        </w:rPr>
        <w:t xml:space="preserve">не можуть використовувати таке право на земельні ділянки. </w:t>
      </w:r>
    </w:p>
    <w:p w:rsidR="00F936C9" w:rsidRPr="00F936C9" w:rsidRDefault="00F936C9" w:rsidP="00F936C9">
      <w:pPr>
        <w:spacing w:after="0" w:line="240" w:lineRule="auto"/>
        <w:ind w:firstLine="709"/>
        <w:jc w:val="both"/>
        <w:rPr>
          <w:rFonts w:eastAsia="Times New Roman" w:cs="Times New Roman"/>
          <w:szCs w:val="28"/>
          <w:lang w:val="uk-UA" w:eastAsia="ru-RU"/>
        </w:rPr>
      </w:pPr>
      <w:r w:rsidRPr="00F936C9">
        <w:rPr>
          <w:rFonts w:eastAsia="Times New Roman" w:cs="Times New Roman"/>
          <w:szCs w:val="28"/>
          <w:lang w:val="uk-UA" w:eastAsia="uk-UA"/>
        </w:rPr>
        <w:t xml:space="preserve">Для досягнення мети пропонується внесення змін до Земельного кодексу України, згідно яких </w:t>
      </w:r>
      <w:r w:rsidRPr="00F936C9">
        <w:rPr>
          <w:rFonts w:eastAsia="Times New Roman" w:cs="Times New Roman"/>
          <w:szCs w:val="28"/>
          <w:lang w:val="uk-UA" w:eastAsia="ru-RU"/>
        </w:rPr>
        <w:t xml:space="preserve">надається можливість переоформлення прав постійного користування та довічного </w:t>
      </w:r>
      <w:proofErr w:type="spellStart"/>
      <w:r w:rsidRPr="00F936C9">
        <w:rPr>
          <w:rFonts w:eastAsia="Times New Roman" w:cs="Times New Roman"/>
          <w:szCs w:val="28"/>
          <w:lang w:val="uk-UA" w:eastAsia="ru-RU"/>
        </w:rPr>
        <w:t>успадковуваного</w:t>
      </w:r>
      <w:proofErr w:type="spellEnd"/>
      <w:r w:rsidRPr="00F936C9">
        <w:rPr>
          <w:rFonts w:eastAsia="Times New Roman" w:cs="Times New Roman"/>
          <w:szCs w:val="28"/>
          <w:lang w:val="uk-UA" w:eastAsia="ru-RU"/>
        </w:rPr>
        <w:t xml:space="preserve"> володіння землею на право довгострокової оренди на неї.</w:t>
      </w:r>
    </w:p>
    <w:p w:rsidR="00F936C9" w:rsidRPr="00F936C9" w:rsidRDefault="00F936C9" w:rsidP="00F936C9">
      <w:pPr>
        <w:spacing w:after="0" w:line="240" w:lineRule="auto"/>
        <w:ind w:firstLine="709"/>
        <w:jc w:val="both"/>
        <w:rPr>
          <w:rFonts w:eastAsia="Times New Roman" w:cs="Times New Roman"/>
          <w:szCs w:val="28"/>
          <w:lang w:val="uk-UA" w:eastAsia="uk-UA"/>
        </w:rPr>
      </w:pPr>
    </w:p>
    <w:p w:rsidR="00F936C9" w:rsidRPr="00F936C9" w:rsidRDefault="00F936C9" w:rsidP="00F936C9">
      <w:pPr>
        <w:spacing w:after="0" w:line="240" w:lineRule="auto"/>
        <w:ind w:firstLine="709"/>
        <w:jc w:val="both"/>
        <w:rPr>
          <w:rFonts w:eastAsia="Times New Roman" w:cs="Times New Roman"/>
          <w:szCs w:val="28"/>
          <w:lang w:val="uk-UA" w:eastAsia="uk-UA"/>
        </w:rPr>
      </w:pPr>
      <w:r w:rsidRPr="00F936C9">
        <w:rPr>
          <w:rFonts w:eastAsia="Times New Roman" w:cs="Times New Roman"/>
          <w:szCs w:val="28"/>
          <w:lang w:val="uk-UA" w:eastAsia="uk-UA"/>
        </w:rPr>
        <w:t>Вирішуючи питання про відповідність Законопроекту положенням Конституції України, Комітет виходить з такого.</w:t>
      </w:r>
    </w:p>
    <w:p w:rsidR="00F936C9" w:rsidRPr="00F936C9" w:rsidRDefault="00F936C9" w:rsidP="00F936C9">
      <w:pPr>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 xml:space="preserve">Відповідно до частини другої статті 8 Основного Закону України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w:t>
      </w:r>
    </w:p>
    <w:p w:rsidR="00F936C9" w:rsidRPr="00F936C9" w:rsidRDefault="00F936C9" w:rsidP="00F936C9">
      <w:pPr>
        <w:spacing w:after="0" w:line="240" w:lineRule="auto"/>
        <w:ind w:firstLine="709"/>
        <w:jc w:val="both"/>
        <w:rPr>
          <w:rFonts w:eastAsia="Times New Roman" w:cs="Times New Roman"/>
          <w:color w:val="000000"/>
          <w:szCs w:val="28"/>
          <w:lang w:val="uk-UA" w:eastAsia="uk-UA"/>
        </w:rPr>
      </w:pPr>
      <w:bookmarkStart w:id="0" w:name="o47"/>
      <w:bookmarkEnd w:id="0"/>
      <w:r w:rsidRPr="00F936C9">
        <w:rPr>
          <w:rFonts w:eastAsia="Times New Roman" w:cs="Times New Roman"/>
          <w:color w:val="000000"/>
          <w:szCs w:val="28"/>
          <w:lang w:val="uk-UA" w:eastAsia="uk-UA"/>
        </w:rPr>
        <w:t xml:space="preserve">Згідно з частиною четвертою статті 13 Основного Закону України держава забезпечує захист прав усіх суб'єктів права власності і </w:t>
      </w:r>
      <w:r w:rsidRPr="00F936C9">
        <w:rPr>
          <w:rFonts w:eastAsia="Times New Roman" w:cs="Times New Roman"/>
          <w:color w:val="000000"/>
          <w:szCs w:val="28"/>
          <w:lang w:val="uk-UA" w:eastAsia="uk-UA"/>
        </w:rPr>
        <w:lastRenderedPageBreak/>
        <w:t xml:space="preserve">господарювання, соціальну спрямованість економіки. Усі суб'єкти права власності рівні перед законом. </w:t>
      </w:r>
    </w:p>
    <w:p w:rsidR="00F936C9" w:rsidRPr="00F936C9" w:rsidRDefault="00F936C9" w:rsidP="00F936C9">
      <w:pPr>
        <w:spacing w:after="0" w:line="240" w:lineRule="auto"/>
        <w:ind w:firstLine="709"/>
        <w:jc w:val="both"/>
        <w:rPr>
          <w:rFonts w:eastAsia="Times New Roman" w:cs="Times New Roman"/>
          <w:color w:val="000000"/>
          <w:szCs w:val="28"/>
          <w:lang w:val="uk-UA" w:eastAsia="uk-UA"/>
        </w:rPr>
      </w:pPr>
      <w:bookmarkStart w:id="1" w:name="o48"/>
      <w:bookmarkEnd w:id="1"/>
      <w:r w:rsidRPr="00F936C9">
        <w:rPr>
          <w:rFonts w:eastAsia="Times New Roman" w:cs="Times New Roman"/>
          <w:color w:val="000000"/>
          <w:szCs w:val="28"/>
          <w:lang w:val="uk-UA" w:eastAsia="uk-UA"/>
        </w:rPr>
        <w:t xml:space="preserve">Конституція України гарантує право власності на землю, яке набувається і реалізується громадянами, юридичними особами та державою виключно відповідно до закону (частина друга статті 14). </w:t>
      </w:r>
    </w:p>
    <w:p w:rsidR="00F936C9" w:rsidRPr="00F936C9" w:rsidRDefault="00F936C9" w:rsidP="00F936C9">
      <w:pPr>
        <w:spacing w:after="0" w:line="240" w:lineRule="auto"/>
        <w:ind w:firstLine="709"/>
        <w:jc w:val="both"/>
        <w:rPr>
          <w:rFonts w:eastAsia="Times New Roman" w:cs="Times New Roman"/>
          <w:color w:val="000000"/>
          <w:szCs w:val="28"/>
          <w:lang w:val="uk-UA" w:eastAsia="uk-UA"/>
        </w:rPr>
      </w:pPr>
      <w:bookmarkStart w:id="2" w:name="o49"/>
      <w:bookmarkEnd w:id="2"/>
      <w:r w:rsidRPr="00F936C9">
        <w:rPr>
          <w:rFonts w:eastAsia="Times New Roman" w:cs="Times New Roman"/>
          <w:color w:val="000000"/>
          <w:szCs w:val="28"/>
          <w:lang w:val="uk-UA" w:eastAsia="uk-UA"/>
        </w:rPr>
        <w:t xml:space="preserve">За Конституцією України кожен має право, зокрема, володіти, користуватися і розпоряджатися своєю власністю; право приватної власності набувається в порядку, визначеному законом; ніхто не може бути протиправно позбавлений права власності, право приватної власності є непорушним (частини перша, друга, четверта статті 41). </w:t>
      </w:r>
    </w:p>
    <w:p w:rsidR="00F936C9" w:rsidRPr="00F936C9" w:rsidRDefault="00F936C9" w:rsidP="00F936C9">
      <w:pPr>
        <w:spacing w:after="0" w:line="240" w:lineRule="auto"/>
        <w:ind w:firstLine="709"/>
        <w:jc w:val="both"/>
        <w:rPr>
          <w:rFonts w:eastAsia="Times New Roman" w:cs="Times New Roman"/>
          <w:szCs w:val="28"/>
          <w:lang w:val="uk-UA" w:eastAsia="uk-UA"/>
        </w:rPr>
      </w:pPr>
      <w:bookmarkStart w:id="3" w:name="o50"/>
      <w:bookmarkEnd w:id="3"/>
      <w:r w:rsidRPr="00F936C9">
        <w:rPr>
          <w:rFonts w:eastAsia="Times New Roman" w:cs="Times New Roman"/>
          <w:color w:val="000000"/>
          <w:szCs w:val="28"/>
          <w:lang w:val="uk-UA" w:eastAsia="uk-UA"/>
        </w:rPr>
        <w:t>Право власності на землю набувається та реалізується на підставі Конституції України, Земельного кодексу України, а також інших законів, що видаються відповідно до них (частина друга статті 78 Земельного кодексу України).</w:t>
      </w:r>
    </w:p>
    <w:p w:rsidR="00F936C9" w:rsidRPr="00F936C9" w:rsidRDefault="00F936C9" w:rsidP="00F936C9">
      <w:pPr>
        <w:spacing w:after="0" w:line="240" w:lineRule="auto"/>
        <w:ind w:firstLine="709"/>
        <w:jc w:val="both"/>
        <w:rPr>
          <w:rFonts w:eastAsia="Times New Roman" w:cs="Times New Roman"/>
          <w:szCs w:val="28"/>
          <w:lang w:val="uk-UA" w:eastAsia="uk-UA"/>
        </w:rPr>
      </w:pPr>
      <w:r w:rsidRPr="00F936C9">
        <w:rPr>
          <w:rFonts w:eastAsia="Times New Roman" w:cs="Times New Roman"/>
          <w:color w:val="000000"/>
          <w:szCs w:val="28"/>
          <w:lang w:val="uk-UA" w:eastAsia="uk-UA"/>
        </w:rPr>
        <w:t>Кожний громадянин має право користуватися природними об'єктами права власності народу відповідно до закону (частина друга статті 13 Конституції України). До таких об'єктів належать, зокрема, земельні ділянки.</w:t>
      </w:r>
    </w:p>
    <w:p w:rsidR="00F936C9" w:rsidRPr="00F936C9" w:rsidRDefault="00F936C9" w:rsidP="00F936C9">
      <w:pPr>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Згідно з частиною третьою статті 41 Конституції України громадяни для задоволення своїх потреб можуть користуватися об'єктами права державної та комунальної власності відповідно до закону.</w:t>
      </w:r>
      <w:bookmarkStart w:id="4" w:name="o54"/>
      <w:bookmarkEnd w:id="4"/>
    </w:p>
    <w:p w:rsidR="00F936C9" w:rsidRPr="00F936C9" w:rsidRDefault="00F936C9" w:rsidP="00F936C9">
      <w:pPr>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 xml:space="preserve">Таким чином, стосовно права постійного користування та довічного </w:t>
      </w:r>
      <w:proofErr w:type="spellStart"/>
      <w:r w:rsidRPr="00F936C9">
        <w:rPr>
          <w:rFonts w:eastAsia="Times New Roman" w:cs="Times New Roman"/>
          <w:color w:val="000000"/>
          <w:szCs w:val="28"/>
          <w:lang w:val="uk-UA" w:eastAsia="uk-UA"/>
        </w:rPr>
        <w:t>успадковуваного</w:t>
      </w:r>
      <w:proofErr w:type="spellEnd"/>
      <w:r w:rsidRPr="00F936C9">
        <w:rPr>
          <w:rFonts w:eastAsia="Times New Roman" w:cs="Times New Roman"/>
          <w:color w:val="000000"/>
          <w:szCs w:val="28"/>
          <w:lang w:val="uk-UA" w:eastAsia="uk-UA"/>
        </w:rPr>
        <w:t xml:space="preserve"> володіння земельними ділянками діє механізм захисту, гарантований статтями 13, 14, 41, 55 Конституції України. </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b/>
          <w:color w:val="000000"/>
          <w:szCs w:val="28"/>
          <w:lang w:val="uk-UA" w:eastAsia="uk-UA"/>
        </w:rPr>
      </w:pPr>
      <w:r w:rsidRPr="00F936C9">
        <w:rPr>
          <w:rFonts w:eastAsia="Times New Roman" w:cs="Times New Roman"/>
          <w:color w:val="000000"/>
          <w:szCs w:val="28"/>
          <w:lang w:val="uk-UA" w:eastAsia="uk-UA"/>
        </w:rPr>
        <w:t xml:space="preserve">Члени Комітету підтримують ідею Законопроекту встановити для громадян та юридичних осіб, у яких є в постійному користуванні чи довічному </w:t>
      </w:r>
      <w:proofErr w:type="spellStart"/>
      <w:r w:rsidRPr="00F936C9">
        <w:rPr>
          <w:rFonts w:eastAsia="Times New Roman" w:cs="Times New Roman"/>
          <w:color w:val="000000"/>
          <w:szCs w:val="28"/>
          <w:lang w:val="uk-UA" w:eastAsia="uk-UA"/>
        </w:rPr>
        <w:t>успадковуваному</w:t>
      </w:r>
      <w:proofErr w:type="spellEnd"/>
      <w:r w:rsidRPr="00F936C9">
        <w:rPr>
          <w:rFonts w:eastAsia="Times New Roman" w:cs="Times New Roman"/>
          <w:color w:val="000000"/>
          <w:szCs w:val="28"/>
          <w:lang w:val="uk-UA" w:eastAsia="uk-UA"/>
        </w:rPr>
        <w:t xml:space="preserve"> володінні земельні ділянки, але за чинним Земельним кодексом України не можуть мати їх на такому праві, можливість переоформити такі права за умови їх переоформлення не лише на право оренди на земельні ділянки, а й на право власності та визначення чіткого механізму порядку реалізації цього права.</w:t>
      </w:r>
      <w:r w:rsidRPr="00F936C9">
        <w:rPr>
          <w:rFonts w:eastAsia="Times New Roman" w:cs="Times New Roman"/>
          <w:b/>
          <w:color w:val="000000"/>
          <w:szCs w:val="28"/>
          <w:lang w:val="uk-UA" w:eastAsia="uk-UA"/>
        </w:rPr>
        <w:t xml:space="preserve"> </w:t>
      </w:r>
      <w:r w:rsidRPr="00F936C9">
        <w:rPr>
          <w:rFonts w:eastAsia="Times New Roman" w:cs="Times New Roman"/>
          <w:color w:val="000000"/>
          <w:szCs w:val="28"/>
          <w:lang w:val="uk-UA" w:eastAsia="uk-UA"/>
        </w:rPr>
        <w:t xml:space="preserve">Оскільки, на думку членів Комітету, необхідно дотримуватися приписів Основного Закону України. </w:t>
      </w:r>
    </w:p>
    <w:p w:rsidR="00F936C9" w:rsidRPr="00F936C9" w:rsidRDefault="00F936C9" w:rsidP="00F936C9">
      <w:pPr>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 xml:space="preserve">Так, згідно зі статтею 22 Конституції України конституційні права і свободи гарантуються і не можуть бути скасовані (частина друга), при прийнятті нових законів або внесенні змін до чинних законів не допускається звуження змісту та обсягу існуючих прав і свобод (частина третя). </w:t>
      </w:r>
    </w:p>
    <w:p w:rsidR="00F936C9" w:rsidRPr="00F936C9" w:rsidRDefault="00F936C9" w:rsidP="00F936C9">
      <w:pPr>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У підпункті 5.2 пункту 5 мотивувальної частини Рішення від                                         22 вересня 2005 року № 5-рп/2005 Конституційний Суд України зазначив, що скасування конституційних прав і свобод - це їх офіційна (юридична або фактична) ліквідація. Звуження змісту та обсягу прав і свобод є їх обмеженням. У традиційному розумінні діяльності визначальними поняття</w:t>
      </w:r>
      <w:r w:rsidR="00C057D6">
        <w:rPr>
          <w:rFonts w:eastAsia="Times New Roman" w:cs="Times New Roman"/>
          <w:color w:val="000000"/>
          <w:szCs w:val="28"/>
          <w:lang w:val="uk-UA" w:eastAsia="uk-UA"/>
        </w:rPr>
        <w:t>ми</w:t>
      </w:r>
      <w:r w:rsidRPr="00F936C9">
        <w:rPr>
          <w:rFonts w:eastAsia="Times New Roman" w:cs="Times New Roman"/>
          <w:color w:val="000000"/>
          <w:szCs w:val="28"/>
          <w:lang w:val="uk-UA" w:eastAsia="uk-UA"/>
        </w:rPr>
        <w:t xml:space="preserve"> змісту прав людини є умови і засоби, які становлять можливості людини, необхідні для задоволення потреб її існування та розвитку. Обсяг прав людини - це їх сутнісна властивість, виражена кількісними показниками можливостей </w:t>
      </w:r>
      <w:r w:rsidRPr="00F936C9">
        <w:rPr>
          <w:rFonts w:eastAsia="Times New Roman" w:cs="Times New Roman"/>
          <w:color w:val="000000"/>
          <w:szCs w:val="28"/>
          <w:lang w:val="uk-UA" w:eastAsia="uk-UA"/>
        </w:rPr>
        <w:lastRenderedPageBreak/>
        <w:t>людини, які відображені відповідними правами, що не є однорідними і загальними. Загальновизнаним є правило, згідно з яким сутність змісту основного права в жодному разі не може бути порушена.</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 xml:space="preserve">Конституція України (стаття 13) не виключає можливості для громадян користуватися землею на визначених у законі різних правових титулах, гарантуючи при цьому громадянам право власності на землю. </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bookmarkStart w:id="5" w:name="o58"/>
      <w:bookmarkEnd w:id="5"/>
      <w:r w:rsidRPr="00F936C9">
        <w:rPr>
          <w:rFonts w:eastAsia="Times New Roman" w:cs="Times New Roman"/>
          <w:color w:val="000000"/>
          <w:szCs w:val="28"/>
          <w:lang w:val="uk-UA" w:eastAsia="uk-UA"/>
        </w:rPr>
        <w:t xml:space="preserve">Україна як демократична і правова держава закріпила принцип поваги і непорушності прав та свобод людини, утвердження і забезпечення яких є головним обов'язком держави. Конституційний принцип правової держави вимагає від неї утримуватися від обмеження загальновизнаних прав і свобод людини і громадянина, в тому числі майнових прав (стаття 1, частина друга статті 3, статті 21, 22, 64 Конституції України). </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 xml:space="preserve">Отже, треба мати на увазі, що право користування та право довічного </w:t>
      </w:r>
      <w:proofErr w:type="spellStart"/>
      <w:r w:rsidRPr="00F936C9">
        <w:rPr>
          <w:rFonts w:eastAsia="Times New Roman" w:cs="Times New Roman"/>
          <w:color w:val="000000"/>
          <w:szCs w:val="28"/>
          <w:lang w:val="uk-UA" w:eastAsia="uk-UA"/>
        </w:rPr>
        <w:t>успадковуваного</w:t>
      </w:r>
      <w:proofErr w:type="spellEnd"/>
      <w:r w:rsidRPr="00F936C9">
        <w:rPr>
          <w:rFonts w:eastAsia="Times New Roman" w:cs="Times New Roman"/>
          <w:color w:val="000000"/>
          <w:szCs w:val="28"/>
          <w:lang w:val="uk-UA" w:eastAsia="uk-UA"/>
        </w:rPr>
        <w:t xml:space="preserve"> володіння земельними ділянками суттєво відрізняються від права оренди.</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 xml:space="preserve">Відповідно до статті 7 Земельного кодексу Української РСР                        від 18 грудня 1990 року користування землею було постійним (землекористування без заздалегідь встановленого строку) або тимчасовим (короткостроковим - до трьох років і довгостроковим - від трьох до десяти років). Користування землею на умовах оренди для сільськогосподарських цілей, як правило, мало бути довгостроковим. У користування земля надавалась: </w:t>
      </w:r>
      <w:bookmarkStart w:id="6" w:name="o42"/>
      <w:bookmarkEnd w:id="6"/>
      <w:r w:rsidRPr="00F936C9">
        <w:rPr>
          <w:rFonts w:eastAsia="Times New Roman" w:cs="Times New Roman"/>
          <w:color w:val="000000"/>
          <w:szCs w:val="28"/>
          <w:lang w:val="uk-UA" w:eastAsia="uk-UA"/>
        </w:rPr>
        <w:t xml:space="preserve">громадянам Української РСР для городництва, сінокосіння і випасання худоби; </w:t>
      </w:r>
      <w:bookmarkStart w:id="7" w:name="o43"/>
      <w:bookmarkEnd w:id="7"/>
      <w:r w:rsidRPr="00F936C9">
        <w:rPr>
          <w:rFonts w:eastAsia="Times New Roman" w:cs="Times New Roman"/>
          <w:color w:val="000000"/>
          <w:szCs w:val="28"/>
          <w:lang w:val="uk-UA" w:eastAsia="uk-UA"/>
        </w:rPr>
        <w:t xml:space="preserve">промисловим, транспортним та іншим несільськогосподарським державним, кооперативним, громадським підприємствам, установам і організаціям; </w:t>
      </w:r>
      <w:bookmarkStart w:id="8" w:name="o44"/>
      <w:bookmarkEnd w:id="8"/>
      <w:r w:rsidRPr="00F936C9">
        <w:rPr>
          <w:rFonts w:eastAsia="Times New Roman" w:cs="Times New Roman"/>
          <w:color w:val="000000"/>
          <w:szCs w:val="28"/>
          <w:lang w:val="uk-UA" w:eastAsia="uk-UA"/>
        </w:rPr>
        <w:t xml:space="preserve">для потреб оборони організаціям; </w:t>
      </w:r>
      <w:bookmarkStart w:id="9" w:name="o45"/>
      <w:bookmarkEnd w:id="9"/>
      <w:r w:rsidRPr="00F936C9">
        <w:rPr>
          <w:rFonts w:eastAsia="Times New Roman" w:cs="Times New Roman"/>
          <w:color w:val="000000"/>
          <w:szCs w:val="28"/>
          <w:lang w:val="uk-UA" w:eastAsia="uk-UA"/>
        </w:rPr>
        <w:t xml:space="preserve">сільськогосподарським державним, кооперативним і громадським підприємствам, установам і організаціям для використання у несільськогосподарських цілях; </w:t>
      </w:r>
      <w:bookmarkStart w:id="10" w:name="o46"/>
      <w:bookmarkEnd w:id="10"/>
      <w:r w:rsidRPr="00F936C9">
        <w:rPr>
          <w:rFonts w:eastAsia="Times New Roman" w:cs="Times New Roman"/>
          <w:color w:val="000000"/>
          <w:szCs w:val="28"/>
          <w:lang w:val="uk-UA" w:eastAsia="uk-UA"/>
        </w:rPr>
        <w:t>релігійним організаціям; спільним підприємствам, міжнародним об'єднанням і організаціям з участю радянських та іноземних юридичних осіб.</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 xml:space="preserve">Згідно із статтею 6 Земельного кодексу Української РСР                                                 від 18 грудня 1990 року новою формою володіння землею було право довічного </w:t>
      </w:r>
      <w:proofErr w:type="spellStart"/>
      <w:r w:rsidRPr="00F936C9">
        <w:rPr>
          <w:rFonts w:eastAsia="Times New Roman" w:cs="Times New Roman"/>
          <w:color w:val="000000"/>
          <w:szCs w:val="28"/>
          <w:lang w:val="uk-UA" w:eastAsia="uk-UA"/>
        </w:rPr>
        <w:t>успадковуваного</w:t>
      </w:r>
      <w:proofErr w:type="spellEnd"/>
      <w:r w:rsidRPr="00F936C9">
        <w:rPr>
          <w:rFonts w:eastAsia="Times New Roman" w:cs="Times New Roman"/>
          <w:color w:val="000000"/>
          <w:szCs w:val="28"/>
          <w:lang w:val="uk-UA" w:eastAsia="uk-UA"/>
        </w:rPr>
        <w:t xml:space="preserve"> володіння, яке надавалось громадянам Української РСР для: </w:t>
      </w:r>
      <w:bookmarkStart w:id="11" w:name="o31"/>
      <w:bookmarkEnd w:id="11"/>
      <w:r w:rsidRPr="00F936C9">
        <w:rPr>
          <w:rFonts w:eastAsia="Times New Roman" w:cs="Times New Roman"/>
          <w:color w:val="000000"/>
          <w:szCs w:val="28"/>
          <w:lang w:val="uk-UA" w:eastAsia="uk-UA"/>
        </w:rPr>
        <w:t xml:space="preserve">ведення селянського (фермерського господарства); </w:t>
      </w:r>
      <w:bookmarkStart w:id="12" w:name="o32"/>
      <w:bookmarkEnd w:id="12"/>
      <w:r w:rsidRPr="00F936C9">
        <w:rPr>
          <w:rFonts w:eastAsia="Times New Roman" w:cs="Times New Roman"/>
          <w:color w:val="000000"/>
          <w:szCs w:val="28"/>
          <w:lang w:val="uk-UA" w:eastAsia="uk-UA"/>
        </w:rPr>
        <w:t xml:space="preserve">ведення особистого підсобного господарства; </w:t>
      </w:r>
      <w:bookmarkStart w:id="13" w:name="o33"/>
      <w:bookmarkEnd w:id="13"/>
      <w:r w:rsidRPr="00F936C9">
        <w:rPr>
          <w:rFonts w:eastAsia="Times New Roman" w:cs="Times New Roman"/>
          <w:color w:val="000000"/>
          <w:szCs w:val="28"/>
          <w:lang w:val="uk-UA" w:eastAsia="uk-UA"/>
        </w:rPr>
        <w:t xml:space="preserve">будівництва та обслуговування жилого будинку і господарських будівель; </w:t>
      </w:r>
      <w:bookmarkStart w:id="14" w:name="o34"/>
      <w:bookmarkEnd w:id="14"/>
      <w:r w:rsidRPr="00F936C9">
        <w:rPr>
          <w:rFonts w:eastAsia="Times New Roman" w:cs="Times New Roman"/>
          <w:color w:val="000000"/>
          <w:szCs w:val="28"/>
          <w:lang w:val="uk-UA" w:eastAsia="uk-UA"/>
        </w:rPr>
        <w:t xml:space="preserve">садівництва; </w:t>
      </w:r>
      <w:bookmarkStart w:id="15" w:name="o35"/>
      <w:bookmarkEnd w:id="15"/>
      <w:r w:rsidRPr="00F936C9">
        <w:rPr>
          <w:rFonts w:eastAsia="Times New Roman" w:cs="Times New Roman"/>
          <w:color w:val="000000"/>
          <w:szCs w:val="28"/>
          <w:lang w:val="uk-UA" w:eastAsia="uk-UA"/>
        </w:rPr>
        <w:t xml:space="preserve">дачного і гаражного будівництва; </w:t>
      </w:r>
      <w:bookmarkStart w:id="16" w:name="o36"/>
      <w:bookmarkEnd w:id="16"/>
      <w:r w:rsidRPr="00F936C9">
        <w:rPr>
          <w:rFonts w:eastAsia="Times New Roman" w:cs="Times New Roman"/>
          <w:color w:val="000000"/>
          <w:szCs w:val="28"/>
          <w:lang w:val="uk-UA" w:eastAsia="uk-UA"/>
        </w:rPr>
        <w:t xml:space="preserve">традиційних народних промислів; </w:t>
      </w:r>
      <w:bookmarkStart w:id="17" w:name="o37"/>
      <w:bookmarkEnd w:id="17"/>
      <w:r w:rsidRPr="00F936C9">
        <w:rPr>
          <w:rFonts w:eastAsia="Times New Roman" w:cs="Times New Roman"/>
          <w:color w:val="000000"/>
          <w:szCs w:val="28"/>
          <w:lang w:val="uk-UA" w:eastAsia="uk-UA"/>
        </w:rPr>
        <w:t>у разі одержання у спадщину жилого будинку або його придбання. У постійне володіння земля надавалась колгоспам, радгоспам, іншим державним, кооперативним, громадським підприємствам, установам і організаціям, релігійним організаціям для ведення сільського та лісового господарства.</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 xml:space="preserve">При цьому, Земельним кодексом Української РСР                                                 від 18 грудня 1990 року передбачалась для громадянина можливість </w:t>
      </w:r>
      <w:r w:rsidRPr="00F936C9">
        <w:rPr>
          <w:rFonts w:eastAsia="Times New Roman" w:cs="Times New Roman"/>
          <w:color w:val="000000"/>
          <w:szCs w:val="28"/>
          <w:lang w:val="uk-UA" w:eastAsia="uk-UA"/>
        </w:rPr>
        <w:lastRenderedPageBreak/>
        <w:t>успадкування права володіння земельною ділянкою наданою для ведення селянського (фермерського) господарства (стаття 55).</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bookmarkStart w:id="18" w:name="o358"/>
      <w:bookmarkStart w:id="19" w:name="o359"/>
      <w:bookmarkEnd w:id="18"/>
      <w:bookmarkEnd w:id="19"/>
      <w:r w:rsidRPr="00F936C9">
        <w:rPr>
          <w:rFonts w:eastAsia="Times New Roman" w:cs="Times New Roman"/>
          <w:color w:val="000000"/>
          <w:szCs w:val="28"/>
          <w:lang w:val="uk-UA" w:eastAsia="uk-UA"/>
        </w:rPr>
        <w:t xml:space="preserve">Чинний Земельний кодекс України від 25 жовтня 2001 року визначив право постійного користування земельною ділянкою як право володіння і користування земельною ділянкою, яка перебуває у державній або комунальній власності, без встановлення строку (частина перша статті 92). </w:t>
      </w:r>
      <w:bookmarkStart w:id="20" w:name="n782"/>
      <w:bookmarkEnd w:id="20"/>
      <w:r w:rsidRPr="00F936C9">
        <w:rPr>
          <w:rFonts w:eastAsia="Times New Roman" w:cs="Times New Roman"/>
          <w:color w:val="000000"/>
          <w:szCs w:val="28"/>
          <w:lang w:val="uk-UA" w:eastAsia="uk-UA"/>
        </w:rPr>
        <w:t>Права постійного користування земельною ділянкою із земель державної та комунальної власності набувають:</w:t>
      </w:r>
      <w:bookmarkStart w:id="21" w:name="n783"/>
      <w:bookmarkEnd w:id="21"/>
      <w:r w:rsidRPr="00F936C9">
        <w:rPr>
          <w:rFonts w:eastAsia="Times New Roman" w:cs="Times New Roman"/>
          <w:color w:val="000000"/>
          <w:szCs w:val="28"/>
          <w:lang w:val="uk-UA" w:eastAsia="uk-UA"/>
        </w:rPr>
        <w:t xml:space="preserve"> а) підприємства, установи та організації, що належать до державної та комунальної власності; </w:t>
      </w:r>
      <w:bookmarkStart w:id="22" w:name="n784"/>
      <w:bookmarkEnd w:id="22"/>
      <w:r w:rsidRPr="00F936C9">
        <w:rPr>
          <w:rFonts w:eastAsia="Times New Roman" w:cs="Times New Roman"/>
          <w:color w:val="000000"/>
          <w:szCs w:val="28"/>
          <w:lang w:val="uk-UA" w:eastAsia="uk-UA"/>
        </w:rPr>
        <w:t>б) громадські організації інвалідів України, їх підприємства (об'єднання), установи та організації;</w:t>
      </w:r>
      <w:bookmarkStart w:id="23" w:name="n785"/>
      <w:bookmarkEnd w:id="23"/>
      <w:r w:rsidRPr="00F936C9">
        <w:rPr>
          <w:rFonts w:eastAsia="Times New Roman" w:cs="Times New Roman"/>
          <w:color w:val="000000"/>
          <w:szCs w:val="28"/>
          <w:lang w:val="uk-UA" w:eastAsia="uk-UA"/>
        </w:rPr>
        <w:t xml:space="preserve"> в) релігійні організації України;</w:t>
      </w:r>
      <w:bookmarkStart w:id="24" w:name="n786"/>
      <w:bookmarkStart w:id="25" w:name="n787"/>
      <w:bookmarkEnd w:id="24"/>
      <w:bookmarkEnd w:id="25"/>
      <w:r w:rsidRPr="00F936C9">
        <w:rPr>
          <w:rFonts w:eastAsia="Times New Roman" w:cs="Times New Roman"/>
          <w:color w:val="000000"/>
          <w:szCs w:val="28"/>
          <w:lang w:val="uk-UA" w:eastAsia="uk-UA"/>
        </w:rPr>
        <w:t xml:space="preserve"> г) публічне акціонерне товариство залізничного транспорту загального користування, утворене відповідно до </w:t>
      </w:r>
      <w:hyperlink r:id="rId6" w:tgtFrame="_blank" w:history="1">
        <w:r w:rsidRPr="00F936C9">
          <w:rPr>
            <w:rFonts w:eastAsia="Times New Roman" w:cs="Times New Roman"/>
            <w:szCs w:val="28"/>
            <w:lang w:val="uk-UA" w:eastAsia="uk-UA"/>
          </w:rPr>
          <w:t>Закону України «Про особливості утворення публічного акціонерного товариства залізничного транспорту загального користування</w:t>
        </w:r>
      </w:hyperlink>
      <w:r w:rsidRPr="00F936C9">
        <w:rPr>
          <w:rFonts w:eastAsia="Times New Roman" w:cs="Times New Roman"/>
          <w:szCs w:val="28"/>
          <w:lang w:val="uk-UA" w:eastAsia="uk-UA"/>
        </w:rPr>
        <w:t>»;</w:t>
      </w:r>
      <w:r w:rsidRPr="00F936C9">
        <w:rPr>
          <w:rFonts w:eastAsia="Times New Roman" w:cs="Times New Roman"/>
          <w:color w:val="000000"/>
          <w:szCs w:val="28"/>
          <w:lang w:val="uk-UA" w:eastAsia="uk-UA"/>
        </w:rPr>
        <w:t xml:space="preserve"> </w:t>
      </w:r>
      <w:bookmarkStart w:id="26" w:name="n788"/>
      <w:bookmarkStart w:id="27" w:name="n1968"/>
      <w:bookmarkEnd w:id="26"/>
      <w:bookmarkEnd w:id="27"/>
      <w:r w:rsidRPr="00F936C9">
        <w:rPr>
          <w:rFonts w:eastAsia="Times New Roman" w:cs="Times New Roman"/>
          <w:color w:val="000000"/>
          <w:szCs w:val="28"/>
          <w:lang w:val="uk-UA" w:eastAsia="uk-UA"/>
        </w:rPr>
        <w:t xml:space="preserve">ґ) вищі навчальні заклади незалежно від форми власності; </w:t>
      </w:r>
      <w:bookmarkStart w:id="28" w:name="n1967"/>
      <w:bookmarkStart w:id="29" w:name="n2000"/>
      <w:bookmarkEnd w:id="28"/>
      <w:bookmarkEnd w:id="29"/>
      <w:r w:rsidRPr="00F936C9">
        <w:rPr>
          <w:rFonts w:eastAsia="Times New Roman" w:cs="Times New Roman"/>
          <w:color w:val="000000"/>
          <w:szCs w:val="28"/>
          <w:lang w:val="uk-UA" w:eastAsia="uk-UA"/>
        </w:rPr>
        <w:t>д) співвласники багатоквартирного будинку для обслуговування такого будинку та забезпечення задоволення житлових, соціальних і побутових потреб власників (співвласників) та наймачів (орендарів) квартир та нежитлових приміщень, розташованих у багатоквартирному будинку.</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bookmarkStart w:id="30" w:name="n1999"/>
      <w:bookmarkEnd w:id="30"/>
      <w:r w:rsidRPr="00F936C9">
        <w:rPr>
          <w:rFonts w:eastAsia="Times New Roman" w:cs="Times New Roman"/>
          <w:color w:val="000000"/>
          <w:szCs w:val="28"/>
          <w:lang w:val="uk-UA" w:eastAsia="uk-UA"/>
        </w:rPr>
        <w:t>Відповідно до частин першої та четвертої статті 93 чинного Земельного кодексу України від 25 жовтня 2001 року право оренди земельної ділянки -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 Строк оренди земельної ділянки не може перевищувати 50 років.</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b/>
          <w:color w:val="000000"/>
          <w:szCs w:val="28"/>
          <w:lang w:val="uk-UA" w:eastAsia="uk-UA"/>
        </w:rPr>
      </w:pPr>
      <w:r w:rsidRPr="00F936C9">
        <w:rPr>
          <w:rFonts w:eastAsia="Times New Roman" w:cs="Times New Roman"/>
          <w:color w:val="000000"/>
          <w:szCs w:val="28"/>
          <w:lang w:val="uk-UA" w:eastAsia="uk-UA"/>
        </w:rPr>
        <w:t>Таким чином, громадяни та юридичні особи не можуть втрачати раніше наданого їм права користування та володіння земельною ділянкою.</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 xml:space="preserve">Разом з тим, конституційний принцип правової держави передбачає встановлення правопорядку, який повинен гарантувати кожному утвердження і забезпечення прав і свобод. Конституція України закріпила рівність суб'єктів права власності перед законом, гарантії права власності та обов'язки власників, положення про те, що сама власність не повинна використовуватися на шкоду людині і суспільству (статті 13, 41 Конституції України). </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bookmarkStart w:id="31" w:name="o70"/>
      <w:bookmarkEnd w:id="31"/>
      <w:r w:rsidRPr="00F936C9">
        <w:rPr>
          <w:rFonts w:eastAsia="Times New Roman" w:cs="Times New Roman"/>
          <w:color w:val="000000"/>
          <w:szCs w:val="28"/>
          <w:lang w:val="uk-UA" w:eastAsia="uk-UA"/>
        </w:rPr>
        <w:t>Із конституційних принципів рівності і справедливості випливає вимога визначеності,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 і неминуче призводить до сваволі.</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Так, поняття «переоформлення» є невизначеним, без посилання на відповідні норми чинного Земельного кодексу України або інших законів України. Крім того</w:t>
      </w:r>
      <w:r w:rsidR="00CF6510">
        <w:rPr>
          <w:rFonts w:eastAsia="Times New Roman" w:cs="Times New Roman"/>
          <w:color w:val="000000"/>
          <w:szCs w:val="28"/>
          <w:lang w:val="uk-UA" w:eastAsia="uk-UA"/>
        </w:rPr>
        <w:t>,</w:t>
      </w:r>
      <w:r w:rsidRPr="00F936C9">
        <w:rPr>
          <w:rFonts w:eastAsia="Times New Roman" w:cs="Times New Roman"/>
          <w:color w:val="000000"/>
          <w:szCs w:val="28"/>
          <w:lang w:val="uk-UA" w:eastAsia="uk-UA"/>
        </w:rPr>
        <w:t xml:space="preserve"> у чинному Земельному кодексі України та інших законах України відсутні спеціальні норми щодо порядку переоформлення права постійного користування та довічного </w:t>
      </w:r>
      <w:proofErr w:type="spellStart"/>
      <w:r w:rsidRPr="00F936C9">
        <w:rPr>
          <w:rFonts w:eastAsia="Times New Roman" w:cs="Times New Roman"/>
          <w:color w:val="000000"/>
          <w:szCs w:val="28"/>
          <w:lang w:val="uk-UA" w:eastAsia="uk-UA"/>
        </w:rPr>
        <w:t>успадковуваного</w:t>
      </w:r>
      <w:proofErr w:type="spellEnd"/>
      <w:r w:rsidRPr="00F936C9">
        <w:rPr>
          <w:rFonts w:eastAsia="Times New Roman" w:cs="Times New Roman"/>
          <w:color w:val="000000"/>
          <w:szCs w:val="28"/>
          <w:lang w:val="uk-UA" w:eastAsia="uk-UA"/>
        </w:rPr>
        <w:t xml:space="preserve"> володіння землею. Ця </w:t>
      </w:r>
      <w:r w:rsidRPr="00F936C9">
        <w:rPr>
          <w:rFonts w:eastAsia="Times New Roman" w:cs="Times New Roman"/>
          <w:color w:val="000000"/>
          <w:szCs w:val="28"/>
          <w:lang w:val="uk-UA" w:eastAsia="uk-UA"/>
        </w:rPr>
        <w:lastRenderedPageBreak/>
        <w:t>ситуація ускладнить процес переоформлення і на практиці вирішуватиметься довільно.</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 xml:space="preserve">Разом з тим, чинний Земельний кодекс України серед підстав набуття права на землю громадянами та юридичними особами не називає «переоформлення» прав на земельні ділянки. </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Крім того, процес переоформлення відповідних прав включатиме також земельно-кадастрові роботи та інші послуги, які суб'єкти підприємницької діяльності надають на платній основі, встановлюючи їх розцінки на свій розсуд. Таким чином, постійним землекористувачам не гарантована можливість зміни раніше законно набутого права за сприяння і за рахунок держави, яка є ініціатором таких змін.</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r w:rsidRPr="00F936C9">
        <w:rPr>
          <w:rFonts w:eastAsia="Times New Roman" w:cs="Times New Roman"/>
          <w:szCs w:val="28"/>
          <w:lang w:val="uk-UA" w:eastAsia="uk-UA"/>
        </w:rPr>
        <w:t>Водночас, Європейський суд з прав людини</w:t>
      </w:r>
      <w:r w:rsidR="00631E68">
        <w:rPr>
          <w:rFonts w:eastAsia="Times New Roman" w:cs="Times New Roman"/>
          <w:szCs w:val="28"/>
          <w:lang w:val="uk-UA" w:eastAsia="uk-UA"/>
        </w:rPr>
        <w:t>,</w:t>
      </w:r>
      <w:r w:rsidRPr="00F936C9">
        <w:rPr>
          <w:rFonts w:eastAsia="Times New Roman" w:cs="Times New Roman"/>
          <w:szCs w:val="28"/>
          <w:lang w:val="uk-UA" w:eastAsia="uk-UA"/>
        </w:rPr>
        <w:t xml:space="preserve"> розглядаючи справу «</w:t>
      </w:r>
      <w:proofErr w:type="spellStart"/>
      <w:r w:rsidRPr="00F936C9">
        <w:rPr>
          <w:rFonts w:eastAsia="Times New Roman" w:cs="Times New Roman"/>
          <w:szCs w:val="28"/>
          <w:lang w:val="uk-UA" w:eastAsia="uk-UA"/>
        </w:rPr>
        <w:t>Рисовський</w:t>
      </w:r>
      <w:proofErr w:type="spellEnd"/>
      <w:r w:rsidRPr="00F936C9">
        <w:rPr>
          <w:rFonts w:eastAsia="Times New Roman" w:cs="Times New Roman"/>
          <w:szCs w:val="28"/>
          <w:lang w:val="uk-UA" w:eastAsia="uk-UA"/>
        </w:rPr>
        <w:t xml:space="preserve"> проти України»</w:t>
      </w:r>
      <w:r w:rsidRPr="00F936C9">
        <w:rPr>
          <w:rFonts w:eastAsia="Times New Roman" w:cs="Times New Roman"/>
          <w:bCs/>
          <w:kern w:val="36"/>
          <w:sz w:val="24"/>
          <w:szCs w:val="28"/>
          <w:lang w:val="uk-UA" w:eastAsia="uk-UA"/>
        </w:rPr>
        <w:t xml:space="preserve"> </w:t>
      </w:r>
      <w:r w:rsidRPr="00F936C9">
        <w:rPr>
          <w:rFonts w:eastAsia="Times New Roman" w:cs="Times New Roman"/>
          <w:bCs/>
          <w:kern w:val="36"/>
          <w:szCs w:val="28"/>
          <w:lang w:val="uk-UA" w:eastAsia="uk-UA"/>
        </w:rPr>
        <w:t>від 20 жовтня 2011 року</w:t>
      </w:r>
      <w:r w:rsidRPr="00F936C9">
        <w:rPr>
          <w:rFonts w:eastAsia="Times New Roman" w:cs="Times New Roman"/>
          <w:szCs w:val="28"/>
          <w:lang w:val="uk-UA" w:eastAsia="uk-UA"/>
        </w:rPr>
        <w:t xml:space="preserve"> (пункт 70)</w:t>
      </w:r>
      <w:r w:rsidR="00631E68">
        <w:rPr>
          <w:rFonts w:eastAsia="Times New Roman" w:cs="Times New Roman"/>
          <w:szCs w:val="28"/>
          <w:lang w:val="uk-UA" w:eastAsia="uk-UA"/>
        </w:rPr>
        <w:t>,</w:t>
      </w:r>
      <w:bookmarkStart w:id="32" w:name="_GoBack"/>
      <w:bookmarkEnd w:id="32"/>
      <w:r w:rsidRPr="00F936C9">
        <w:rPr>
          <w:rFonts w:eastAsia="Times New Roman" w:cs="Times New Roman"/>
          <w:sz w:val="24"/>
          <w:szCs w:val="24"/>
          <w:lang w:val="uk-UA" w:eastAsia="uk-UA"/>
        </w:rPr>
        <w:t xml:space="preserve"> </w:t>
      </w:r>
      <w:r w:rsidRPr="00F936C9">
        <w:rPr>
          <w:rFonts w:eastAsia="Times New Roman" w:cs="Times New Roman"/>
          <w:szCs w:val="28"/>
          <w:lang w:val="uk-UA" w:eastAsia="uk-UA"/>
        </w:rPr>
        <w:t xml:space="preserve">підкреслює особливу важливість принципу «належного урядування». Він передбачає, що у разі, коли йдеться про питання загального інтересу, зокрема, якщо справа впливає на такі основоположні права людини, як майнові права, державні органи повинні діяти вчасно та в належний і якомога </w:t>
      </w:r>
      <w:proofErr w:type="spellStart"/>
      <w:r w:rsidRPr="00F936C9">
        <w:rPr>
          <w:rFonts w:eastAsia="Times New Roman" w:cs="Times New Roman"/>
          <w:szCs w:val="28"/>
          <w:lang w:val="uk-UA" w:eastAsia="uk-UA"/>
        </w:rPr>
        <w:t>послідовніший</w:t>
      </w:r>
      <w:proofErr w:type="spellEnd"/>
      <w:r w:rsidRPr="00F936C9">
        <w:rPr>
          <w:rFonts w:eastAsia="Times New Roman" w:cs="Times New Roman"/>
          <w:szCs w:val="28"/>
          <w:lang w:val="uk-UA" w:eastAsia="uk-UA"/>
        </w:rPr>
        <w:t xml:space="preserve"> спосіб (див. рішення у справах «</w:t>
      </w:r>
      <w:proofErr w:type="spellStart"/>
      <w:r w:rsidRPr="00F936C9">
        <w:rPr>
          <w:rFonts w:eastAsia="Times New Roman" w:cs="Times New Roman"/>
          <w:szCs w:val="28"/>
          <w:lang w:val="uk-UA" w:eastAsia="uk-UA"/>
        </w:rPr>
        <w:t>Беєлер</w:t>
      </w:r>
      <w:proofErr w:type="spellEnd"/>
      <w:r w:rsidRPr="00F936C9">
        <w:rPr>
          <w:rFonts w:eastAsia="Times New Roman" w:cs="Times New Roman"/>
          <w:szCs w:val="28"/>
          <w:lang w:val="uk-UA" w:eastAsia="uk-UA"/>
        </w:rPr>
        <w:t xml:space="preserve"> проти Італії», п. 120, «</w:t>
      </w:r>
      <w:proofErr w:type="spellStart"/>
      <w:r w:rsidRPr="00F936C9">
        <w:rPr>
          <w:rFonts w:eastAsia="Times New Roman" w:cs="Times New Roman"/>
          <w:szCs w:val="28"/>
          <w:lang w:val="uk-UA" w:eastAsia="uk-UA"/>
        </w:rPr>
        <w:t>Онер’їлдіз</w:t>
      </w:r>
      <w:proofErr w:type="spellEnd"/>
      <w:r w:rsidRPr="00F936C9">
        <w:rPr>
          <w:rFonts w:eastAsia="Times New Roman" w:cs="Times New Roman"/>
          <w:szCs w:val="28"/>
          <w:lang w:val="uk-UA" w:eastAsia="uk-UA"/>
        </w:rPr>
        <w:t xml:space="preserve"> проти Туреччини» п. 128, «Megadat.com </w:t>
      </w:r>
      <w:proofErr w:type="spellStart"/>
      <w:r w:rsidRPr="00F936C9">
        <w:rPr>
          <w:rFonts w:eastAsia="Times New Roman" w:cs="Times New Roman"/>
          <w:szCs w:val="28"/>
          <w:lang w:val="uk-UA" w:eastAsia="uk-UA"/>
        </w:rPr>
        <w:t>S.r.l</w:t>
      </w:r>
      <w:proofErr w:type="spellEnd"/>
      <w:r w:rsidRPr="00F936C9">
        <w:rPr>
          <w:rFonts w:eastAsia="Times New Roman" w:cs="Times New Roman"/>
          <w:szCs w:val="28"/>
          <w:lang w:val="uk-UA" w:eastAsia="uk-UA"/>
        </w:rPr>
        <w:t>. проти Молдови», п. 72, «Москаль проти Польщі», п. 51). Зокрема, на державні органи покладено обов’язок запровадити внутрішні процедури, які посилять прозорість і ясність їхніх дій, мінімізують ризик помилок (див., наприклад, рішення у справах «</w:t>
      </w:r>
      <w:proofErr w:type="spellStart"/>
      <w:r w:rsidRPr="00F936C9">
        <w:rPr>
          <w:rFonts w:eastAsia="Times New Roman" w:cs="Times New Roman"/>
          <w:szCs w:val="28"/>
          <w:lang w:val="uk-UA" w:eastAsia="uk-UA"/>
        </w:rPr>
        <w:t>Лелас</w:t>
      </w:r>
      <w:proofErr w:type="spellEnd"/>
      <w:r w:rsidRPr="00F936C9">
        <w:rPr>
          <w:rFonts w:eastAsia="Times New Roman" w:cs="Times New Roman"/>
          <w:szCs w:val="28"/>
          <w:lang w:val="uk-UA" w:eastAsia="uk-UA"/>
        </w:rPr>
        <w:t xml:space="preserve"> проти Хорватії», п. 74 «</w:t>
      </w:r>
      <w:proofErr w:type="spellStart"/>
      <w:r w:rsidRPr="00F936C9">
        <w:rPr>
          <w:rFonts w:eastAsia="Times New Roman" w:cs="Times New Roman"/>
          <w:szCs w:val="28"/>
          <w:lang w:val="uk-UA" w:eastAsia="uk-UA"/>
        </w:rPr>
        <w:t>Тошкуце</w:t>
      </w:r>
      <w:proofErr w:type="spellEnd"/>
      <w:r w:rsidRPr="00F936C9">
        <w:rPr>
          <w:rFonts w:eastAsia="Times New Roman" w:cs="Times New Roman"/>
          <w:szCs w:val="28"/>
          <w:lang w:val="uk-UA" w:eastAsia="uk-UA"/>
        </w:rPr>
        <w:t xml:space="preserve"> та інші проти Румунії», п. 37) і сприятимуть юридичній визначеності у цивільних правовідносинах, які зачіпають майнові інтереси (див. зазначені вище рішення у справах «</w:t>
      </w:r>
      <w:proofErr w:type="spellStart"/>
      <w:r w:rsidRPr="00F936C9">
        <w:rPr>
          <w:rFonts w:eastAsia="Times New Roman" w:cs="Times New Roman"/>
          <w:szCs w:val="28"/>
          <w:lang w:val="uk-UA" w:eastAsia="uk-UA"/>
        </w:rPr>
        <w:t>Онер’їлдіз</w:t>
      </w:r>
      <w:proofErr w:type="spellEnd"/>
      <w:r w:rsidRPr="00F936C9">
        <w:rPr>
          <w:rFonts w:eastAsia="Times New Roman" w:cs="Times New Roman"/>
          <w:szCs w:val="28"/>
          <w:lang w:val="uk-UA" w:eastAsia="uk-UA"/>
        </w:rPr>
        <w:t xml:space="preserve"> проти Туреччини», п. 128, та «</w:t>
      </w:r>
      <w:proofErr w:type="spellStart"/>
      <w:r w:rsidRPr="00F936C9">
        <w:rPr>
          <w:rFonts w:eastAsia="Times New Roman" w:cs="Times New Roman"/>
          <w:szCs w:val="28"/>
          <w:lang w:val="uk-UA" w:eastAsia="uk-UA"/>
        </w:rPr>
        <w:t>Беєлер</w:t>
      </w:r>
      <w:proofErr w:type="spellEnd"/>
      <w:r w:rsidRPr="00F936C9">
        <w:rPr>
          <w:rFonts w:eastAsia="Times New Roman" w:cs="Times New Roman"/>
          <w:szCs w:val="28"/>
          <w:lang w:val="uk-UA" w:eastAsia="uk-UA"/>
        </w:rPr>
        <w:t xml:space="preserve"> проти Італії», п. 119).</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Отже, процес переоформлення повинен відповідати положенням частини четвертої статті 13, частини другої статті 14, частини третьої статті</w:t>
      </w:r>
      <w:r w:rsidR="00CF6510">
        <w:rPr>
          <w:rFonts w:eastAsia="Times New Roman" w:cs="Times New Roman"/>
          <w:color w:val="000000"/>
          <w:szCs w:val="28"/>
          <w:lang w:val="uk-UA" w:eastAsia="uk-UA"/>
        </w:rPr>
        <w:t> </w:t>
      </w:r>
      <w:r w:rsidRPr="00F936C9">
        <w:rPr>
          <w:rFonts w:eastAsia="Times New Roman" w:cs="Times New Roman"/>
          <w:color w:val="000000"/>
          <w:szCs w:val="28"/>
          <w:lang w:val="uk-UA" w:eastAsia="uk-UA"/>
        </w:rPr>
        <w:t>22, частини першої статті 24, частин першої, другої, четвертої статті 41 Конституції України.</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szCs w:val="28"/>
          <w:lang w:val="uk-UA" w:eastAsia="uk-UA"/>
        </w:rPr>
      </w:pPr>
      <w:r w:rsidRPr="00F936C9">
        <w:rPr>
          <w:rFonts w:eastAsia="Times New Roman" w:cs="Times New Roman"/>
          <w:color w:val="000000"/>
          <w:szCs w:val="28"/>
          <w:lang w:val="uk-UA" w:eastAsia="uk-UA"/>
        </w:rPr>
        <w:t xml:space="preserve">Відповідно до статей 13, 14, пункту 7 частини першої статті 92 Конституції України правовий режим власності та користування землею визначається законами України. У згаданому Рішенні від </w:t>
      </w:r>
      <w:r w:rsidRPr="00F936C9">
        <w:rPr>
          <w:rFonts w:eastAsia="Times New Roman" w:cs="Times New Roman"/>
          <w:szCs w:val="28"/>
          <w:lang w:val="uk-UA" w:eastAsia="uk-UA"/>
        </w:rPr>
        <w:t xml:space="preserve">22 вересня 2005 року №5-рп/2005 </w:t>
      </w:r>
      <w:r w:rsidRPr="00F936C9">
        <w:rPr>
          <w:rFonts w:eastAsia="Times New Roman" w:cs="Times New Roman"/>
          <w:color w:val="000000"/>
          <w:szCs w:val="28"/>
          <w:lang w:val="uk-UA" w:eastAsia="uk-UA"/>
        </w:rPr>
        <w:t xml:space="preserve">Конституційний Суд України </w:t>
      </w:r>
      <w:r w:rsidRPr="00F936C9">
        <w:rPr>
          <w:rFonts w:eastAsia="Times New Roman" w:cs="Times New Roman"/>
          <w:szCs w:val="28"/>
          <w:lang w:val="uk-UA" w:eastAsia="uk-UA"/>
        </w:rPr>
        <w:t xml:space="preserve">визначив, що </w:t>
      </w:r>
      <w:r w:rsidRPr="00F936C9">
        <w:rPr>
          <w:rFonts w:eastAsia="Times New Roman" w:cs="Times New Roman"/>
          <w:color w:val="000000"/>
          <w:szCs w:val="28"/>
          <w:lang w:val="uk-UA" w:eastAsia="uk-UA"/>
        </w:rPr>
        <w:t xml:space="preserve">правовий режим власності означає врегулювання нормами закону земельних відносин, порядку та умов поділу земель на категорії, правове визначення форм власності на землю, порядку набуття і здійснення права власності, а також права постійного чи тимчасового землекористування щодо управління землями тощо, реалізацію та позбавлення цього права, функції, компетенцію органів державної влади і місцевого самоврядування (абзац другий пункту 6 мотивувальної частини). </w:t>
      </w:r>
    </w:p>
    <w:p w:rsidR="00F936C9" w:rsidRPr="00F936C9" w:rsidRDefault="00F936C9" w:rsidP="00F9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val="uk-UA" w:eastAsia="uk-UA"/>
        </w:rPr>
      </w:pPr>
      <w:r w:rsidRPr="00F936C9">
        <w:rPr>
          <w:rFonts w:eastAsia="Times New Roman" w:cs="Times New Roman"/>
          <w:szCs w:val="28"/>
          <w:lang w:val="uk-UA" w:eastAsia="uk-UA"/>
        </w:rPr>
        <w:lastRenderedPageBreak/>
        <w:t>Прийняття законів Конституція України відносить до повноважень Верховної Ради України як єдиного органу законодавчої влади в Україні (стаття 75, пункт 3 частини першої статті 85).</w:t>
      </w:r>
    </w:p>
    <w:p w:rsidR="00F936C9" w:rsidRPr="00F936C9" w:rsidRDefault="00F936C9" w:rsidP="00F936C9">
      <w:pPr>
        <w:tabs>
          <w:tab w:val="left" w:pos="6960"/>
        </w:tabs>
        <w:suppressAutoHyphens/>
        <w:spacing w:after="0" w:line="240" w:lineRule="auto"/>
        <w:ind w:firstLine="709"/>
        <w:jc w:val="both"/>
        <w:rPr>
          <w:rFonts w:eastAsia="Times New Roman" w:cs="Times New Roman"/>
          <w:szCs w:val="28"/>
          <w:lang w:val="uk-UA" w:eastAsia="ar-SA"/>
        </w:rPr>
      </w:pPr>
      <w:r w:rsidRPr="00F936C9">
        <w:rPr>
          <w:rFonts w:eastAsia="Times New Roman" w:cs="Times New Roman"/>
          <w:szCs w:val="28"/>
          <w:lang w:val="uk-UA" w:eastAsia="ar-SA"/>
        </w:rPr>
        <w:t>Враховуючи викладене, Комітет дійшов висновку, що</w:t>
      </w:r>
      <w:r w:rsidRPr="00F936C9">
        <w:rPr>
          <w:rFonts w:eastAsia="Times New Roman" w:cs="Times New Roman"/>
          <w:bCs/>
          <w:szCs w:val="28"/>
          <w:lang w:val="uk-UA" w:eastAsia="ar-SA"/>
        </w:rPr>
        <w:t xml:space="preserve"> проект Закону </w:t>
      </w:r>
      <w:r w:rsidRPr="00F936C9">
        <w:rPr>
          <w:rFonts w:eastAsia="Times New Roman" w:cs="Times New Roman"/>
          <w:szCs w:val="28"/>
          <w:lang w:val="uk-UA" w:eastAsia="uk-UA"/>
        </w:rPr>
        <w:t xml:space="preserve">про внесення змін до Земельного кодексу України щодо переоформлення деяких прав на землю, набутих до набрання чинності Земельним кодексом України </w:t>
      </w:r>
      <w:r w:rsidRPr="00F936C9">
        <w:rPr>
          <w:rFonts w:eastAsia="Times New Roman" w:cs="Times New Roman"/>
          <w:szCs w:val="28"/>
          <w:lang w:val="uk-UA" w:eastAsia="ar-SA"/>
        </w:rPr>
        <w:t xml:space="preserve">(реєстр. № 6148 від 28 лютого 2017 року), поданий народними депутатами України </w:t>
      </w:r>
      <w:proofErr w:type="spellStart"/>
      <w:r w:rsidRPr="00F936C9">
        <w:rPr>
          <w:rFonts w:eastAsia="Times New Roman" w:cs="Times New Roman"/>
          <w:bCs/>
          <w:szCs w:val="28"/>
          <w:lang w:eastAsia="uk-UA" w:bidi="ur-PK"/>
        </w:rPr>
        <w:t>Кулінічем</w:t>
      </w:r>
      <w:proofErr w:type="spellEnd"/>
      <w:r w:rsidRPr="00F936C9">
        <w:rPr>
          <w:rFonts w:eastAsia="Times New Roman" w:cs="Times New Roman"/>
          <w:bCs/>
          <w:szCs w:val="28"/>
          <w:lang w:eastAsia="uk-UA" w:bidi="ur-PK"/>
        </w:rPr>
        <w:t xml:space="preserve"> О.І. </w:t>
      </w:r>
      <w:r w:rsidRPr="00F936C9">
        <w:rPr>
          <w:rFonts w:eastAsia="Times New Roman" w:cs="Times New Roman"/>
          <w:bCs/>
          <w:szCs w:val="28"/>
          <w:lang w:val="uk-UA" w:eastAsia="ru-RU"/>
        </w:rPr>
        <w:t>та іншими</w:t>
      </w:r>
      <w:r w:rsidRPr="00F936C9">
        <w:rPr>
          <w:rFonts w:eastAsia="Times New Roman" w:cs="Times New Roman"/>
          <w:szCs w:val="28"/>
          <w:lang w:val="uk-UA" w:eastAsia="uk-UA"/>
        </w:rPr>
        <w:t xml:space="preserve">, </w:t>
      </w:r>
      <w:r w:rsidRPr="00F936C9">
        <w:rPr>
          <w:rFonts w:eastAsia="Times New Roman" w:cs="Times New Roman"/>
          <w:szCs w:val="28"/>
          <w:lang w:val="uk-UA" w:eastAsia="ar-SA"/>
        </w:rPr>
        <w:t>не суперечить положенням Конституції України.</w:t>
      </w:r>
    </w:p>
    <w:p w:rsidR="00F936C9" w:rsidRPr="00F936C9" w:rsidRDefault="00F936C9" w:rsidP="00F936C9">
      <w:pPr>
        <w:tabs>
          <w:tab w:val="left" w:pos="1080"/>
        </w:tabs>
        <w:spacing w:after="0" w:line="240" w:lineRule="auto"/>
        <w:ind w:firstLine="709"/>
        <w:jc w:val="both"/>
        <w:rPr>
          <w:rFonts w:eastAsia="MS Mincho" w:cs="Times New Roman"/>
          <w:szCs w:val="20"/>
          <w:lang w:val="uk-UA" w:eastAsia="ru-RU"/>
        </w:rPr>
      </w:pPr>
    </w:p>
    <w:p w:rsidR="00F936C9" w:rsidRPr="00F936C9" w:rsidRDefault="00F936C9" w:rsidP="00F936C9">
      <w:pPr>
        <w:tabs>
          <w:tab w:val="left" w:pos="1080"/>
        </w:tabs>
        <w:spacing w:after="0" w:line="240" w:lineRule="auto"/>
        <w:ind w:firstLine="709"/>
        <w:jc w:val="both"/>
        <w:rPr>
          <w:rFonts w:eastAsia="MS Mincho" w:cs="Times New Roman"/>
          <w:szCs w:val="20"/>
          <w:lang w:val="uk-UA" w:eastAsia="ru-RU"/>
        </w:rPr>
      </w:pPr>
    </w:p>
    <w:p w:rsidR="00F936C9" w:rsidRDefault="00F936C9" w:rsidP="00CF6510">
      <w:pPr>
        <w:spacing w:after="0" w:line="240" w:lineRule="auto"/>
        <w:jc w:val="both"/>
      </w:pPr>
      <w:r w:rsidRPr="00F02CA5">
        <w:rPr>
          <w:rFonts w:eastAsia="Times New Roman" w:cs="Times New Roman"/>
          <w:b/>
          <w:szCs w:val="28"/>
          <w:lang w:val="uk-UA" w:eastAsia="ru-RU"/>
        </w:rPr>
        <w:t>Голова Комітету</w:t>
      </w:r>
      <w:r w:rsidRPr="00F02CA5">
        <w:rPr>
          <w:rFonts w:eastAsia="Times New Roman" w:cs="Times New Roman"/>
          <w:b/>
          <w:szCs w:val="28"/>
          <w:lang w:val="uk-UA" w:eastAsia="ru-RU"/>
        </w:rPr>
        <w:tab/>
      </w:r>
      <w:r w:rsidRPr="00F02CA5">
        <w:rPr>
          <w:rFonts w:eastAsia="Times New Roman" w:cs="Times New Roman"/>
          <w:b/>
          <w:szCs w:val="28"/>
          <w:lang w:val="uk-UA" w:eastAsia="ru-RU"/>
        </w:rPr>
        <w:tab/>
      </w:r>
      <w:r w:rsidRPr="00F02CA5">
        <w:rPr>
          <w:rFonts w:eastAsia="Times New Roman" w:cs="Times New Roman"/>
          <w:b/>
          <w:szCs w:val="28"/>
          <w:lang w:val="uk-UA" w:eastAsia="ru-RU"/>
        </w:rPr>
        <w:tab/>
      </w:r>
      <w:r w:rsidRPr="00F02CA5">
        <w:rPr>
          <w:rFonts w:eastAsia="Times New Roman" w:cs="Times New Roman"/>
          <w:b/>
          <w:szCs w:val="28"/>
          <w:lang w:val="uk-UA" w:eastAsia="ru-RU"/>
        </w:rPr>
        <w:tab/>
        <w:t xml:space="preserve">   </w:t>
      </w:r>
      <w:r w:rsidRPr="00F02CA5">
        <w:rPr>
          <w:rFonts w:eastAsia="Times New Roman" w:cs="Times New Roman"/>
          <w:b/>
          <w:szCs w:val="28"/>
          <w:lang w:val="uk-UA" w:eastAsia="ru-RU"/>
        </w:rPr>
        <w:tab/>
      </w:r>
      <w:r>
        <w:rPr>
          <w:rFonts w:eastAsia="Times New Roman" w:cs="Times New Roman"/>
          <w:b/>
          <w:szCs w:val="28"/>
          <w:lang w:val="uk-UA" w:eastAsia="ru-RU"/>
        </w:rPr>
        <w:t xml:space="preserve"> </w:t>
      </w:r>
      <w:r w:rsidRPr="00F02CA5">
        <w:rPr>
          <w:rFonts w:eastAsia="Times New Roman" w:cs="Times New Roman"/>
          <w:b/>
          <w:szCs w:val="28"/>
          <w:lang w:val="uk-UA" w:eastAsia="ru-RU"/>
        </w:rPr>
        <w:t xml:space="preserve">                  </w:t>
      </w:r>
      <w:r w:rsidRPr="00F02CA5">
        <w:rPr>
          <w:rFonts w:eastAsia="Times New Roman" w:cs="Times New Roman"/>
          <w:b/>
          <w:szCs w:val="28"/>
          <w:lang w:eastAsia="ru-RU"/>
        </w:rPr>
        <w:t xml:space="preserve">  </w:t>
      </w:r>
      <w:r w:rsidRPr="00F02CA5">
        <w:rPr>
          <w:rFonts w:eastAsia="Times New Roman" w:cs="Times New Roman"/>
          <w:b/>
          <w:szCs w:val="28"/>
          <w:lang w:val="uk-UA" w:eastAsia="ru-RU"/>
        </w:rPr>
        <w:t xml:space="preserve"> Р.П. КНЯЗЕВИЧ</w:t>
      </w:r>
    </w:p>
    <w:sectPr w:rsidR="00F936C9" w:rsidSect="00F936C9">
      <w:headerReference w:type="default" r:id="rId7"/>
      <w:pgSz w:w="11906" w:h="16838"/>
      <w:pgMar w:top="1418" w:right="851"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C3" w:rsidRDefault="00D668C3" w:rsidP="00F936C9">
      <w:pPr>
        <w:spacing w:after="0" w:line="240" w:lineRule="auto"/>
      </w:pPr>
      <w:r>
        <w:separator/>
      </w:r>
    </w:p>
  </w:endnote>
  <w:endnote w:type="continuationSeparator" w:id="0">
    <w:p w:rsidR="00D668C3" w:rsidRDefault="00D668C3" w:rsidP="00F9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C3" w:rsidRDefault="00D668C3" w:rsidP="00F936C9">
      <w:pPr>
        <w:spacing w:after="0" w:line="240" w:lineRule="auto"/>
      </w:pPr>
      <w:r>
        <w:separator/>
      </w:r>
    </w:p>
  </w:footnote>
  <w:footnote w:type="continuationSeparator" w:id="0">
    <w:p w:rsidR="00D668C3" w:rsidRDefault="00D668C3" w:rsidP="00F93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530940"/>
      <w:docPartObj>
        <w:docPartGallery w:val="Page Numbers (Top of Page)"/>
        <w:docPartUnique/>
      </w:docPartObj>
    </w:sdtPr>
    <w:sdtEndPr/>
    <w:sdtContent>
      <w:p w:rsidR="00F936C9" w:rsidRDefault="00F936C9">
        <w:pPr>
          <w:pStyle w:val="a3"/>
          <w:jc w:val="center"/>
        </w:pPr>
        <w:r>
          <w:fldChar w:fldCharType="begin"/>
        </w:r>
        <w:r>
          <w:instrText>PAGE   \* MERGEFORMAT</w:instrText>
        </w:r>
        <w:r>
          <w:fldChar w:fldCharType="separate"/>
        </w:r>
        <w:r w:rsidR="00631E68" w:rsidRPr="00631E68">
          <w:rPr>
            <w:noProof/>
            <w:lang w:val="uk-UA"/>
          </w:rPr>
          <w:t>5</w:t>
        </w:r>
        <w:r>
          <w:fldChar w:fldCharType="end"/>
        </w:r>
      </w:p>
    </w:sdtContent>
  </w:sdt>
  <w:p w:rsidR="00F936C9" w:rsidRDefault="00F936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C9"/>
    <w:rsid w:val="005204CF"/>
    <w:rsid w:val="00631E68"/>
    <w:rsid w:val="006447D1"/>
    <w:rsid w:val="00A46779"/>
    <w:rsid w:val="00AF506B"/>
    <w:rsid w:val="00C057D6"/>
    <w:rsid w:val="00CF6510"/>
    <w:rsid w:val="00D668C3"/>
    <w:rsid w:val="00EA730C"/>
    <w:rsid w:val="00F936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0D32"/>
  <w15:chartTrackingRefBased/>
  <w15:docId w15:val="{0F83D70E-D5EB-4439-A7BF-3A0DBA6D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C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F936C9"/>
    <w:pPr>
      <w:suppressAutoHyphens/>
      <w:spacing w:after="0" w:line="240" w:lineRule="auto"/>
      <w:jc w:val="both"/>
    </w:pPr>
    <w:rPr>
      <w:rFonts w:ascii="Calibri" w:eastAsia="Times New Roman" w:hAnsi="Calibri" w:cs="Times New Roman"/>
      <w:color w:val="00000A"/>
      <w:kern w:val="1"/>
      <w:sz w:val="22"/>
      <w:szCs w:val="24"/>
      <w:lang w:val="en-US" w:eastAsia="ar-SA"/>
    </w:rPr>
  </w:style>
  <w:style w:type="paragraph" w:styleId="a3">
    <w:name w:val="header"/>
    <w:basedOn w:val="a"/>
    <w:link w:val="a4"/>
    <w:uiPriority w:val="99"/>
    <w:unhideWhenUsed/>
    <w:rsid w:val="00F936C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936C9"/>
    <w:rPr>
      <w:lang w:val="ru-RU"/>
    </w:rPr>
  </w:style>
  <w:style w:type="paragraph" w:styleId="a5">
    <w:name w:val="footer"/>
    <w:basedOn w:val="a"/>
    <w:link w:val="a6"/>
    <w:uiPriority w:val="99"/>
    <w:unhideWhenUsed/>
    <w:rsid w:val="00F936C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936C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rada/show/4442-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8763</Words>
  <Characters>4996</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Стешенко Оксана Олександрівна</dc:creator>
  <cp:keywords/>
  <dc:description/>
  <cp:lastModifiedBy>Іоффе Світлана Борисівна</cp:lastModifiedBy>
  <cp:revision>4</cp:revision>
  <dcterms:created xsi:type="dcterms:W3CDTF">2017-10-09T12:29:00Z</dcterms:created>
  <dcterms:modified xsi:type="dcterms:W3CDTF">2017-10-09T12:48:00Z</dcterms:modified>
</cp:coreProperties>
</file>