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31" w:rsidRPr="003B31AD" w:rsidRDefault="002D4D31" w:rsidP="002D4D31"/>
    <w:p w:rsidR="002D4D31" w:rsidRDefault="002D4D31" w:rsidP="002D4D31">
      <w:pPr>
        <w:jc w:val="center"/>
        <w:rPr>
          <w:b/>
          <w:color w:val="000000" w:themeColor="text1"/>
          <w:sz w:val="28"/>
          <w:szCs w:val="28"/>
        </w:rPr>
      </w:pPr>
    </w:p>
    <w:p w:rsidR="002D4D31" w:rsidRDefault="002D4D31" w:rsidP="002D4D31">
      <w:pPr>
        <w:jc w:val="center"/>
        <w:rPr>
          <w:b/>
          <w:color w:val="000000" w:themeColor="text1"/>
          <w:sz w:val="28"/>
          <w:szCs w:val="28"/>
        </w:rPr>
      </w:pPr>
    </w:p>
    <w:p w:rsidR="002D4D31" w:rsidRDefault="002D4D31" w:rsidP="002D4D31">
      <w:pPr>
        <w:jc w:val="center"/>
        <w:rPr>
          <w:b/>
          <w:color w:val="000000" w:themeColor="text1"/>
          <w:sz w:val="28"/>
          <w:szCs w:val="28"/>
        </w:rPr>
      </w:pPr>
    </w:p>
    <w:p w:rsidR="002D4D31" w:rsidRDefault="002D4D31" w:rsidP="002D4D31">
      <w:pPr>
        <w:jc w:val="center"/>
        <w:rPr>
          <w:b/>
          <w:color w:val="000000" w:themeColor="text1"/>
          <w:sz w:val="28"/>
          <w:szCs w:val="28"/>
        </w:rPr>
      </w:pPr>
    </w:p>
    <w:p w:rsidR="002D4D31" w:rsidRDefault="002D4D31" w:rsidP="002D4D31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D4D31" w:rsidRDefault="002D4D31" w:rsidP="002D4D31">
      <w:pPr>
        <w:jc w:val="center"/>
        <w:rPr>
          <w:b/>
          <w:color w:val="000000" w:themeColor="text1"/>
          <w:sz w:val="28"/>
          <w:szCs w:val="28"/>
        </w:rPr>
      </w:pPr>
    </w:p>
    <w:p w:rsidR="002D4D31" w:rsidRDefault="002D4D31" w:rsidP="002D4D31">
      <w:pPr>
        <w:jc w:val="center"/>
        <w:rPr>
          <w:b/>
          <w:color w:val="000000" w:themeColor="text1"/>
          <w:sz w:val="28"/>
          <w:szCs w:val="28"/>
        </w:rPr>
      </w:pPr>
    </w:p>
    <w:p w:rsidR="002D4D31" w:rsidRDefault="002D4D31" w:rsidP="002D4D31">
      <w:pPr>
        <w:jc w:val="center"/>
        <w:rPr>
          <w:b/>
          <w:color w:val="000000" w:themeColor="text1"/>
          <w:sz w:val="28"/>
          <w:szCs w:val="28"/>
        </w:rPr>
      </w:pPr>
    </w:p>
    <w:p w:rsidR="002D4D31" w:rsidRDefault="002D4D31" w:rsidP="002D4D31">
      <w:pPr>
        <w:jc w:val="center"/>
        <w:rPr>
          <w:b/>
          <w:color w:val="000000" w:themeColor="text1"/>
          <w:sz w:val="28"/>
          <w:szCs w:val="28"/>
        </w:rPr>
      </w:pPr>
    </w:p>
    <w:p w:rsidR="002D4D31" w:rsidRPr="00C75174" w:rsidRDefault="002D4D31" w:rsidP="002D4D31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2D4D31" w:rsidRPr="00C44019" w:rsidRDefault="002D4D31" w:rsidP="002D4D31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2D4D31" w:rsidRPr="00547F15" w:rsidRDefault="002D4D31" w:rsidP="002D4D31">
      <w:pPr>
        <w:tabs>
          <w:tab w:val="left" w:pos="6120"/>
        </w:tabs>
        <w:rPr>
          <w:color w:val="auto"/>
          <w:sz w:val="28"/>
          <w:szCs w:val="28"/>
        </w:rPr>
      </w:pPr>
    </w:p>
    <w:p w:rsidR="002D4D31" w:rsidRPr="00547F15" w:rsidRDefault="002D4D31" w:rsidP="002D4D31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2D4D31" w:rsidRPr="00520824" w:rsidRDefault="002D4D31" w:rsidP="002D4D31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 xml:space="preserve">На своєму засіданні </w:t>
      </w:r>
      <w:r>
        <w:rPr>
          <w:color w:val="auto"/>
          <w:sz w:val="28"/>
          <w:szCs w:val="28"/>
        </w:rPr>
        <w:t>11</w:t>
      </w:r>
      <w:r w:rsidRPr="00547F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липня</w:t>
      </w:r>
      <w:r w:rsidRPr="00547F15">
        <w:rPr>
          <w:color w:val="auto"/>
          <w:sz w:val="28"/>
          <w:szCs w:val="28"/>
        </w:rPr>
        <w:t xml:space="preserve"> 2017 р. Комітет з питань європейської інтеграції розглянув проект </w:t>
      </w:r>
      <w:r w:rsidRPr="000A5F49">
        <w:rPr>
          <w:sz w:val="28"/>
          <w:szCs w:val="28"/>
        </w:rPr>
        <w:t>Закону про внесення змін до Закону України "Про судоустрій і статус суддів" (щодо забезпечення гарантій прозорості під час проведення конкурсу на посаду судді) (реєстр.№6363)</w:t>
      </w:r>
      <w:r>
        <w:rPr>
          <w:sz w:val="28"/>
          <w:szCs w:val="28"/>
        </w:rPr>
        <w:t xml:space="preserve"> </w:t>
      </w:r>
      <w:r w:rsidRPr="00547F15">
        <w:rPr>
          <w:color w:val="auto"/>
          <w:sz w:val="28"/>
          <w:szCs w:val="28"/>
        </w:rPr>
        <w:t xml:space="preserve">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1653F6" w:rsidRDefault="001653F6" w:rsidP="002D4D31">
      <w:pPr>
        <w:widowControl/>
        <w:ind w:firstLine="705"/>
        <w:jc w:val="both"/>
      </w:pPr>
    </w:p>
    <w:sectPr w:rsidR="001653F6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31"/>
    <w:rsid w:val="001653F6"/>
    <w:rsid w:val="002D4D31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4D31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4D31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2019-04-09T11:04:00Z</dcterms:created>
  <dcterms:modified xsi:type="dcterms:W3CDTF">2019-04-09T11:04:00Z</dcterms:modified>
</cp:coreProperties>
</file>