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C3" w:rsidRPr="00E82ED7" w:rsidRDefault="00F40CC3" w:rsidP="00F40CC3">
      <w:pPr>
        <w:jc w:val="center"/>
        <w:rPr>
          <w:b/>
          <w:lang w:val="uk-UA"/>
        </w:rPr>
      </w:pPr>
      <w:bookmarkStart w:id="0" w:name="_GoBack"/>
      <w:bookmarkEnd w:id="0"/>
      <w:r w:rsidRPr="00E82ED7">
        <w:rPr>
          <w:b/>
          <w:lang w:val="uk-UA"/>
        </w:rPr>
        <w:t>Висновок</w:t>
      </w:r>
    </w:p>
    <w:p w:rsidR="00F40CC3" w:rsidRPr="00F40CC3" w:rsidRDefault="00F40CC3" w:rsidP="00F40CC3">
      <w:pPr>
        <w:jc w:val="center"/>
        <w:rPr>
          <w:b/>
          <w:kern w:val="28"/>
          <w:szCs w:val="28"/>
          <w:lang w:val="uk-UA"/>
        </w:rPr>
      </w:pPr>
      <w:r w:rsidRPr="00E82ED7">
        <w:rPr>
          <w:b/>
          <w:lang w:val="uk-UA"/>
        </w:rPr>
        <w:t xml:space="preserve">на предмет відповідності праву ЄС проекту Закону України </w:t>
      </w:r>
      <w:r w:rsidRPr="00F40CC3">
        <w:rPr>
          <w:b/>
          <w:lang w:val="uk-UA"/>
        </w:rPr>
        <w:t>«</w:t>
      </w:r>
      <w:r w:rsidRPr="00F40CC3">
        <w:rPr>
          <w:b/>
          <w:kern w:val="28"/>
          <w:szCs w:val="28"/>
          <w:lang w:val="uk-UA"/>
        </w:rPr>
        <w:t>Про внесення змін до Повітряного кодексу України щодо прийняття Авіаційних правил України», внесений депутатами України Васюником І.В., Дубневичем Я.В. та ін. (реєстр. № 6392 від 18.04.17)</w:t>
      </w:r>
    </w:p>
    <w:p w:rsidR="00F40CC3" w:rsidRDefault="00F40CC3" w:rsidP="00F40CC3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>Загальна характеристика законопроекту:</w:t>
      </w:r>
    </w:p>
    <w:p w:rsidR="00F40CC3" w:rsidRPr="00F40CC3" w:rsidRDefault="00F40CC3" w:rsidP="00DD479A">
      <w:pPr>
        <w:shd w:val="clear" w:color="auto" w:fill="FFFFFF"/>
        <w:spacing w:after="0"/>
        <w:ind w:firstLine="851"/>
        <w:jc w:val="both"/>
        <w:rPr>
          <w:rStyle w:val="rvts23"/>
          <w:bCs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Cs w:val="28"/>
          <w:lang w:val="uk-UA"/>
        </w:rPr>
        <w:t>Проект Закону було розроблено з метою внесення змін</w:t>
      </w:r>
      <w:r w:rsidRPr="00F40CC3">
        <w:rPr>
          <w:szCs w:val="28"/>
          <w:lang w:val="uk-UA"/>
        </w:rPr>
        <w:t xml:space="preserve"> до Повітряного кодексу України та </w:t>
      </w:r>
      <w:r w:rsidRPr="00F40CC3">
        <w:rPr>
          <w:rStyle w:val="rvts23"/>
          <w:bCs/>
          <w:szCs w:val="28"/>
          <w:bdr w:val="none" w:sz="0" w:space="0" w:color="auto" w:frame="1"/>
          <w:shd w:val="clear" w:color="auto" w:fill="FFFFFF"/>
          <w:lang w:val="uk-UA"/>
        </w:rPr>
        <w:t>нормативних актів в галузі нормотворення, сертифікації та визначення відповідності (Закони України «Про стандартизацію», «Про технічні регламенти та оцінку відповідності», «Про засади державної регуляторної політики у сфері господарської діяльності»).</w:t>
      </w:r>
    </w:p>
    <w:p w:rsidR="00B22D79" w:rsidRPr="00B22D79" w:rsidRDefault="00F40CC3" w:rsidP="00DD479A">
      <w:pPr>
        <w:shd w:val="clear" w:color="auto" w:fill="FFFFFF"/>
        <w:spacing w:after="0"/>
        <w:ind w:firstLine="851"/>
        <w:jc w:val="both"/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Cs w:val="28"/>
          <w:lang w:val="uk-UA"/>
        </w:rPr>
        <w:t>Основним</w:t>
      </w:r>
      <w:r w:rsidRPr="00F40CC3">
        <w:rPr>
          <w:szCs w:val="28"/>
          <w:lang w:val="uk-UA"/>
        </w:rPr>
        <w:t xml:space="preserve"> завданням законопроекту є забезпечення ефективного впровадження положень </w:t>
      </w:r>
      <w:r w:rsidRPr="00F40CC3">
        <w:rPr>
          <w:rStyle w:val="rvts23"/>
          <w:bCs/>
          <w:szCs w:val="28"/>
          <w:bdr w:val="none" w:sz="0" w:space="0" w:color="auto" w:frame="1"/>
          <w:shd w:val="clear" w:color="auto" w:fill="FFFFFF"/>
          <w:lang w:val="uk-UA"/>
        </w:rPr>
        <w:t>законодавства Європейського Союзу в законодавство України щодо регулювання діяльності цивільної авіації.</w:t>
      </w:r>
      <w:r w:rsidRPr="00F40CC3">
        <w:rPr>
          <w:rFonts w:eastAsia="Times New Roman" w:cs="Times New Roman"/>
          <w:szCs w:val="28"/>
          <w:lang w:val="uk-UA" w:eastAsia="uk-UA"/>
        </w:rPr>
        <w:t xml:space="preserve"> З 1992 року Україна приєдналася до Конвенції про цивільну авіацію – Чиказька конвенція 1944 року. Згідно зі Статтею 43 цієї Конвенції заснована Міжнародна організація цивільної авіації (</w:t>
      </w:r>
      <w:r w:rsidRPr="00F40CC3">
        <w:rPr>
          <w:rFonts w:eastAsia="Times New Roman" w:cs="Times New Roman"/>
          <w:szCs w:val="28"/>
          <w:lang w:val="en-US" w:eastAsia="uk-UA"/>
        </w:rPr>
        <w:t>International</w:t>
      </w:r>
      <w:r w:rsidRPr="00F40CC3">
        <w:rPr>
          <w:rFonts w:eastAsia="Times New Roman" w:cs="Times New Roman"/>
          <w:szCs w:val="28"/>
          <w:lang w:val="uk-UA" w:eastAsia="uk-UA"/>
        </w:rPr>
        <w:t xml:space="preserve"> </w:t>
      </w:r>
      <w:r w:rsidRPr="00F40CC3">
        <w:rPr>
          <w:rFonts w:eastAsia="Times New Roman" w:cs="Times New Roman"/>
          <w:szCs w:val="28"/>
          <w:lang w:val="en-US" w:eastAsia="uk-UA"/>
        </w:rPr>
        <w:t>Civil</w:t>
      </w:r>
      <w:r w:rsidRPr="00F40CC3">
        <w:rPr>
          <w:rFonts w:eastAsia="Times New Roman" w:cs="Times New Roman"/>
          <w:szCs w:val="28"/>
          <w:lang w:val="uk-UA" w:eastAsia="uk-UA"/>
        </w:rPr>
        <w:t xml:space="preserve"> </w:t>
      </w:r>
      <w:r w:rsidRPr="00F40CC3">
        <w:rPr>
          <w:rFonts w:eastAsia="Times New Roman" w:cs="Times New Roman"/>
          <w:szCs w:val="28"/>
          <w:lang w:val="en-US" w:eastAsia="uk-UA"/>
        </w:rPr>
        <w:t>Aviation</w:t>
      </w:r>
      <w:r w:rsidRPr="00F40CC3">
        <w:rPr>
          <w:rFonts w:eastAsia="Times New Roman" w:cs="Times New Roman"/>
          <w:szCs w:val="28"/>
          <w:lang w:val="uk-UA" w:eastAsia="uk-UA"/>
        </w:rPr>
        <w:t xml:space="preserve"> </w:t>
      </w:r>
      <w:r w:rsidRPr="00F40CC3">
        <w:rPr>
          <w:rFonts w:eastAsia="Times New Roman" w:cs="Times New Roman"/>
          <w:szCs w:val="28"/>
          <w:lang w:val="en-US" w:eastAsia="uk-UA"/>
        </w:rPr>
        <w:t>Organization</w:t>
      </w:r>
      <w:r w:rsidRPr="00F40CC3">
        <w:rPr>
          <w:rFonts w:eastAsia="Times New Roman" w:cs="Times New Roman"/>
          <w:szCs w:val="28"/>
          <w:lang w:val="uk-UA" w:eastAsia="uk-UA"/>
        </w:rPr>
        <w:t xml:space="preserve"> – </w:t>
      </w:r>
      <w:r w:rsidRPr="00F40CC3">
        <w:rPr>
          <w:rFonts w:eastAsia="Times New Roman" w:cs="Times New Roman"/>
          <w:szCs w:val="28"/>
          <w:lang w:val="en-US" w:eastAsia="uk-UA"/>
        </w:rPr>
        <w:t>ICAO</w:t>
      </w:r>
      <w:r w:rsidRPr="00F40CC3">
        <w:rPr>
          <w:rFonts w:eastAsia="Times New Roman" w:cs="Times New Roman"/>
          <w:szCs w:val="28"/>
          <w:lang w:val="uk-UA" w:eastAsia="uk-UA"/>
        </w:rPr>
        <w:t xml:space="preserve">). Усі договірні держави-члени мають дотримуватися стандартів та рекомендованої практики </w:t>
      </w:r>
      <w:r w:rsidRPr="00F40CC3">
        <w:rPr>
          <w:rFonts w:eastAsia="Times New Roman" w:cs="Times New Roman"/>
          <w:szCs w:val="28"/>
          <w:lang w:val="en-US" w:eastAsia="uk-UA"/>
        </w:rPr>
        <w:t>ICAO</w:t>
      </w:r>
      <w:r>
        <w:rPr>
          <w:rFonts w:eastAsia="Times New Roman" w:cs="Times New Roman"/>
          <w:szCs w:val="28"/>
          <w:lang w:val="uk-UA" w:eastAsia="uk-UA"/>
        </w:rPr>
        <w:t>,</w:t>
      </w:r>
      <w:r w:rsidRPr="00F40CC3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>що</w:t>
      </w:r>
      <w:r w:rsidRPr="00F40CC3">
        <w:rPr>
          <w:rFonts w:eastAsia="Times New Roman" w:cs="Times New Roman"/>
          <w:szCs w:val="28"/>
          <w:lang w:val="uk-UA" w:eastAsia="uk-UA"/>
        </w:rPr>
        <w:t xml:space="preserve"> містять вимоги до об’єктів та суб’єктів авіаційної діяльності</w:t>
      </w:r>
      <w:r w:rsidR="00C77B9D" w:rsidRPr="00C77B9D">
        <w:rPr>
          <w:rFonts w:eastAsia="Times New Roman" w:cs="Times New Roman"/>
          <w:szCs w:val="28"/>
          <w:lang w:val="uk-UA" w:eastAsia="uk-UA"/>
        </w:rPr>
        <w:t>.</w:t>
      </w:r>
      <w:r w:rsidR="00B22D79" w:rsidRPr="00B22D79">
        <w:rPr>
          <w:rFonts w:eastAsia="Times New Roman" w:cs="Times New Roman"/>
          <w:szCs w:val="28"/>
          <w:lang w:val="uk-UA"/>
        </w:rPr>
        <w:t xml:space="preserve"> Законопроектом пропонується внести зміни до Повітряного кодексу України та </w:t>
      </w:r>
      <w:r w:rsidR="00B22D79"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>нормативних актів в галузі нормотворення, сертифікації та визначення відповідності.</w:t>
      </w:r>
    </w:p>
    <w:p w:rsidR="00B22D79" w:rsidRPr="00B22D79" w:rsidRDefault="00783649" w:rsidP="00DD479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B22D79"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 статті 11 </w:t>
      </w:r>
      <w:r w:rsidR="00B22D79" w:rsidRPr="00B22D79">
        <w:rPr>
          <w:rFonts w:eastAsia="Times New Roman" w:cs="Times New Roman"/>
          <w:szCs w:val="28"/>
          <w:lang w:val="uk-UA"/>
        </w:rPr>
        <w:t xml:space="preserve">Повітряного кодексу пропонується, щоб авіаційні правила </w:t>
      </w:r>
      <w:r w:rsidR="00B22D79" w:rsidRPr="00B22D79">
        <w:rPr>
          <w:rFonts w:eastAsia="Times New Roman" w:cs="Times New Roman"/>
          <w:szCs w:val="28"/>
          <w:shd w:val="clear" w:color="auto" w:fill="FFFFFF"/>
          <w:lang w:val="uk-UA"/>
        </w:rPr>
        <w:t xml:space="preserve">розроблялися, приймалися і впроваджувалися у порядку </w:t>
      </w:r>
      <w:r w:rsidR="00B22D79" w:rsidRPr="00B22D79">
        <w:rPr>
          <w:rFonts w:eastAsia="Times New Roman" w:cs="Times New Roman"/>
          <w:szCs w:val="28"/>
          <w:lang w:val="uk-UA"/>
        </w:rPr>
        <w:t>встановленому</w:t>
      </w:r>
      <w:r w:rsidR="00B22D79" w:rsidRPr="00B22D79">
        <w:rPr>
          <w:rFonts w:eastAsia="Times New Roman" w:cs="Times New Roman"/>
          <w:szCs w:val="28"/>
          <w:shd w:val="clear" w:color="auto" w:fill="FFFFFF"/>
          <w:lang w:val="uk-UA"/>
        </w:rPr>
        <w:t xml:space="preserve"> Кабінетом Міністрів України. Також уточнюється, що положення авіаційних правил України повинні відповідати законодавству </w:t>
      </w:r>
      <w:r w:rsidR="00B22D79" w:rsidRPr="00B22D79">
        <w:rPr>
          <w:rFonts w:eastAsia="Times New Roman" w:cs="Times New Roman"/>
          <w:szCs w:val="28"/>
          <w:lang w:val="uk-UA"/>
        </w:rPr>
        <w:t>Європейського Союзу у галузі цивільної авіації та нормативним актам Європейського агентства з безпеки авіації (</w:t>
      </w:r>
      <w:r w:rsidR="00B22D79" w:rsidRPr="00B22D79">
        <w:rPr>
          <w:rFonts w:eastAsia="Times New Roman" w:cs="Times New Roman"/>
          <w:szCs w:val="28"/>
        </w:rPr>
        <w:t>EASA</w:t>
      </w:r>
      <w:r w:rsidR="00B22D79" w:rsidRPr="00B22D79">
        <w:rPr>
          <w:rFonts w:eastAsia="Times New Roman" w:cs="Times New Roman"/>
          <w:szCs w:val="28"/>
          <w:lang w:val="uk-UA"/>
        </w:rPr>
        <w:t>).</w:t>
      </w:r>
    </w:p>
    <w:p w:rsidR="00B22D79" w:rsidRPr="00B22D79" w:rsidRDefault="00B22D79" w:rsidP="00DD479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За інформацією ініціаторів законопроекту п</w:t>
      </w:r>
      <w:r w:rsidRPr="00B22D79">
        <w:rPr>
          <w:rFonts w:eastAsia="Times New Roman" w:cs="Times New Roman"/>
          <w:szCs w:val="28"/>
          <w:lang w:val="uk-UA"/>
        </w:rPr>
        <w:t xml:space="preserve">рийняті </w:t>
      </w:r>
      <w:r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en-US"/>
        </w:rPr>
        <w:t>EASA</w:t>
      </w:r>
      <w:r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 нормативні документи, які містять суто технічні вимоги для сертифікації</w:t>
      </w:r>
      <w:r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 об’єктів авіаційної діяльності</w:t>
      </w:r>
      <w:r w:rsidR="00AD4C9D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>,</w:t>
      </w:r>
      <w:r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D4C9D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>містять</w:t>
      </w:r>
      <w:r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 понад 30 найменувань загальною кількістю біля 5 000 сторінок. Ці документи публікуються лише англійською мовою без перекладу на мову держав-членів </w:t>
      </w:r>
      <w:r w:rsidRPr="00B22D79">
        <w:rPr>
          <w:rFonts w:eastAsia="Times New Roman" w:cs="Times New Roman"/>
          <w:szCs w:val="28"/>
          <w:lang w:val="uk-UA"/>
        </w:rPr>
        <w:t>Європейського Союзу</w:t>
      </w:r>
      <w:r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. Враховуючи завеликий обсяг та неможливість адекватного перекладу технічних вимог на українську мову, а також обмежене коло користувачів для цих документів,  виникає необхідність </w:t>
      </w:r>
      <w:r w:rsidRPr="00B22D79">
        <w:rPr>
          <w:rFonts w:eastAsia="Times New Roman" w:cs="Times New Roman"/>
          <w:szCs w:val="28"/>
          <w:lang w:val="uk-UA"/>
        </w:rPr>
        <w:t>приймати та публікувати ці документи мовою нормативних документів ЕА</w:t>
      </w:r>
      <w:r w:rsidRPr="00B22D79">
        <w:rPr>
          <w:rFonts w:eastAsia="Times New Roman" w:cs="Times New Roman"/>
          <w:szCs w:val="28"/>
          <w:lang w:val="en-US"/>
        </w:rPr>
        <w:t>SA</w:t>
      </w:r>
      <w:r w:rsidRPr="00B22D79">
        <w:rPr>
          <w:rFonts w:eastAsia="Times New Roman" w:cs="Times New Roman"/>
          <w:szCs w:val="28"/>
          <w:lang w:val="uk-UA"/>
        </w:rPr>
        <w:t xml:space="preserve">. Таким чином, ґрунтуючись за аналогією на положенні статті 7 Закону України «Про стандартизацію» та у зв`язку з відсутністю у Повітряному кодексі України положення, яке б передбачало прийняття у разі потреби нормативні документи мовою </w:t>
      </w:r>
      <w:r w:rsidRPr="00B22D79">
        <w:rPr>
          <w:rFonts w:eastAsia="Times New Roman" w:cs="Times New Roman"/>
          <w:szCs w:val="28"/>
          <w:lang w:val="en-US"/>
        </w:rPr>
        <w:t>EASA</w:t>
      </w:r>
      <w:r w:rsidRPr="00B22D79">
        <w:rPr>
          <w:rFonts w:eastAsia="Times New Roman" w:cs="Times New Roman"/>
          <w:szCs w:val="28"/>
          <w:lang w:val="uk-UA"/>
        </w:rPr>
        <w:t xml:space="preserve">, пропонується приймати та публікувати нормативні документи уповноваженого органу з питань цивільної авіації державною мовою або у разі потреби однією з мов </w:t>
      </w:r>
      <w:r w:rsidRPr="00B22D79">
        <w:rPr>
          <w:rFonts w:eastAsia="Times New Roman" w:cs="Times New Roman"/>
          <w:szCs w:val="28"/>
          <w:lang w:val="en-US"/>
        </w:rPr>
        <w:t>EASA</w:t>
      </w:r>
      <w:r w:rsidRPr="00B22D79">
        <w:rPr>
          <w:rFonts w:eastAsia="Times New Roman" w:cs="Times New Roman"/>
          <w:szCs w:val="28"/>
          <w:lang w:val="uk-UA"/>
        </w:rPr>
        <w:t>.</w:t>
      </w:r>
    </w:p>
    <w:p w:rsidR="00B22D79" w:rsidRPr="00B22D79" w:rsidRDefault="00B22D79" w:rsidP="00DD479A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</w:pPr>
      <w:r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В пункті 5 Розділу XIX </w:t>
      </w:r>
      <w:r w:rsidRPr="00B22D79">
        <w:rPr>
          <w:rFonts w:eastAsia="Times New Roman" w:cs="Times New Roman"/>
          <w:szCs w:val="28"/>
          <w:lang w:val="uk-UA"/>
        </w:rPr>
        <w:t xml:space="preserve">Повітряного кодексу пропонується не поширювати застосування на авіаційні правила положень деяких </w:t>
      </w:r>
      <w:r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нормативних актів в галузі нормотворення, сертифікації та визначення відповідності, як </w:t>
      </w:r>
      <w:r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це </w:t>
      </w:r>
      <w:r w:rsidR="0078364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застосовується </w:t>
      </w:r>
      <w:r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>у відношенні</w:t>
      </w:r>
      <w:r w:rsidR="0078364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 до</w:t>
      </w:r>
      <w:r w:rsidRPr="00B22D79">
        <w:rPr>
          <w:rFonts w:eastAsia="Times New Roman" w:cs="Times New Roman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 нормативних актів в таких галузях, як </w:t>
      </w:r>
      <w:r w:rsidRPr="00B22D79">
        <w:rPr>
          <w:rFonts w:eastAsia="Times New Roman" w:cs="Times New Roman"/>
          <w:szCs w:val="28"/>
          <w:lang w:val="uk-UA" w:eastAsia="uk-UA"/>
        </w:rPr>
        <w:t>будівництво, атомна енергетика, фармацевтика, колісний транспорт та інші.</w:t>
      </w:r>
    </w:p>
    <w:p w:rsidR="00B22D79" w:rsidRPr="00F40CC3" w:rsidRDefault="00B22D79" w:rsidP="00B22D79">
      <w:pPr>
        <w:shd w:val="clear" w:color="auto" w:fill="FFFFFF"/>
        <w:spacing w:before="120" w:after="0" w:line="240" w:lineRule="auto"/>
        <w:jc w:val="both"/>
        <w:rPr>
          <w:szCs w:val="28"/>
          <w:lang w:val="uk-UA"/>
        </w:rPr>
      </w:pPr>
    </w:p>
    <w:p w:rsidR="00F40CC3" w:rsidRPr="00CA07D5" w:rsidRDefault="00F40CC3" w:rsidP="00F40CC3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 w:rsidRPr="00CA07D5">
        <w:rPr>
          <w:b/>
          <w:lang w:val="uk-UA"/>
        </w:rPr>
        <w:t>Політико – правове обґрунтування законопроекту:</w:t>
      </w:r>
    </w:p>
    <w:p w:rsidR="00F40CC3" w:rsidRPr="006279DB" w:rsidRDefault="00F40CC3" w:rsidP="00DD479A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>Проект акта належить до пріоритетних сфер адаптації законодавства в рамках імплементації Угоди про асоціацію між Україною та ЄС.</w:t>
      </w:r>
      <w:r w:rsidR="00783649">
        <w:rPr>
          <w:lang w:val="uk-UA"/>
        </w:rPr>
        <w:t xml:space="preserve"> Відповідно до </w:t>
      </w:r>
      <w:r w:rsidR="00783649">
        <w:t xml:space="preserve">Додатку ХХХІІ </w:t>
      </w:r>
      <w:r w:rsidR="00783649">
        <w:rPr>
          <w:lang w:val="uk-UA"/>
        </w:rPr>
        <w:t>Глави</w:t>
      </w:r>
      <w:r w:rsidR="00783649">
        <w:t xml:space="preserve"> 7 «Т</w:t>
      </w:r>
      <w:r w:rsidR="00783649">
        <w:rPr>
          <w:lang w:val="uk-UA"/>
        </w:rPr>
        <w:t>ранспорт</w:t>
      </w:r>
      <w:r w:rsidR="00783649">
        <w:t>» Р</w:t>
      </w:r>
      <w:r w:rsidR="00783649">
        <w:rPr>
          <w:lang w:val="uk-UA"/>
        </w:rPr>
        <w:t>озділу</w:t>
      </w:r>
      <w:r w:rsidR="00783649">
        <w:t xml:space="preserve"> V «</w:t>
      </w:r>
      <w:r w:rsidR="00783649">
        <w:rPr>
          <w:lang w:val="uk-UA"/>
        </w:rPr>
        <w:t>Економічне та галузеве співробітництво</w:t>
      </w:r>
      <w:r w:rsidR="00783649">
        <w:t xml:space="preserve">» Україна зобов’язується поступово наблизити своє </w:t>
      </w:r>
      <w:r w:rsidR="00783649" w:rsidRPr="006279DB">
        <w:rPr>
          <w:rFonts w:cs="Times New Roman"/>
          <w:szCs w:val="28"/>
        </w:rPr>
        <w:t>законодавство до законодавства ЄС</w:t>
      </w:r>
      <w:r w:rsidR="00783649" w:rsidRPr="006279DB">
        <w:rPr>
          <w:rFonts w:cs="Times New Roman"/>
          <w:szCs w:val="28"/>
          <w:lang w:val="uk-UA"/>
        </w:rPr>
        <w:t xml:space="preserve"> у транспортній сфері. </w:t>
      </w:r>
    </w:p>
    <w:p w:rsidR="006279DB" w:rsidRDefault="00783649" w:rsidP="00DD479A">
      <w:pPr>
        <w:pStyle w:val="a5"/>
        <w:shd w:val="clear" w:color="auto" w:fill="F6F6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DB">
        <w:rPr>
          <w:sz w:val="28"/>
          <w:szCs w:val="28"/>
        </w:rPr>
        <w:t>Варто зазначити, що імплементація вимог і стандартів ЄС у авіаційній сфері безпосередньо має базуватися на Угод</w:t>
      </w:r>
      <w:r w:rsidR="006279DB">
        <w:rPr>
          <w:sz w:val="28"/>
          <w:szCs w:val="28"/>
        </w:rPr>
        <w:t>і</w:t>
      </w:r>
      <w:r w:rsidRPr="006279DB">
        <w:rPr>
          <w:sz w:val="28"/>
          <w:szCs w:val="28"/>
        </w:rPr>
        <w:t xml:space="preserve"> про спільний авіаційний простір</w:t>
      </w:r>
      <w:r w:rsidR="006279DB">
        <w:rPr>
          <w:sz w:val="28"/>
          <w:szCs w:val="28"/>
        </w:rPr>
        <w:t>, яку необхідно підписати та ратифікувати</w:t>
      </w:r>
      <w:r w:rsidRPr="006279DB">
        <w:rPr>
          <w:sz w:val="28"/>
          <w:szCs w:val="28"/>
        </w:rPr>
        <w:t xml:space="preserve">. </w:t>
      </w:r>
      <w:r w:rsidR="006279DB">
        <w:rPr>
          <w:sz w:val="28"/>
          <w:szCs w:val="28"/>
        </w:rPr>
        <w:t>Однак, п</w:t>
      </w:r>
      <w:r w:rsidR="006279DB" w:rsidRPr="006279DB">
        <w:rPr>
          <w:sz w:val="28"/>
          <w:szCs w:val="28"/>
        </w:rPr>
        <w:t>ідписання Угоди про САП двічі відкладалось за ініціативи сторони ЄС. Питання підписання Угоди про САП наразі гальмується з огляду на відсутність консенсусу між Іспанією та Великою Британією щодо формулювання пункту 31 «Територія» статті 2 «Визначення» про територіальне застосування Угоди в частині Гібралтару.</w:t>
      </w:r>
    </w:p>
    <w:p w:rsidR="006279DB" w:rsidRDefault="006279DB" w:rsidP="00DD479A">
      <w:pPr>
        <w:pStyle w:val="a5"/>
        <w:shd w:val="clear" w:color="auto" w:fill="F6F6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DB">
        <w:rPr>
          <w:sz w:val="28"/>
          <w:szCs w:val="28"/>
        </w:rPr>
        <w:t xml:space="preserve"> </w:t>
      </w:r>
      <w:r w:rsidRPr="006279DB">
        <w:rPr>
          <w:sz w:val="28"/>
          <w:szCs w:val="28"/>
          <w:shd w:val="clear" w:color="auto" w:fill="F6F6F6"/>
        </w:rPr>
        <w:t>Переговорний процес щодо укладення Угоди про Спільний авіаційний простір між Україною та</w:t>
      </w:r>
      <w:r>
        <w:rPr>
          <w:sz w:val="28"/>
          <w:szCs w:val="28"/>
          <w:shd w:val="clear" w:color="auto" w:fill="F6F6F6"/>
        </w:rPr>
        <w:t xml:space="preserve"> ЄС</w:t>
      </w:r>
      <w:r w:rsidRPr="006279DB">
        <w:rPr>
          <w:sz w:val="28"/>
          <w:szCs w:val="28"/>
          <w:shd w:val="clear" w:color="auto" w:fill="F6F6F6"/>
        </w:rPr>
        <w:t xml:space="preserve">, що передбачено Угодою про асоціацію, розпочато у грудні 2007 року. </w:t>
      </w:r>
      <w:r w:rsidRPr="006279DB">
        <w:rPr>
          <w:sz w:val="28"/>
          <w:szCs w:val="28"/>
        </w:rPr>
        <w:t>Українською стороною було виконано відповідні внутрішні процедури та отримано повноваження на укладання Угоди у травні 2014 року.</w:t>
      </w:r>
    </w:p>
    <w:p w:rsidR="006279DB" w:rsidRPr="0008507E" w:rsidRDefault="006279DB" w:rsidP="00DD479A">
      <w:pPr>
        <w:shd w:val="clear" w:color="auto" w:fill="FFFFFF"/>
        <w:spacing w:after="0"/>
        <w:ind w:firstLine="851"/>
        <w:jc w:val="both"/>
        <w:rPr>
          <w:szCs w:val="28"/>
          <w:lang w:val="uk-UA" w:eastAsia="uk-UA"/>
        </w:rPr>
      </w:pPr>
      <w:r w:rsidRPr="006279DB">
        <w:rPr>
          <w:szCs w:val="28"/>
          <w:lang w:val="uk-UA"/>
        </w:rPr>
        <w:t xml:space="preserve">Разом з тим, </w:t>
      </w:r>
      <w:r>
        <w:rPr>
          <w:szCs w:val="28"/>
          <w:lang w:val="uk-UA" w:eastAsia="uk-UA"/>
        </w:rPr>
        <w:t>р</w:t>
      </w:r>
      <w:r w:rsidRPr="0008507E">
        <w:rPr>
          <w:szCs w:val="28"/>
          <w:lang w:val="uk-UA" w:eastAsia="uk-UA"/>
        </w:rPr>
        <w:t>обочими Домовленостями, друга редакція як</w:t>
      </w:r>
      <w:r>
        <w:rPr>
          <w:szCs w:val="28"/>
          <w:lang w:val="uk-UA" w:eastAsia="uk-UA"/>
        </w:rPr>
        <w:t>их,</w:t>
      </w:r>
      <w:r w:rsidRPr="0008507E">
        <w:rPr>
          <w:szCs w:val="28"/>
          <w:lang w:val="uk-UA" w:eastAsia="uk-UA"/>
        </w:rPr>
        <w:t xml:space="preserve"> згідно </w:t>
      </w:r>
      <w:r>
        <w:rPr>
          <w:szCs w:val="28"/>
          <w:lang w:val="uk-UA" w:eastAsia="uk-UA"/>
        </w:rPr>
        <w:t xml:space="preserve">з </w:t>
      </w:r>
      <w:r w:rsidRPr="0008507E">
        <w:rPr>
          <w:szCs w:val="28"/>
          <w:lang w:val="uk-UA" w:eastAsia="uk-UA"/>
        </w:rPr>
        <w:t>надани</w:t>
      </w:r>
      <w:r>
        <w:rPr>
          <w:szCs w:val="28"/>
          <w:lang w:val="uk-UA" w:eastAsia="uk-UA"/>
        </w:rPr>
        <w:t>ми повноваженнями,</w:t>
      </w:r>
      <w:r w:rsidRPr="0008507E">
        <w:rPr>
          <w:szCs w:val="28"/>
          <w:lang w:val="uk-UA" w:eastAsia="uk-UA"/>
        </w:rPr>
        <w:t xml:space="preserve"> підписана між Державіаслужбою та </w:t>
      </w:r>
      <w:r w:rsidRPr="0008507E">
        <w:rPr>
          <w:rStyle w:val="rvts23"/>
          <w:bCs/>
          <w:szCs w:val="28"/>
          <w:bdr w:val="none" w:sz="0" w:space="0" w:color="auto" w:frame="1"/>
          <w:shd w:val="clear" w:color="auto" w:fill="FFFFFF"/>
          <w:lang w:val="en-US"/>
        </w:rPr>
        <w:t>EASA</w:t>
      </w:r>
      <w:r w:rsidRPr="0008507E">
        <w:rPr>
          <w:rStyle w:val="rvts23"/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 18 січня 2016 року, передбачено прийняття Україною </w:t>
      </w:r>
      <w:r w:rsidRPr="0008507E">
        <w:rPr>
          <w:szCs w:val="28"/>
          <w:lang w:val="uk-UA" w:eastAsia="uk-UA"/>
        </w:rPr>
        <w:t>вимог та прийнятних методів відповідності та керівного матеріалу.</w:t>
      </w:r>
    </w:p>
    <w:p w:rsidR="00783649" w:rsidRPr="00CB041B" w:rsidRDefault="00CB041B" w:rsidP="00DD479A">
      <w:pPr>
        <w:pStyle w:val="a6"/>
        <w:ind w:firstLine="851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З огляду на зазначене, варто розглянути як один з прийнятних варіантів запропоновану у проекті Закону форму імплементації</w:t>
      </w:r>
      <w:r w:rsidR="00DD479A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479A" w:rsidRPr="006279DB">
        <w:rPr>
          <w:sz w:val="28"/>
          <w:szCs w:val="28"/>
        </w:rPr>
        <w:t>вимог і стандартів ЄС у авіаційній сфері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яка за своєю метою не суперечить </w:t>
      </w:r>
      <w:r w:rsidR="00DD479A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годі про асоціацію. </w:t>
      </w:r>
    </w:p>
    <w:p w:rsidR="006279DB" w:rsidRDefault="006279DB" w:rsidP="00F40CC3">
      <w:pPr>
        <w:jc w:val="both"/>
        <w:rPr>
          <w:b/>
          <w:lang w:val="uk-UA"/>
        </w:rPr>
      </w:pPr>
    </w:p>
    <w:p w:rsidR="00F40CC3" w:rsidRDefault="00F40CC3" w:rsidP="00F40CC3">
      <w:pPr>
        <w:jc w:val="both"/>
        <w:rPr>
          <w:b/>
          <w:lang w:val="uk-UA"/>
        </w:rPr>
      </w:pPr>
      <w:r>
        <w:rPr>
          <w:b/>
          <w:lang w:val="uk-UA"/>
        </w:rPr>
        <w:t>Висновок К</w:t>
      </w:r>
      <w:r w:rsidRPr="003C64A2">
        <w:rPr>
          <w:b/>
          <w:lang w:val="uk-UA"/>
        </w:rPr>
        <w:t>омітету з питань європейської інтеграції:</w:t>
      </w:r>
      <w:r>
        <w:rPr>
          <w:b/>
          <w:lang w:val="uk-UA"/>
        </w:rPr>
        <w:t xml:space="preserve"> </w:t>
      </w:r>
    </w:p>
    <w:p w:rsidR="00F40CC3" w:rsidRPr="00783649" w:rsidRDefault="00F40CC3" w:rsidP="00F40CC3">
      <w:pPr>
        <w:ind w:firstLine="720"/>
        <w:jc w:val="both"/>
        <w:rPr>
          <w:szCs w:val="28"/>
          <w:lang w:val="uk-UA"/>
        </w:rPr>
      </w:pPr>
      <w:r w:rsidRPr="008B0D72">
        <w:rPr>
          <w:szCs w:val="28"/>
        </w:rPr>
        <w:t xml:space="preserve">Проект Закону за своєю метою </w:t>
      </w:r>
      <w:r w:rsidRPr="008B0D72">
        <w:rPr>
          <w:b/>
          <w:szCs w:val="28"/>
        </w:rPr>
        <w:t>не суперечить</w:t>
      </w:r>
      <w:r w:rsidRPr="008B0D72">
        <w:rPr>
          <w:szCs w:val="28"/>
        </w:rPr>
        <w:t xml:space="preserve"> міжнародно-правовим зобов’язанням України. </w:t>
      </w:r>
      <w:r w:rsidR="00783649">
        <w:rPr>
          <w:szCs w:val="28"/>
          <w:lang w:val="uk-UA"/>
        </w:rPr>
        <w:t xml:space="preserve"> </w:t>
      </w:r>
    </w:p>
    <w:p w:rsidR="00F40CC3" w:rsidRPr="00783649" w:rsidRDefault="00F40CC3" w:rsidP="00F40CC3">
      <w:pPr>
        <w:ind w:firstLine="708"/>
        <w:rPr>
          <w:lang w:val="uk-UA"/>
        </w:rPr>
      </w:pPr>
    </w:p>
    <w:p w:rsidR="00156303" w:rsidRDefault="00156303"/>
    <w:sectPr w:rsidR="00156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98" w:rsidRDefault="00642D98" w:rsidP="00FC5941">
      <w:pPr>
        <w:spacing w:after="0" w:line="240" w:lineRule="auto"/>
      </w:pPr>
      <w:r>
        <w:separator/>
      </w:r>
    </w:p>
  </w:endnote>
  <w:endnote w:type="continuationSeparator" w:id="0">
    <w:p w:rsidR="00642D98" w:rsidRDefault="00642D98" w:rsidP="00FC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41" w:rsidRDefault="00FC594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41" w:rsidRDefault="00FC594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41" w:rsidRDefault="00FC59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98" w:rsidRDefault="00642D98" w:rsidP="00FC5941">
      <w:pPr>
        <w:spacing w:after="0" w:line="240" w:lineRule="auto"/>
      </w:pPr>
      <w:r>
        <w:separator/>
      </w:r>
    </w:p>
  </w:footnote>
  <w:footnote w:type="continuationSeparator" w:id="0">
    <w:p w:rsidR="00642D98" w:rsidRDefault="00642D98" w:rsidP="00FC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41" w:rsidRDefault="00FC594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41" w:rsidRDefault="00FC594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41" w:rsidRDefault="00FC59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2E7E"/>
    <w:multiLevelType w:val="hybridMultilevel"/>
    <w:tmpl w:val="DB7A83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E1"/>
    <w:rsid w:val="00156303"/>
    <w:rsid w:val="0039048D"/>
    <w:rsid w:val="003A4F9D"/>
    <w:rsid w:val="006110E1"/>
    <w:rsid w:val="006279DB"/>
    <w:rsid w:val="00642D98"/>
    <w:rsid w:val="006C198B"/>
    <w:rsid w:val="00783649"/>
    <w:rsid w:val="00AD4C9D"/>
    <w:rsid w:val="00B22D79"/>
    <w:rsid w:val="00C77B9D"/>
    <w:rsid w:val="00CB041B"/>
    <w:rsid w:val="00DD479A"/>
    <w:rsid w:val="00F40CC3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C3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C3"/>
    <w:pPr>
      <w:ind w:left="720"/>
      <w:contextualSpacing/>
    </w:pPr>
  </w:style>
  <w:style w:type="paragraph" w:customStyle="1" w:styleId="1">
    <w:name w:val="Основний текст1"/>
    <w:basedOn w:val="a"/>
    <w:link w:val="a4"/>
    <w:locked/>
    <w:rsid w:val="00F40CC3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color w:val="000000"/>
      <w:spacing w:val="-4"/>
      <w:szCs w:val="28"/>
      <w:lang w:val="uk-UA"/>
    </w:rPr>
  </w:style>
  <w:style w:type="character" w:customStyle="1" w:styleId="a4">
    <w:name w:val="Основний текст_"/>
    <w:link w:val="1"/>
    <w:locked/>
    <w:rsid w:val="00F40CC3"/>
    <w:rPr>
      <w:rFonts w:ascii="Times New Roman CYR" w:eastAsia="Times New Roman" w:hAnsi="Times New Roman CYR" w:cs="Times New Roman CYR"/>
      <w:color w:val="000000"/>
      <w:spacing w:val="-4"/>
      <w:sz w:val="28"/>
      <w:szCs w:val="28"/>
    </w:rPr>
  </w:style>
  <w:style w:type="character" w:customStyle="1" w:styleId="st1">
    <w:name w:val="st1"/>
    <w:rsid w:val="00F40CC3"/>
  </w:style>
  <w:style w:type="character" w:customStyle="1" w:styleId="rvts23">
    <w:name w:val="rvts23"/>
    <w:basedOn w:val="a0"/>
    <w:rsid w:val="00F40CC3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6279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6279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77B9D"/>
    <w:rPr>
      <w:rFonts w:ascii="Segoe U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FC5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C5941"/>
    <w:rPr>
      <w:rFonts w:ascii="Times New Roman" w:hAnsi="Times New Roman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FC5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C5941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3106</Words>
  <Characters>1771</Characters>
  <Application>Microsoft Office Word</Application>
  <DocSecurity>0</DocSecurity>
  <Lines>14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2018-10-05T11:42:00Z</dcterms:created>
  <dcterms:modified xsi:type="dcterms:W3CDTF">2018-10-05T11:42:00Z</dcterms:modified>
</cp:coreProperties>
</file>