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48" w:rsidRPr="00275925" w:rsidRDefault="00420848" w:rsidP="00420848">
      <w:pPr>
        <w:spacing w:line="300" w:lineRule="exact"/>
        <w:ind w:left="8222"/>
        <w:jc w:val="both"/>
        <w:rPr>
          <w:b/>
          <w:color w:val="000000"/>
          <w:sz w:val="28"/>
          <w:szCs w:val="28"/>
        </w:rPr>
      </w:pPr>
      <w:r w:rsidRPr="00275925">
        <w:rPr>
          <w:b/>
          <w:color w:val="000000"/>
          <w:sz w:val="28"/>
          <w:szCs w:val="28"/>
        </w:rPr>
        <w:t>ПРОЕКТ</w:t>
      </w:r>
    </w:p>
    <w:p w:rsidR="00420848" w:rsidRDefault="00420848" w:rsidP="00420848">
      <w:pPr>
        <w:spacing w:line="300" w:lineRule="exact"/>
        <w:ind w:left="4559"/>
        <w:jc w:val="both"/>
        <w:rPr>
          <w:i/>
          <w:color w:val="000000"/>
          <w:sz w:val="28"/>
          <w:szCs w:val="28"/>
        </w:rPr>
      </w:pPr>
    </w:p>
    <w:p w:rsidR="00420848" w:rsidRDefault="00420848" w:rsidP="00420848">
      <w:pPr>
        <w:spacing w:line="300" w:lineRule="exact"/>
        <w:ind w:left="455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Схвалено</w:t>
      </w:r>
    </w:p>
    <w:p w:rsidR="00420848" w:rsidRDefault="00420848" w:rsidP="00420848">
      <w:pPr>
        <w:spacing w:line="300" w:lineRule="exact"/>
        <w:ind w:left="455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Постановою Верховної Ради України</w:t>
      </w:r>
    </w:p>
    <w:p w:rsidR="00420848" w:rsidRDefault="00420848" w:rsidP="00420848">
      <w:pPr>
        <w:spacing w:line="300" w:lineRule="exact"/>
        <w:ind w:left="455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від __ червня 2017 року № ____</w:t>
      </w:r>
    </w:p>
    <w:p w:rsidR="00420848" w:rsidRDefault="00420848" w:rsidP="00420848">
      <w:pPr>
        <w:ind w:firstLine="709"/>
        <w:jc w:val="both"/>
        <w:rPr>
          <w:color w:val="000000"/>
          <w:sz w:val="28"/>
          <w:szCs w:val="28"/>
        </w:rPr>
      </w:pPr>
    </w:p>
    <w:p w:rsidR="00420848" w:rsidRDefault="00420848" w:rsidP="00420848">
      <w:pPr>
        <w:pStyle w:val="3"/>
        <w:shd w:val="clear" w:color="auto" w:fill="FFFFFF"/>
        <w:spacing w:before="0" w:line="193" w:lineRule="atLeast"/>
        <w:jc w:val="center"/>
        <w:textAlignment w:val="baseline"/>
        <w:rPr>
          <w:rFonts w:asciiTheme="majorBidi" w:hAnsiTheme="majorBidi"/>
          <w:sz w:val="28"/>
          <w:szCs w:val="28"/>
        </w:rPr>
      </w:pPr>
      <w:bookmarkStart w:id="0" w:name="_Toc411607193"/>
      <w:bookmarkStart w:id="1" w:name="_GoBack"/>
      <w:bookmarkEnd w:id="1"/>
    </w:p>
    <w:p w:rsidR="00420848" w:rsidRDefault="00420848" w:rsidP="00420848">
      <w:pPr>
        <w:pStyle w:val="3"/>
        <w:shd w:val="clear" w:color="auto" w:fill="FFFFFF"/>
        <w:spacing w:before="0" w:line="193" w:lineRule="atLeast"/>
        <w:ind w:left="0"/>
        <w:jc w:val="center"/>
        <w:textAlignment w:val="baseline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РЕКОМЕНДАЦІЇ</w:t>
      </w:r>
      <w:r>
        <w:rPr>
          <w:rFonts w:asciiTheme="majorBidi" w:hAnsiTheme="majorBidi"/>
          <w:sz w:val="28"/>
          <w:szCs w:val="28"/>
        </w:rPr>
        <w:br/>
        <w:t>парламентських слухань на тему:</w:t>
      </w:r>
      <w:r>
        <w:rPr>
          <w:rFonts w:asciiTheme="majorBidi" w:hAnsiTheme="majorBidi"/>
          <w:sz w:val="28"/>
          <w:szCs w:val="28"/>
        </w:rPr>
        <w:br/>
      </w:r>
      <w:bookmarkEnd w:id="0"/>
      <w:r>
        <w:rPr>
          <w:rFonts w:asciiTheme="majorBidi" w:hAnsiTheme="majorBidi"/>
          <w:sz w:val="28"/>
          <w:szCs w:val="28"/>
        </w:rPr>
        <w:t>«Стан реалізації засад антикорупційної політики в Україні»</w:t>
      </w:r>
    </w:p>
    <w:p w:rsidR="00420848" w:rsidRDefault="00420848" w:rsidP="00420848">
      <w:pPr>
        <w:pStyle w:val="1"/>
        <w:rPr>
          <w:color w:val="000000"/>
          <w:sz w:val="24"/>
          <w:szCs w:val="24"/>
        </w:rPr>
      </w:pPr>
    </w:p>
    <w:p w:rsidR="00420848" w:rsidRDefault="00420848" w:rsidP="00420848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Учасники парламентських слухань 24 травня 2017 року, аналізуючи стан </w:t>
      </w:r>
      <w:r>
        <w:rPr>
          <w:rFonts w:asciiTheme="majorBidi" w:hAnsiTheme="majorBidi"/>
          <w:sz w:val="28"/>
          <w:szCs w:val="28"/>
        </w:rPr>
        <w:t xml:space="preserve">реалізації засад антикорупційної політики в </w:t>
      </w:r>
      <w:r>
        <w:rPr>
          <w:color w:val="000000"/>
          <w:sz w:val="28"/>
          <w:szCs w:val="28"/>
        </w:rPr>
        <w:t>Україні, обговорюючи проблемні питання антикорупційного законодавства та шляхи його вдосконалення у своїх виступах, письмових та усних пропозиціях, що надійшли до Комітету Верховної Ради України з питань запобігання і протидії корупції, зазначили таке.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Корупція стала чинником, який реально загрожує національній безпеці, демократичному розвитку держави та суспільства, конституційному ладу України. Корупційні прояви підривають авторитет країни, завдають шкоди функціонуванню державного апарату, обмежують конституційні права і свободи людини та громадянина, порушують принципи верховенства права, встановлений порядок здійснення повноважень посадовими і службовими особами органів державної влади, управлінських структур приватного сектору, руйнують моральні та суспільні цінності, дискредитують державу на міжнародному рівні.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боротьби з корупцією в Україні залишається надзвичайно актуальною. Індекси сприйняття корупції, розраховані фахівцями </w:t>
      </w:r>
      <w:proofErr w:type="spellStart"/>
      <w:r>
        <w:rPr>
          <w:iCs/>
          <w:sz w:val="28"/>
          <w:szCs w:val="28"/>
        </w:rPr>
        <w:t>Transparency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>, показують, що у минулому році Україна посіла 131 місце зі 176 країн за рівнем корумпованості.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Експерти </w:t>
      </w:r>
      <w:proofErr w:type="spellStart"/>
      <w:r>
        <w:rPr>
          <w:sz w:val="28"/>
          <w:szCs w:val="28"/>
        </w:rPr>
        <w:t>Transparency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 xml:space="preserve"> називають основні причини такого становища та надають пропозиції з метою виправлення поточної ситуації: 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ефективної та дієвої системи антикорупційного правосуддя із залученням іноземних спеціалістів, як активних учасників процесу відбору суддів для цих судів;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активізувати всі можливості для ефективного розслідування та доведення до суду справ фігурантів «</w:t>
      </w:r>
      <w:proofErr w:type="spellStart"/>
      <w:r>
        <w:rPr>
          <w:sz w:val="28"/>
          <w:szCs w:val="28"/>
        </w:rPr>
        <w:t>санкційного</w:t>
      </w:r>
      <w:proofErr w:type="spellEnd"/>
      <w:r>
        <w:rPr>
          <w:sz w:val="28"/>
          <w:szCs w:val="28"/>
        </w:rPr>
        <w:t xml:space="preserve"> списку Януковича», 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 залучати бізнес, як український так і міжнародний, до встановлення нових прозорих правил взаємовідносин у трикутнику «суспільство – влада – бізнес», 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аудит та знизити ступінь секретності в секторі безпеки та оборони за напрямками: статті державного бюджету, річні плани державних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, інформація про проведення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та укладені контракти; 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налагодження системної комунікації щодо антикорупційної реформи з суспільством та міжнародними партнерами на базі реальних фактів та досягнень. 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Слід зауважити, що у сучасних умовах перед українською державою поставлено важливе завдання мінімізації рівня корупційної злочинності, що є однією з головних умов вступу України до ЄС. 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Важливими вже здійсненими кроками на цьому шляху стали: 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прийняття низки антикорупційних нормативно-правових актів та внесення до них змін щодо запобігання виникненню корупційних ризиків (законів України «Про запобігання корупції» від 14 жовтня 2014 року № 1700-VII, «Про Національне антикорупційне бюро України» від 14 жовтня 2014 року № 1698-VII, Указу Президента України «Про Стратегію сталого розвитку «Україна–2020»» від 12 січня 2015 року № 5/2015 та інші); 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урізання повноважень окремих органів (зокрема, органи прокуратури в України вже позбавлені функції загального нагляду); 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зміна вектору діяльності правоохоронних органів (основним нормативним актом, яким це визначено є Закон України «Про Національну          поліцію» від 2 липня 2015 року № 580-VIII, що визначає правові засади організації та діяльності Національної поліції України, статус поліцейських, а також порядок проходження служби в Національній поліції України</w:t>
      </w:r>
      <w:r w:rsidR="00B75DE3" w:rsidRPr="00B75DE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20848" w:rsidRDefault="00420848" w:rsidP="004208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станом на кінець січня 2017 року скеровані Національним антикорупційним бюро України до суду 50 кримінальних проваджень стосовно 69 осіб; </w:t>
      </w:r>
    </w:p>
    <w:p w:rsidR="00420848" w:rsidRDefault="00420848" w:rsidP="00420848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 1 вересня 2016 року прийнято в постійну (промислову) експлуатацію ІТС «Єдиний державний реєстр декларацій осіб, уповноважених на виконання функцій держави та місцевого самоврядування або місцевого самоврядування» та забезпечено його функціонування;</w:t>
      </w:r>
    </w:p>
    <w:p w:rsidR="00420848" w:rsidRDefault="00420848" w:rsidP="00420848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створення системи електронних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та електронного урядування (наприклад, система PROZORRO</w:t>
      </w:r>
      <w:r w:rsidR="00013E8B">
        <w:rPr>
          <w:sz w:val="28"/>
          <w:szCs w:val="28"/>
        </w:rPr>
        <w:t>, що</w:t>
      </w:r>
      <w:r>
        <w:rPr>
          <w:sz w:val="28"/>
          <w:szCs w:val="28"/>
        </w:rPr>
        <w:t xml:space="preserve"> дає можливість на основі використання електронних засобів на кожному етапі закупівельного процесу здійснювати контроль з боку кожного громадянина за державними </w:t>
      </w:r>
      <w:proofErr w:type="spellStart"/>
      <w:r>
        <w:rPr>
          <w:sz w:val="28"/>
          <w:szCs w:val="28"/>
        </w:rPr>
        <w:t>закупівлями</w:t>
      </w:r>
      <w:proofErr w:type="spellEnd"/>
      <w:r>
        <w:rPr>
          <w:sz w:val="28"/>
          <w:szCs w:val="28"/>
        </w:rPr>
        <w:t xml:space="preserve"> та значно ускладнює можливість виникнення корупційної складової</w:t>
      </w:r>
      <w:r w:rsidR="007035B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20848" w:rsidRDefault="005D75E5" w:rsidP="00420848">
      <w:pPr>
        <w:shd w:val="clear" w:color="auto" w:fill="FFFFFF"/>
        <w:ind w:firstLine="709"/>
        <w:jc w:val="both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В</w:t>
      </w:r>
      <w:r w:rsidR="00420848">
        <w:rPr>
          <w:rFonts w:asciiTheme="majorBidi" w:hAnsiTheme="majorBidi"/>
          <w:sz w:val="28"/>
          <w:szCs w:val="28"/>
        </w:rPr>
        <w:t>арто зауважити, що відсутність політичної волі щодо імплементації можливостей антикорупційного законодавства призводить до того, що перезавантаження системи запобігання і протидії корупції відбувається здебільшого лише в законотворчій площині.</w:t>
      </w:r>
    </w:p>
    <w:p w:rsidR="00420848" w:rsidRDefault="00602326" w:rsidP="00420848">
      <w:pPr>
        <w:shd w:val="clear" w:color="auto" w:fill="FFFFFF"/>
        <w:ind w:firstLine="709"/>
        <w:jc w:val="both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Одним з головних завдань</w:t>
      </w:r>
      <w:r w:rsidR="00420848">
        <w:rPr>
          <w:rFonts w:asciiTheme="majorBidi" w:hAnsiTheme="majorBidi"/>
          <w:sz w:val="28"/>
          <w:szCs w:val="28"/>
        </w:rPr>
        <w:t xml:space="preserve"> на поточний рік залишається практичне впровадження вже передбачених у законодавстві антикорупційних механізмів.</w:t>
      </w:r>
    </w:p>
    <w:p w:rsidR="00420848" w:rsidRDefault="00420848" w:rsidP="00420848">
      <w:pPr>
        <w:shd w:val="clear" w:color="auto" w:fill="FFFFFF"/>
        <w:ind w:firstLine="709"/>
        <w:jc w:val="both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Органам влади треба продемонструвати рішучість до побудови стійкої та ефективної системи з</w:t>
      </w:r>
      <w:r w:rsidR="009C39B3">
        <w:rPr>
          <w:rFonts w:asciiTheme="majorBidi" w:hAnsiTheme="majorBidi"/>
          <w:sz w:val="28"/>
          <w:szCs w:val="28"/>
        </w:rPr>
        <w:t xml:space="preserve">апобігання і протидії корупції, </w:t>
      </w:r>
      <w:r w:rsidR="00FF1EE0">
        <w:rPr>
          <w:rFonts w:asciiTheme="majorBidi" w:hAnsiTheme="majorBidi"/>
          <w:sz w:val="28"/>
          <w:szCs w:val="28"/>
        </w:rPr>
        <w:t>продовжити повноцінне впровадження розпочатих антикорупційних реформ</w:t>
      </w:r>
      <w:r>
        <w:rPr>
          <w:rFonts w:asciiTheme="majorBidi" w:hAnsiTheme="majorBidi"/>
          <w:sz w:val="28"/>
          <w:szCs w:val="28"/>
        </w:rPr>
        <w:t>.</w:t>
      </w:r>
    </w:p>
    <w:p w:rsidR="00420848" w:rsidRDefault="00420848" w:rsidP="00420848">
      <w:pPr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Враховуючи викладене, усвідомлюючи необхідність ефективного впровадження та реалізації положень антикорупційного законодавства та </w:t>
      </w:r>
      <w:r>
        <w:rPr>
          <w:sz w:val="28"/>
          <w:szCs w:val="28"/>
          <w:shd w:val="clear" w:color="auto" w:fill="FFFFFF"/>
        </w:rPr>
        <w:t>імплементації нових засад державної антикорупційної політики в Україні</w:t>
      </w:r>
      <w:r>
        <w:rPr>
          <w:sz w:val="28"/>
          <w:szCs w:val="28"/>
        </w:rPr>
        <w:t xml:space="preserve">, учасники парламентських слухань </w:t>
      </w:r>
      <w:r>
        <w:rPr>
          <w:b/>
          <w:sz w:val="28"/>
          <w:szCs w:val="28"/>
        </w:rPr>
        <w:t>р е к о м е н д у ю т ь:</w:t>
      </w:r>
    </w:p>
    <w:p w:rsidR="00420848" w:rsidRDefault="00420848" w:rsidP="00420848">
      <w:pPr>
        <w:spacing w:before="240" w:after="120"/>
        <w:ind w:firstLine="709"/>
        <w:jc w:val="both"/>
        <w:rPr>
          <w:b/>
          <w:sz w:val="28"/>
          <w:szCs w:val="28"/>
          <w:lang w:eastAsia="ru-RU"/>
        </w:rPr>
      </w:pPr>
    </w:p>
    <w:p w:rsidR="00420848" w:rsidRDefault="00420848" w:rsidP="00420848">
      <w:pPr>
        <w:spacing w:before="240" w:after="120"/>
        <w:ind w:firstLine="709"/>
        <w:jc w:val="both"/>
        <w:rPr>
          <w:b/>
          <w:sz w:val="28"/>
          <w:szCs w:val="28"/>
          <w:lang w:eastAsia="ru-RU"/>
        </w:rPr>
      </w:pPr>
    </w:p>
    <w:p w:rsidR="00420848" w:rsidRDefault="00420848" w:rsidP="00420848">
      <w:pPr>
        <w:spacing w:before="24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І.</w:t>
      </w:r>
      <w:r>
        <w:rPr>
          <w:b/>
          <w:sz w:val="28"/>
          <w:szCs w:val="28"/>
          <w:lang w:eastAsia="ru-RU"/>
        </w:rPr>
        <w:tab/>
        <w:t>Верховній Раді України:</w:t>
      </w:r>
    </w:p>
    <w:p w:rsidR="00420848" w:rsidRPr="003E0B39" w:rsidRDefault="00420848" w:rsidP="002371CC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E2487E">
        <w:rPr>
          <w:color w:val="000000"/>
          <w:sz w:val="28"/>
          <w:szCs w:val="28"/>
        </w:rPr>
        <w:t xml:space="preserve">Активізувати роботу робочої групи, створеної у 2015 році, під керівництвом Голови Верховної Ради України </w:t>
      </w:r>
      <w:proofErr w:type="spellStart"/>
      <w:r w:rsidR="00E2487E">
        <w:rPr>
          <w:color w:val="000000"/>
          <w:sz w:val="28"/>
          <w:szCs w:val="28"/>
        </w:rPr>
        <w:t>Парубія</w:t>
      </w:r>
      <w:proofErr w:type="spellEnd"/>
      <w:r w:rsidR="00E2487E">
        <w:rPr>
          <w:color w:val="000000"/>
          <w:sz w:val="28"/>
          <w:szCs w:val="28"/>
        </w:rPr>
        <w:t xml:space="preserve"> А.В. щодо </w:t>
      </w:r>
      <w:r w:rsidR="00E2487E">
        <w:rPr>
          <w:sz w:val="28"/>
          <w:szCs w:val="28"/>
        </w:rPr>
        <w:t>впровадження нової моделі виборчої системи, що застосовуватиметься на виборах до Верховної Ради України.</w:t>
      </w:r>
      <w:r w:rsidR="00E2487E" w:rsidRPr="002371CC">
        <w:rPr>
          <w:b/>
          <w:bCs/>
          <w:i/>
          <w:sz w:val="28"/>
          <w:szCs w:val="28"/>
        </w:rPr>
        <w:t xml:space="preserve"> </w:t>
      </w:r>
    </w:p>
    <w:p w:rsidR="00420848" w:rsidRDefault="00420848" w:rsidP="00E2487E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="00E2487E">
        <w:rPr>
          <w:sz w:val="28"/>
          <w:szCs w:val="28"/>
          <w:lang w:eastAsia="ru-RU"/>
        </w:rPr>
        <w:t xml:space="preserve">З метою реалізації положень статті 31 Закону України «Про судоустрій і статус суддів» щодо створення в системі судоустрою Вищого антикорупційного суду створити робочу групу для опрацювання питань, пов’язаних із </w:t>
      </w:r>
      <w:r w:rsidR="00E2487E" w:rsidRPr="00790D7A">
        <w:rPr>
          <w:color w:val="000000" w:themeColor="text1"/>
          <w:sz w:val="28"/>
          <w:szCs w:val="28"/>
        </w:rPr>
        <w:t>особливостями організації</w:t>
      </w:r>
      <w:r w:rsidR="00E2487E">
        <w:rPr>
          <w:sz w:val="28"/>
          <w:szCs w:val="28"/>
          <w:lang w:eastAsia="ru-RU"/>
        </w:rPr>
        <w:t xml:space="preserve"> </w:t>
      </w:r>
      <w:r w:rsidR="00A64F81">
        <w:rPr>
          <w:sz w:val="28"/>
          <w:szCs w:val="28"/>
          <w:lang w:eastAsia="ru-RU"/>
        </w:rPr>
        <w:t>і</w:t>
      </w:r>
      <w:r w:rsidR="00E2487E">
        <w:rPr>
          <w:sz w:val="28"/>
          <w:szCs w:val="28"/>
          <w:lang w:eastAsia="ru-RU"/>
        </w:rPr>
        <w:t xml:space="preserve"> функціонування такого суду </w:t>
      </w:r>
      <w:r w:rsidR="00A64F81">
        <w:rPr>
          <w:sz w:val="28"/>
          <w:szCs w:val="28"/>
          <w:lang w:eastAsia="ru-RU"/>
        </w:rPr>
        <w:t>та</w:t>
      </w:r>
      <w:r w:rsidR="00E2487E">
        <w:rPr>
          <w:sz w:val="28"/>
          <w:szCs w:val="28"/>
          <w:lang w:eastAsia="ru-RU"/>
        </w:rPr>
        <w:t xml:space="preserve"> н</w:t>
      </w:r>
      <w:r w:rsidR="00E2487E">
        <w:rPr>
          <w:iCs/>
          <w:sz w:val="28"/>
          <w:szCs w:val="28"/>
        </w:rPr>
        <w:t xml:space="preserve">евідкладно розглянути і ухвалити </w:t>
      </w:r>
      <w:r w:rsidR="00E2487E">
        <w:rPr>
          <w:sz w:val="28"/>
          <w:szCs w:val="28"/>
        </w:rPr>
        <w:t xml:space="preserve">проект Закону України «Про антикорупційні суди» </w:t>
      </w:r>
      <w:r w:rsidR="00E2487E">
        <w:rPr>
          <w:bCs/>
          <w:sz w:val="28"/>
          <w:szCs w:val="28"/>
        </w:rPr>
        <w:t>(реєстр. № 6011 від 01.02.2017 р.).</w:t>
      </w:r>
      <w:r w:rsidR="00E2487E">
        <w:rPr>
          <w:b/>
          <w:bCs/>
          <w:i/>
          <w:sz w:val="28"/>
          <w:szCs w:val="28"/>
        </w:rPr>
        <w:t xml:space="preserve"> </w:t>
      </w:r>
    </w:p>
    <w:p w:rsidR="00183484" w:rsidRPr="00284301" w:rsidRDefault="00420848" w:rsidP="00284301">
      <w:pPr>
        <w:pStyle w:val="a3"/>
        <w:tabs>
          <w:tab w:val="left" w:pos="7088"/>
          <w:tab w:val="left" w:pos="7655"/>
        </w:tabs>
        <w:spacing w:before="120" w:after="120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72C1">
        <w:rPr>
          <w:sz w:val="28"/>
          <w:szCs w:val="28"/>
        </w:rPr>
        <w:t xml:space="preserve">З метою реалізації повноважень Верховної Ради України та норм антикорупційного законодавства </w:t>
      </w:r>
      <w:r w:rsidR="009241FD">
        <w:rPr>
          <w:sz w:val="28"/>
          <w:szCs w:val="28"/>
        </w:rPr>
        <w:t xml:space="preserve">в частині </w:t>
      </w:r>
      <w:r w:rsidR="009241FD" w:rsidRPr="009241FD">
        <w:rPr>
          <w:sz w:val="28"/>
          <w:szCs w:val="28"/>
        </w:rPr>
        <w:t xml:space="preserve">забезпечення додержання прав та ефективного захисту викривачів, утвердження свободи діяльності засобів масової інформації та захисту свободи слова </w:t>
      </w:r>
      <w:r w:rsidR="009241FD">
        <w:rPr>
          <w:sz w:val="28"/>
          <w:szCs w:val="28"/>
        </w:rPr>
        <w:t xml:space="preserve">забезпечити розгляд та </w:t>
      </w:r>
      <w:r w:rsidR="009472C1">
        <w:rPr>
          <w:sz w:val="28"/>
          <w:szCs w:val="28"/>
        </w:rPr>
        <w:t>прийняття законопроектів:</w:t>
      </w:r>
      <w:r w:rsidR="00447FA2" w:rsidRPr="00447FA2">
        <w:rPr>
          <w:sz w:val="28"/>
          <w:szCs w:val="28"/>
        </w:rPr>
        <w:t xml:space="preserve"> </w:t>
      </w:r>
      <w:r w:rsidR="009472C1" w:rsidRPr="00B01C87">
        <w:rPr>
          <w:bCs/>
          <w:sz w:val="28"/>
          <w:szCs w:val="28"/>
          <w:lang w:eastAsia="ru-RU"/>
        </w:rPr>
        <w:t>«Про тимчасові слідчі комісії і тимчасові спеціальні комісії Верховної Ради України» (реєстр. № 1098 від 28.11.2014 р.)</w:t>
      </w:r>
      <w:r w:rsidR="009472C1">
        <w:rPr>
          <w:bCs/>
          <w:sz w:val="28"/>
          <w:szCs w:val="28"/>
          <w:lang w:eastAsia="ru-RU"/>
        </w:rPr>
        <w:t xml:space="preserve"> та</w:t>
      </w:r>
      <w:r w:rsidR="009472C1">
        <w:rPr>
          <w:sz w:val="28"/>
          <w:szCs w:val="28"/>
        </w:rPr>
        <w:t xml:space="preserve"> </w:t>
      </w:r>
      <w:r w:rsidR="00447FA2">
        <w:rPr>
          <w:sz w:val="28"/>
          <w:szCs w:val="28"/>
        </w:rPr>
        <w:t>«П</w:t>
      </w:r>
      <w:r w:rsidR="00447FA2" w:rsidRPr="00447FA2">
        <w:rPr>
          <w:sz w:val="28"/>
          <w:szCs w:val="28"/>
        </w:rPr>
        <w:t>ро захист викривачів і розкриття інформації про шкоду або загрозу суспільним інтересам</w:t>
      </w:r>
      <w:r w:rsidR="00447FA2">
        <w:rPr>
          <w:sz w:val="28"/>
          <w:szCs w:val="28"/>
        </w:rPr>
        <w:t>» (реєстр. № 4038а</w:t>
      </w:r>
      <w:r w:rsidR="00310B09">
        <w:rPr>
          <w:sz w:val="28"/>
          <w:szCs w:val="28"/>
        </w:rPr>
        <w:t xml:space="preserve"> від </w:t>
      </w:r>
      <w:r w:rsidR="00310B09" w:rsidRPr="00310B09">
        <w:rPr>
          <w:sz w:val="28"/>
          <w:szCs w:val="28"/>
        </w:rPr>
        <w:t>20.07.2016</w:t>
      </w:r>
      <w:r w:rsidR="00310B09">
        <w:rPr>
          <w:sz w:val="28"/>
          <w:szCs w:val="28"/>
        </w:rPr>
        <w:t xml:space="preserve"> р.</w:t>
      </w:r>
      <w:r w:rsidR="00447FA2">
        <w:rPr>
          <w:sz w:val="28"/>
          <w:szCs w:val="28"/>
        </w:rPr>
        <w:t>).</w:t>
      </w:r>
      <w:r w:rsidR="009472C1" w:rsidRPr="00B01C87">
        <w:rPr>
          <w:b/>
          <w:sz w:val="28"/>
          <w:szCs w:val="28"/>
        </w:rPr>
        <w:t xml:space="preserve"> </w:t>
      </w:r>
    </w:p>
    <w:p w:rsidR="00A273DF" w:rsidRDefault="00F77BAF" w:rsidP="00920578">
      <w:pPr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5D11">
        <w:rPr>
          <w:sz w:val="28"/>
          <w:szCs w:val="28"/>
        </w:rPr>
        <w:t>З</w:t>
      </w:r>
      <w:r w:rsidR="00FA5D11" w:rsidRPr="008B70F1">
        <w:rPr>
          <w:sz w:val="28"/>
          <w:szCs w:val="28"/>
        </w:rPr>
        <w:t xml:space="preserve"> метою </w:t>
      </w:r>
      <w:r w:rsidR="00FA5D11" w:rsidRPr="008B70F1">
        <w:rPr>
          <w:kern w:val="1"/>
          <w:sz w:val="28"/>
          <w:szCs w:val="28"/>
        </w:rPr>
        <w:t>вдосконален</w:t>
      </w:r>
      <w:r w:rsidR="00CA2D96">
        <w:rPr>
          <w:kern w:val="1"/>
          <w:sz w:val="28"/>
          <w:szCs w:val="28"/>
        </w:rPr>
        <w:t>ня законодавства України у сферах</w:t>
      </w:r>
      <w:r w:rsidR="00FA5D11" w:rsidRPr="008B70F1">
        <w:rPr>
          <w:kern w:val="1"/>
          <w:sz w:val="28"/>
          <w:szCs w:val="28"/>
        </w:rPr>
        <w:t xml:space="preserve"> очищення влади</w:t>
      </w:r>
      <w:r w:rsidR="00284301">
        <w:rPr>
          <w:kern w:val="1"/>
          <w:sz w:val="28"/>
          <w:szCs w:val="28"/>
        </w:rPr>
        <w:t>,</w:t>
      </w:r>
      <w:r w:rsidR="00FA5D11" w:rsidRPr="00B912C6">
        <w:rPr>
          <w:sz w:val="28"/>
          <w:szCs w:val="28"/>
        </w:rPr>
        <w:t xml:space="preserve"> </w:t>
      </w:r>
      <w:r w:rsidR="00284301" w:rsidRPr="00A273DF">
        <w:rPr>
          <w:bCs/>
          <w:color w:val="000000"/>
          <w:sz w:val="28"/>
          <w:szCs w:val="28"/>
          <w:lang w:eastAsia="en-US"/>
        </w:rPr>
        <w:t xml:space="preserve">застосування запобіжних заходів </w:t>
      </w:r>
      <w:r w:rsidR="00CA2D96">
        <w:rPr>
          <w:bCs/>
          <w:color w:val="000000"/>
          <w:sz w:val="28"/>
          <w:szCs w:val="28"/>
          <w:lang w:eastAsia="en-US"/>
        </w:rPr>
        <w:t xml:space="preserve">у вигляді </w:t>
      </w:r>
      <w:r w:rsidR="00284301" w:rsidRPr="00A273DF">
        <w:rPr>
          <w:bCs/>
          <w:color w:val="000000"/>
          <w:sz w:val="28"/>
          <w:szCs w:val="28"/>
          <w:lang w:eastAsia="en-US"/>
        </w:rPr>
        <w:t>застав</w:t>
      </w:r>
      <w:r w:rsidR="00CA2D96">
        <w:rPr>
          <w:bCs/>
          <w:color w:val="000000"/>
          <w:sz w:val="28"/>
          <w:szCs w:val="28"/>
          <w:lang w:eastAsia="en-US"/>
        </w:rPr>
        <w:t>и</w:t>
      </w:r>
      <w:r w:rsidR="00284301" w:rsidRPr="00A273DF">
        <w:rPr>
          <w:bCs/>
          <w:color w:val="000000"/>
          <w:sz w:val="28"/>
          <w:szCs w:val="28"/>
          <w:lang w:eastAsia="en-US"/>
        </w:rPr>
        <w:t xml:space="preserve"> </w:t>
      </w:r>
      <w:r w:rsidR="00CA2D96">
        <w:rPr>
          <w:bCs/>
          <w:color w:val="000000"/>
          <w:sz w:val="28"/>
          <w:szCs w:val="28"/>
          <w:lang w:eastAsia="en-US"/>
        </w:rPr>
        <w:t xml:space="preserve">і </w:t>
      </w:r>
      <w:r w:rsidR="00284301" w:rsidRPr="00A273DF">
        <w:rPr>
          <w:bCs/>
          <w:color w:val="000000"/>
          <w:sz w:val="28"/>
          <w:szCs w:val="28"/>
          <w:lang w:eastAsia="en-US"/>
        </w:rPr>
        <w:t>тримання під вартою</w:t>
      </w:r>
      <w:r w:rsidR="00284301">
        <w:rPr>
          <w:bCs/>
          <w:color w:val="000000"/>
          <w:sz w:val="28"/>
          <w:szCs w:val="28"/>
          <w:lang w:eastAsia="en-US"/>
        </w:rPr>
        <w:t xml:space="preserve"> та</w:t>
      </w:r>
      <w:r w:rsidR="00284301">
        <w:rPr>
          <w:sz w:val="28"/>
          <w:szCs w:val="28"/>
        </w:rPr>
        <w:t xml:space="preserve"> </w:t>
      </w:r>
      <w:r w:rsidR="00284301" w:rsidRPr="0075118D">
        <w:rPr>
          <w:sz w:val="28"/>
          <w:szCs w:val="28"/>
        </w:rPr>
        <w:t xml:space="preserve">забезпечення ефективності </w:t>
      </w:r>
      <w:r w:rsidR="00341671">
        <w:rPr>
          <w:sz w:val="28"/>
          <w:szCs w:val="28"/>
        </w:rPr>
        <w:t>і</w:t>
      </w:r>
      <w:r w:rsidR="00284301" w:rsidRPr="0075118D">
        <w:rPr>
          <w:sz w:val="28"/>
          <w:szCs w:val="28"/>
        </w:rPr>
        <w:t xml:space="preserve"> незалежності діяльності Національного агентства </w:t>
      </w:r>
      <w:r w:rsidR="00CA2D96">
        <w:rPr>
          <w:sz w:val="28"/>
          <w:szCs w:val="28"/>
        </w:rPr>
        <w:t>з питань запобігання</w:t>
      </w:r>
      <w:r w:rsidR="00284301" w:rsidRPr="0075118D">
        <w:rPr>
          <w:sz w:val="28"/>
          <w:szCs w:val="28"/>
        </w:rPr>
        <w:t xml:space="preserve"> корупції </w:t>
      </w:r>
      <w:r w:rsidR="00CA2D96">
        <w:rPr>
          <w:sz w:val="28"/>
          <w:szCs w:val="28"/>
        </w:rPr>
        <w:t>розглянути</w:t>
      </w:r>
      <w:r w:rsidR="00FA5D11">
        <w:rPr>
          <w:sz w:val="28"/>
          <w:szCs w:val="28"/>
        </w:rPr>
        <w:t xml:space="preserve"> </w:t>
      </w:r>
      <w:r w:rsidR="00CF620D">
        <w:rPr>
          <w:sz w:val="28"/>
          <w:szCs w:val="28"/>
        </w:rPr>
        <w:t>та прийняти</w:t>
      </w:r>
      <w:r w:rsidR="0061526A">
        <w:rPr>
          <w:sz w:val="28"/>
          <w:szCs w:val="28"/>
        </w:rPr>
        <w:t xml:space="preserve"> </w:t>
      </w:r>
      <w:r w:rsidR="00FA5D11">
        <w:rPr>
          <w:sz w:val="28"/>
          <w:szCs w:val="28"/>
        </w:rPr>
        <w:t>п</w:t>
      </w:r>
      <w:r w:rsidR="00B912C6" w:rsidRPr="00B912C6">
        <w:rPr>
          <w:sz w:val="28"/>
          <w:szCs w:val="28"/>
        </w:rPr>
        <w:t>роект</w:t>
      </w:r>
      <w:r w:rsidR="00CF620D">
        <w:rPr>
          <w:sz w:val="28"/>
          <w:szCs w:val="28"/>
        </w:rPr>
        <w:t>и</w:t>
      </w:r>
      <w:r w:rsidR="00284301">
        <w:rPr>
          <w:sz w:val="28"/>
          <w:szCs w:val="28"/>
        </w:rPr>
        <w:t xml:space="preserve"> Законів</w:t>
      </w:r>
      <w:r w:rsidR="005379DE">
        <w:rPr>
          <w:sz w:val="28"/>
          <w:szCs w:val="28"/>
        </w:rPr>
        <w:t xml:space="preserve">: </w:t>
      </w:r>
      <w:r w:rsidR="00B912C6">
        <w:rPr>
          <w:sz w:val="28"/>
          <w:szCs w:val="28"/>
        </w:rPr>
        <w:t xml:space="preserve">реєстр. </w:t>
      </w:r>
      <w:r w:rsidR="00726E5D">
        <w:rPr>
          <w:sz w:val="28"/>
          <w:szCs w:val="28"/>
        </w:rPr>
        <w:t xml:space="preserve">    </w:t>
      </w:r>
      <w:r w:rsidR="00B912C6">
        <w:rPr>
          <w:sz w:val="28"/>
          <w:szCs w:val="28"/>
        </w:rPr>
        <w:t>№ 2695</w:t>
      </w:r>
      <w:r w:rsidR="00284301">
        <w:rPr>
          <w:sz w:val="28"/>
          <w:szCs w:val="28"/>
        </w:rPr>
        <w:t xml:space="preserve">, </w:t>
      </w:r>
      <w:r w:rsidR="00F8227F" w:rsidRPr="0075118D">
        <w:rPr>
          <w:bCs/>
          <w:sz w:val="28"/>
          <w:szCs w:val="28"/>
        </w:rPr>
        <w:t xml:space="preserve">№ 6335 </w:t>
      </w:r>
      <w:r w:rsidR="00CA2D96">
        <w:rPr>
          <w:bCs/>
          <w:sz w:val="28"/>
          <w:szCs w:val="28"/>
        </w:rPr>
        <w:t>,</w:t>
      </w:r>
      <w:r w:rsidR="00284301">
        <w:rPr>
          <w:bCs/>
          <w:sz w:val="28"/>
          <w:szCs w:val="28"/>
        </w:rPr>
        <w:t xml:space="preserve">№ 6387, </w:t>
      </w:r>
      <w:r w:rsidR="006C74C1">
        <w:rPr>
          <w:bCs/>
          <w:sz w:val="28"/>
          <w:szCs w:val="28"/>
        </w:rPr>
        <w:t>№ 6549</w:t>
      </w:r>
      <w:r w:rsidR="00FA7748">
        <w:rPr>
          <w:bCs/>
          <w:sz w:val="28"/>
          <w:szCs w:val="28"/>
        </w:rPr>
        <w:t>,</w:t>
      </w:r>
      <w:r w:rsidR="00FA7748" w:rsidRPr="00FA7748">
        <w:rPr>
          <w:bCs/>
          <w:sz w:val="28"/>
          <w:szCs w:val="28"/>
        </w:rPr>
        <w:t xml:space="preserve"> </w:t>
      </w:r>
      <w:r w:rsidR="00FA7748">
        <w:rPr>
          <w:bCs/>
          <w:sz w:val="28"/>
          <w:szCs w:val="28"/>
        </w:rPr>
        <w:t xml:space="preserve">№ </w:t>
      </w:r>
      <w:r w:rsidR="00FA7748" w:rsidRPr="00AA2683">
        <w:rPr>
          <w:sz w:val="28"/>
          <w:szCs w:val="28"/>
          <w:shd w:val="clear" w:color="auto" w:fill="FFFFFF"/>
        </w:rPr>
        <w:t>2324а</w:t>
      </w:r>
      <w:r w:rsidR="00FA7748">
        <w:rPr>
          <w:sz w:val="28"/>
          <w:szCs w:val="28"/>
          <w:shd w:val="clear" w:color="auto" w:fill="FFFFFF"/>
        </w:rPr>
        <w:t>,</w:t>
      </w:r>
      <w:r w:rsidR="00FA7748" w:rsidRPr="00AA2683">
        <w:rPr>
          <w:sz w:val="28"/>
          <w:szCs w:val="28"/>
          <w:shd w:val="clear" w:color="auto" w:fill="FFFFFF"/>
        </w:rPr>
        <w:t xml:space="preserve"> </w:t>
      </w:r>
      <w:r w:rsidR="00FA7748">
        <w:rPr>
          <w:sz w:val="28"/>
          <w:szCs w:val="28"/>
          <w:shd w:val="clear" w:color="auto" w:fill="FFFFFF"/>
        </w:rPr>
        <w:t xml:space="preserve">№ </w:t>
      </w:r>
      <w:r w:rsidR="00FA7748" w:rsidRPr="00AA2683">
        <w:rPr>
          <w:sz w:val="28"/>
          <w:szCs w:val="28"/>
          <w:shd w:val="clear" w:color="auto" w:fill="FFFFFF"/>
        </w:rPr>
        <w:t xml:space="preserve">2324а-1, </w:t>
      </w:r>
      <w:r w:rsidR="00FA7748">
        <w:rPr>
          <w:sz w:val="28"/>
          <w:szCs w:val="28"/>
          <w:shd w:val="clear" w:color="auto" w:fill="FFFFFF"/>
        </w:rPr>
        <w:t xml:space="preserve"> № </w:t>
      </w:r>
      <w:r w:rsidR="00FA7748" w:rsidRPr="00AA2683">
        <w:rPr>
          <w:sz w:val="28"/>
          <w:szCs w:val="28"/>
          <w:shd w:val="clear" w:color="auto" w:fill="FFFFFF"/>
        </w:rPr>
        <w:t xml:space="preserve">2324а-2, </w:t>
      </w:r>
      <w:r w:rsidR="00FA7748">
        <w:rPr>
          <w:sz w:val="28"/>
          <w:szCs w:val="28"/>
          <w:shd w:val="clear" w:color="auto" w:fill="FFFFFF"/>
        </w:rPr>
        <w:t xml:space="preserve">№ </w:t>
      </w:r>
      <w:r w:rsidR="00FA7748" w:rsidRPr="00AA2683">
        <w:rPr>
          <w:sz w:val="28"/>
          <w:szCs w:val="28"/>
          <w:shd w:val="clear" w:color="auto" w:fill="FFFFFF"/>
        </w:rPr>
        <w:t>2324а-3</w:t>
      </w:r>
      <w:r w:rsidR="00FA7748">
        <w:rPr>
          <w:sz w:val="28"/>
          <w:szCs w:val="28"/>
          <w:shd w:val="clear" w:color="auto" w:fill="FFFFFF"/>
        </w:rPr>
        <w:t xml:space="preserve">, </w:t>
      </w:r>
      <w:r w:rsidR="00FA7748" w:rsidRPr="0075118D">
        <w:rPr>
          <w:bCs/>
          <w:sz w:val="28"/>
          <w:szCs w:val="28"/>
        </w:rPr>
        <w:t xml:space="preserve">№ </w:t>
      </w:r>
      <w:r w:rsidR="00FA7748">
        <w:rPr>
          <w:bCs/>
          <w:sz w:val="28"/>
          <w:szCs w:val="28"/>
        </w:rPr>
        <w:t xml:space="preserve">5159, № </w:t>
      </w:r>
      <w:r w:rsidR="00FA7748" w:rsidRPr="003520B2">
        <w:rPr>
          <w:bCs/>
          <w:sz w:val="28"/>
          <w:szCs w:val="28"/>
        </w:rPr>
        <w:t>5210</w:t>
      </w:r>
      <w:r w:rsidR="00FA7748">
        <w:rPr>
          <w:bCs/>
          <w:sz w:val="28"/>
          <w:szCs w:val="28"/>
        </w:rPr>
        <w:t xml:space="preserve">, № 4752, № 4752-1, № </w:t>
      </w:r>
      <w:r w:rsidR="00CA2D96">
        <w:rPr>
          <w:bCs/>
          <w:sz w:val="28"/>
          <w:szCs w:val="28"/>
        </w:rPr>
        <w:t xml:space="preserve">4596. </w:t>
      </w:r>
    </w:p>
    <w:p w:rsidR="00EA07DE" w:rsidRDefault="00F77BAF" w:rsidP="00EA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EA07DE">
        <w:rPr>
          <w:sz w:val="28"/>
          <w:szCs w:val="28"/>
        </w:rPr>
        <w:t xml:space="preserve">. Вивчити питання щодо необхідності внесення </w:t>
      </w:r>
      <w:r w:rsidR="00EA07DE">
        <w:rPr>
          <w:rFonts w:eastAsia="Calibri"/>
          <w:sz w:val="28"/>
          <w:szCs w:val="28"/>
          <w:lang w:eastAsia="en-US"/>
        </w:rPr>
        <w:t>змін до статті 56 Закону України «Про запобігання корупції» в частині обов’язковості проведення спеціальної перевірки претендентів</w:t>
      </w:r>
      <w:r w:rsidR="00EA07DE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на посади, що </w:t>
      </w:r>
      <w:r w:rsidR="00EA07DE">
        <w:rPr>
          <w:rFonts w:eastAsia="Calibri"/>
          <w:sz w:val="28"/>
          <w:szCs w:val="28"/>
          <w:lang w:eastAsia="en-US"/>
        </w:rPr>
        <w:t xml:space="preserve">передбачають зайняття відповідального або особливо відповідального становища, які вже перебувають на посадах, пов’язаних з виконанням функцій держави або місцевого самоврядування. </w:t>
      </w:r>
    </w:p>
    <w:p w:rsidR="00EA07DE" w:rsidRDefault="00F77BAF" w:rsidP="00EA07DE">
      <w:pPr>
        <w:spacing w:after="12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="00EA07DE">
        <w:rPr>
          <w:sz w:val="28"/>
          <w:szCs w:val="28"/>
        </w:rPr>
        <w:t xml:space="preserve">. Забезпечити розгляд та прийняття Постанови Верховної Ради України </w:t>
      </w:r>
      <w:r w:rsidR="00471700">
        <w:rPr>
          <w:sz w:val="28"/>
          <w:szCs w:val="28"/>
        </w:rPr>
        <w:t>про</w:t>
      </w:r>
      <w:r w:rsidR="00EA07DE">
        <w:rPr>
          <w:sz w:val="28"/>
          <w:szCs w:val="28"/>
        </w:rPr>
        <w:t xml:space="preserve"> визначення </w:t>
      </w:r>
      <w:r w:rsidR="00471700">
        <w:rPr>
          <w:bCs/>
          <w:sz w:val="28"/>
          <w:szCs w:val="28"/>
        </w:rPr>
        <w:t>представника</w:t>
      </w:r>
      <w:r w:rsidR="00471700">
        <w:rPr>
          <w:sz w:val="28"/>
          <w:szCs w:val="28"/>
        </w:rPr>
        <w:t xml:space="preserve"> </w:t>
      </w:r>
      <w:r w:rsidR="00EA07DE">
        <w:rPr>
          <w:sz w:val="28"/>
          <w:szCs w:val="28"/>
        </w:rPr>
        <w:t xml:space="preserve">від </w:t>
      </w:r>
      <w:r w:rsidR="00EA07DE" w:rsidRPr="00270891">
        <w:rPr>
          <w:bCs/>
          <w:sz w:val="28"/>
          <w:szCs w:val="28"/>
        </w:rPr>
        <w:t>Верховної Ради України у члени комісії незалежної зовнішньої оцінки (аудиту) діяльності Національного антикорупційного бюро України</w:t>
      </w:r>
      <w:r w:rsidR="00EA07DE">
        <w:rPr>
          <w:sz w:val="28"/>
          <w:szCs w:val="28"/>
        </w:rPr>
        <w:t xml:space="preserve">. </w:t>
      </w:r>
    </w:p>
    <w:p w:rsidR="00EA07DE" w:rsidRPr="00552370" w:rsidRDefault="00F77BAF" w:rsidP="00EA07D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="00EA07DE" w:rsidRPr="00552370">
        <w:rPr>
          <w:bCs/>
          <w:sz w:val="28"/>
          <w:szCs w:val="28"/>
          <w:lang w:eastAsia="ru-RU"/>
        </w:rPr>
        <w:t xml:space="preserve">. </w:t>
      </w:r>
      <w:proofErr w:type="spellStart"/>
      <w:r w:rsidR="00EA07DE">
        <w:rPr>
          <w:bCs/>
          <w:sz w:val="28"/>
          <w:szCs w:val="28"/>
          <w:lang w:eastAsia="ru-RU"/>
        </w:rPr>
        <w:t>Внести</w:t>
      </w:r>
      <w:proofErr w:type="spellEnd"/>
      <w:r w:rsidR="00EA07DE">
        <w:rPr>
          <w:bCs/>
          <w:sz w:val="28"/>
          <w:szCs w:val="28"/>
          <w:lang w:eastAsia="ru-RU"/>
        </w:rPr>
        <w:t xml:space="preserve"> на обговорення</w:t>
      </w:r>
      <w:r w:rsidR="00EA07DE" w:rsidRPr="00552370">
        <w:rPr>
          <w:bCs/>
          <w:sz w:val="28"/>
          <w:szCs w:val="28"/>
          <w:lang w:eastAsia="ru-RU"/>
        </w:rPr>
        <w:t xml:space="preserve"> питання </w:t>
      </w:r>
      <w:r w:rsidR="00EA07DE" w:rsidRPr="00552370">
        <w:rPr>
          <w:rFonts w:asciiTheme="majorBidi" w:hAnsiTheme="majorBidi"/>
          <w:sz w:val="28"/>
          <w:szCs w:val="28"/>
        </w:rPr>
        <w:t xml:space="preserve">про необхідність розроблення </w:t>
      </w:r>
      <w:r w:rsidR="00EA07DE">
        <w:rPr>
          <w:rFonts w:asciiTheme="majorBidi" w:hAnsiTheme="majorBidi"/>
          <w:sz w:val="28"/>
          <w:szCs w:val="28"/>
        </w:rPr>
        <w:t>законодавчої ініціативи</w:t>
      </w:r>
      <w:r w:rsidR="00EA07DE" w:rsidRPr="00552370">
        <w:rPr>
          <w:rFonts w:asciiTheme="majorBidi" w:hAnsiTheme="majorBidi"/>
          <w:sz w:val="28"/>
          <w:szCs w:val="28"/>
        </w:rPr>
        <w:t xml:space="preserve"> щодо </w:t>
      </w:r>
      <w:r w:rsidR="00EA07DE">
        <w:rPr>
          <w:rFonts w:asciiTheme="majorBidi" w:hAnsiTheme="majorBidi"/>
          <w:sz w:val="28"/>
          <w:szCs w:val="28"/>
        </w:rPr>
        <w:t>надання</w:t>
      </w:r>
      <w:r w:rsidR="00EA07DE" w:rsidRPr="00552370">
        <w:rPr>
          <w:rFonts w:asciiTheme="majorBidi" w:hAnsiTheme="majorBidi"/>
          <w:sz w:val="28"/>
          <w:szCs w:val="28"/>
        </w:rPr>
        <w:t xml:space="preserve"> спеціального дозволу на </w:t>
      </w:r>
      <w:r w:rsidR="00454F1A">
        <w:rPr>
          <w:rFonts w:asciiTheme="majorBidi" w:hAnsiTheme="majorBidi"/>
          <w:sz w:val="28"/>
          <w:szCs w:val="28"/>
        </w:rPr>
        <w:t>діяльність</w:t>
      </w:r>
      <w:r w:rsidR="007E0B79">
        <w:rPr>
          <w:rFonts w:asciiTheme="majorBidi" w:hAnsiTheme="majorBidi"/>
          <w:sz w:val="28"/>
          <w:szCs w:val="28"/>
        </w:rPr>
        <w:t>, пов’язану</w:t>
      </w:r>
      <w:r w:rsidR="00EA07DE" w:rsidRPr="00552370">
        <w:rPr>
          <w:rFonts w:asciiTheme="majorBidi" w:hAnsiTheme="majorBidi"/>
          <w:sz w:val="28"/>
          <w:szCs w:val="28"/>
        </w:rPr>
        <w:t xml:space="preserve"> з державною таємницею, оформленням допуску та доступу до неї уповноваженим співробітникам Національного агентства з питань запобігання корупції. </w:t>
      </w:r>
    </w:p>
    <w:p w:rsidR="00EA07DE" w:rsidRPr="0013588F" w:rsidRDefault="00F77BAF" w:rsidP="00EA07DE">
      <w:pPr>
        <w:pStyle w:val="a3"/>
        <w:tabs>
          <w:tab w:val="left" w:pos="7088"/>
          <w:tab w:val="left" w:pos="7655"/>
        </w:tabs>
        <w:spacing w:before="120" w:after="120"/>
        <w:ind w:left="0"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="00EA07DE">
        <w:rPr>
          <w:bCs/>
          <w:sz w:val="28"/>
          <w:szCs w:val="28"/>
          <w:lang w:eastAsia="ru-RU"/>
        </w:rPr>
        <w:t xml:space="preserve">. Ініціювати питання щодо внесення змін до статті 62 «Про банки і банківську діяльність» з метою удосконалення порядку розкриття банківської таємниці на вимогу Національного антикорупційного бюро України. </w:t>
      </w:r>
    </w:p>
    <w:p w:rsidR="00420848" w:rsidRDefault="00F77BAF" w:rsidP="00D51D38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942B9">
        <w:rPr>
          <w:sz w:val="28"/>
          <w:szCs w:val="28"/>
        </w:rPr>
        <w:t xml:space="preserve">. </w:t>
      </w:r>
      <w:r w:rsidR="00201429">
        <w:rPr>
          <w:bCs/>
          <w:sz w:val="28"/>
          <w:szCs w:val="28"/>
          <w:bdr w:val="none" w:sz="0" w:space="0" w:color="auto" w:frame="1"/>
        </w:rPr>
        <w:t xml:space="preserve">Врегулювати на законодавчому рівні питання </w:t>
      </w:r>
      <w:r w:rsidR="00201429">
        <w:rPr>
          <w:sz w:val="28"/>
          <w:szCs w:val="28"/>
        </w:rPr>
        <w:t xml:space="preserve">про </w:t>
      </w:r>
      <w:r w:rsidR="00420848">
        <w:rPr>
          <w:sz w:val="28"/>
          <w:szCs w:val="28"/>
        </w:rPr>
        <w:t xml:space="preserve">надання уповноваженим підрозділам Національного антикорупційного бюро України </w:t>
      </w:r>
      <w:r w:rsidR="00900E99">
        <w:rPr>
          <w:sz w:val="28"/>
          <w:szCs w:val="28"/>
        </w:rPr>
        <w:t xml:space="preserve">права </w:t>
      </w:r>
      <w:r w:rsidR="00420848">
        <w:rPr>
          <w:sz w:val="28"/>
          <w:szCs w:val="28"/>
        </w:rPr>
        <w:t xml:space="preserve">на </w:t>
      </w:r>
      <w:r w:rsidR="00201429">
        <w:rPr>
          <w:sz w:val="28"/>
          <w:szCs w:val="28"/>
        </w:rPr>
        <w:t xml:space="preserve">самостійне </w:t>
      </w:r>
      <w:r w:rsidR="00420848">
        <w:rPr>
          <w:sz w:val="28"/>
          <w:szCs w:val="28"/>
        </w:rPr>
        <w:t xml:space="preserve">зняття інформації з транспортних телекомунікаційних мереж </w:t>
      </w:r>
      <w:r w:rsidR="00420848">
        <w:rPr>
          <w:bCs/>
          <w:sz w:val="28"/>
          <w:szCs w:val="28"/>
        </w:rPr>
        <w:t>(реєстр. № 4812 від 14.06.2016 р.).</w:t>
      </w:r>
      <w:r w:rsidR="00420848">
        <w:rPr>
          <w:b/>
          <w:bCs/>
          <w:i/>
          <w:sz w:val="28"/>
          <w:szCs w:val="28"/>
        </w:rPr>
        <w:t xml:space="preserve"> </w:t>
      </w:r>
    </w:p>
    <w:p w:rsidR="00475136" w:rsidRDefault="00F77BAF" w:rsidP="00EA07DE">
      <w:pPr>
        <w:pStyle w:val="a3"/>
        <w:tabs>
          <w:tab w:val="left" w:pos="7088"/>
          <w:tab w:val="left" w:pos="7655"/>
        </w:tabs>
        <w:spacing w:after="120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ru-RU"/>
        </w:rPr>
        <w:t>10</w:t>
      </w:r>
      <w:r w:rsidR="00E942B9">
        <w:rPr>
          <w:bCs/>
          <w:sz w:val="28"/>
          <w:szCs w:val="28"/>
          <w:lang w:eastAsia="ru-RU"/>
        </w:rPr>
        <w:t>.</w:t>
      </w:r>
      <w:r w:rsidR="00420848">
        <w:rPr>
          <w:bCs/>
          <w:sz w:val="28"/>
          <w:szCs w:val="28"/>
          <w:lang w:eastAsia="ru-RU"/>
        </w:rPr>
        <w:t xml:space="preserve"> </w:t>
      </w:r>
      <w:proofErr w:type="spellStart"/>
      <w:r w:rsidR="00EB2591">
        <w:rPr>
          <w:bCs/>
          <w:sz w:val="28"/>
          <w:szCs w:val="28"/>
          <w:lang w:eastAsia="ru-RU"/>
        </w:rPr>
        <w:t>Внести</w:t>
      </w:r>
      <w:proofErr w:type="spellEnd"/>
      <w:r w:rsidR="00EB2591">
        <w:rPr>
          <w:bCs/>
          <w:sz w:val="28"/>
          <w:szCs w:val="28"/>
          <w:lang w:eastAsia="ru-RU"/>
        </w:rPr>
        <w:t xml:space="preserve"> на обговорення</w:t>
      </w:r>
      <w:r w:rsidR="009049A7">
        <w:rPr>
          <w:bCs/>
          <w:sz w:val="28"/>
          <w:szCs w:val="28"/>
          <w:lang w:eastAsia="ru-RU"/>
        </w:rPr>
        <w:t xml:space="preserve"> питання щодо в</w:t>
      </w:r>
      <w:r w:rsidR="009049A7">
        <w:rPr>
          <w:sz w:val="28"/>
          <w:szCs w:val="28"/>
        </w:rPr>
        <w:t>несення змін</w:t>
      </w:r>
      <w:r w:rsidR="00420848">
        <w:rPr>
          <w:sz w:val="28"/>
          <w:szCs w:val="28"/>
        </w:rPr>
        <w:t xml:space="preserve"> до Закону України «Про запобігання корупції», щодо</w:t>
      </w:r>
      <w:r w:rsidR="0028283D">
        <w:rPr>
          <w:sz w:val="28"/>
          <w:szCs w:val="28"/>
        </w:rPr>
        <w:t xml:space="preserve"> визначення вичерпного переліку </w:t>
      </w:r>
      <w:r w:rsidR="00420848">
        <w:rPr>
          <w:sz w:val="28"/>
          <w:szCs w:val="28"/>
        </w:rPr>
        <w:t xml:space="preserve">осіб, що </w:t>
      </w:r>
      <w:r w:rsidR="0028283D">
        <w:rPr>
          <w:sz w:val="28"/>
          <w:szCs w:val="28"/>
        </w:rPr>
        <w:t>заповнюють електрону декларацію:</w:t>
      </w:r>
      <w:r w:rsidR="00420848">
        <w:rPr>
          <w:sz w:val="28"/>
          <w:szCs w:val="28"/>
        </w:rPr>
        <w:t xml:space="preserve"> які є представниками громадських організацій, метою діяльності яких є викор</w:t>
      </w:r>
      <w:r w:rsidR="005B2F98">
        <w:rPr>
          <w:sz w:val="28"/>
          <w:szCs w:val="28"/>
        </w:rPr>
        <w:t>истання залучених коштів (грантів</w:t>
      </w:r>
      <w:r w:rsidR="00420848">
        <w:rPr>
          <w:sz w:val="28"/>
          <w:szCs w:val="28"/>
        </w:rPr>
        <w:t>) для виконання антикорупційних програм</w:t>
      </w:r>
      <w:r w:rsidR="0028283D" w:rsidRPr="0028283D">
        <w:rPr>
          <w:sz w:val="28"/>
          <w:szCs w:val="28"/>
        </w:rPr>
        <w:t xml:space="preserve"> </w:t>
      </w:r>
      <w:r w:rsidR="0028283D">
        <w:rPr>
          <w:sz w:val="28"/>
          <w:szCs w:val="28"/>
        </w:rPr>
        <w:t>та осіб, які займають керівні посади у господарських товари</w:t>
      </w:r>
      <w:r w:rsidR="00075758">
        <w:rPr>
          <w:sz w:val="28"/>
          <w:szCs w:val="28"/>
        </w:rPr>
        <w:t>ствах державної форми власності</w:t>
      </w:r>
      <w:r w:rsidR="00420848">
        <w:rPr>
          <w:sz w:val="28"/>
          <w:szCs w:val="28"/>
        </w:rPr>
        <w:t xml:space="preserve">. </w:t>
      </w:r>
    </w:p>
    <w:p w:rsidR="002D0DBA" w:rsidRPr="00B520A0" w:rsidRDefault="00E942B9" w:rsidP="00EA07DE">
      <w:pPr>
        <w:pStyle w:val="a3"/>
        <w:tabs>
          <w:tab w:val="left" w:pos="7088"/>
          <w:tab w:val="left" w:pos="7655"/>
        </w:tabs>
        <w:spacing w:after="120"/>
        <w:ind w:left="0" w:firstLine="709"/>
        <w:contextualSpacing w:val="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F77BAF">
        <w:rPr>
          <w:bCs/>
          <w:sz w:val="28"/>
          <w:szCs w:val="28"/>
          <w:lang w:eastAsia="ru-RU"/>
        </w:rPr>
        <w:t>1</w:t>
      </w:r>
      <w:r w:rsidR="00420848">
        <w:rPr>
          <w:bCs/>
          <w:sz w:val="28"/>
          <w:szCs w:val="28"/>
          <w:lang w:eastAsia="ru-RU"/>
        </w:rPr>
        <w:t xml:space="preserve">. </w:t>
      </w:r>
      <w:r w:rsidR="00F15BD9">
        <w:rPr>
          <w:bCs/>
          <w:sz w:val="28"/>
          <w:szCs w:val="28"/>
          <w:lang w:eastAsia="ru-RU"/>
        </w:rPr>
        <w:t xml:space="preserve">Вивчити </w:t>
      </w:r>
      <w:r w:rsidR="008277D6">
        <w:rPr>
          <w:bCs/>
          <w:sz w:val="28"/>
          <w:szCs w:val="28"/>
          <w:lang w:eastAsia="ru-RU"/>
        </w:rPr>
        <w:t xml:space="preserve">і обговорити </w:t>
      </w:r>
      <w:r w:rsidR="00F15BD9">
        <w:rPr>
          <w:bCs/>
          <w:sz w:val="28"/>
          <w:szCs w:val="28"/>
          <w:lang w:eastAsia="ru-RU"/>
        </w:rPr>
        <w:t>питання про необхідність внесення змін</w:t>
      </w:r>
      <w:r w:rsidR="00420848">
        <w:rPr>
          <w:bCs/>
          <w:sz w:val="28"/>
          <w:szCs w:val="28"/>
          <w:lang w:eastAsia="ru-RU"/>
        </w:rPr>
        <w:t xml:space="preserve"> до Цивільного процесуального кодексу України, Господарського процесуального кодексу України, Кодексу адміністративного судочинства України </w:t>
      </w:r>
      <w:r w:rsidR="009B2139">
        <w:rPr>
          <w:bCs/>
          <w:sz w:val="28"/>
          <w:szCs w:val="28"/>
          <w:lang w:eastAsia="ru-RU"/>
        </w:rPr>
        <w:t>щодо</w:t>
      </w:r>
      <w:r w:rsidR="00420848">
        <w:rPr>
          <w:bCs/>
          <w:sz w:val="28"/>
          <w:szCs w:val="28"/>
          <w:lang w:eastAsia="ru-RU"/>
        </w:rPr>
        <w:t xml:space="preserve"> забезпечення участі Н</w:t>
      </w:r>
      <w:r w:rsidR="009B2139">
        <w:rPr>
          <w:bCs/>
          <w:sz w:val="28"/>
          <w:szCs w:val="28"/>
          <w:lang w:eastAsia="ru-RU"/>
        </w:rPr>
        <w:t xml:space="preserve">аціонального антикорупційного бюро </w:t>
      </w:r>
      <w:r w:rsidR="00420848">
        <w:rPr>
          <w:bCs/>
          <w:sz w:val="28"/>
          <w:szCs w:val="28"/>
          <w:lang w:eastAsia="ru-RU"/>
        </w:rPr>
        <w:t>У</w:t>
      </w:r>
      <w:r w:rsidR="009B2139">
        <w:rPr>
          <w:bCs/>
          <w:sz w:val="28"/>
          <w:szCs w:val="28"/>
          <w:lang w:eastAsia="ru-RU"/>
        </w:rPr>
        <w:t>країни</w:t>
      </w:r>
      <w:r w:rsidR="00420848">
        <w:rPr>
          <w:bCs/>
          <w:sz w:val="28"/>
          <w:szCs w:val="28"/>
          <w:lang w:eastAsia="ru-RU"/>
        </w:rPr>
        <w:t xml:space="preserve"> у судовому процесі</w:t>
      </w:r>
      <w:r w:rsidR="009B2139">
        <w:rPr>
          <w:bCs/>
          <w:sz w:val="28"/>
          <w:szCs w:val="28"/>
          <w:lang w:eastAsia="ru-RU"/>
        </w:rPr>
        <w:t>.</w:t>
      </w:r>
      <w:r w:rsidR="00420848">
        <w:rPr>
          <w:b/>
          <w:i/>
          <w:sz w:val="28"/>
          <w:szCs w:val="28"/>
          <w:lang w:eastAsia="ru-RU"/>
        </w:rPr>
        <w:t xml:space="preserve"> </w:t>
      </w:r>
    </w:p>
    <w:p w:rsidR="00AD3C61" w:rsidRPr="00633F7C" w:rsidRDefault="00E942B9" w:rsidP="0043504F">
      <w:pPr>
        <w:pStyle w:val="a3"/>
        <w:tabs>
          <w:tab w:val="left" w:pos="7088"/>
          <w:tab w:val="left" w:pos="7655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12</w:t>
      </w:r>
      <w:r w:rsidR="00420848">
        <w:rPr>
          <w:bCs/>
          <w:sz w:val="28"/>
          <w:szCs w:val="28"/>
          <w:lang w:eastAsia="ru-RU"/>
        </w:rPr>
        <w:t>.</w:t>
      </w:r>
      <w:r w:rsidR="00420848">
        <w:rPr>
          <w:iCs/>
          <w:sz w:val="28"/>
          <w:szCs w:val="28"/>
        </w:rPr>
        <w:t xml:space="preserve"> Забезпечити </w:t>
      </w:r>
      <w:r w:rsidR="00495282">
        <w:rPr>
          <w:iCs/>
          <w:sz w:val="28"/>
          <w:szCs w:val="28"/>
        </w:rPr>
        <w:t>розгляд та прийняття</w:t>
      </w:r>
      <w:r w:rsidR="00420848">
        <w:rPr>
          <w:sz w:val="28"/>
          <w:szCs w:val="28"/>
        </w:rPr>
        <w:t xml:space="preserve"> законодавчих ініціатив, спрямованих на забезпечення ефективності та незалежності діяльності Національного антикорупційного бюро України</w:t>
      </w:r>
      <w:r w:rsidR="005D5BEC">
        <w:rPr>
          <w:sz w:val="28"/>
          <w:szCs w:val="28"/>
        </w:rPr>
        <w:t>,</w:t>
      </w:r>
      <w:r w:rsidR="00420848">
        <w:rPr>
          <w:sz w:val="28"/>
          <w:szCs w:val="28"/>
        </w:rPr>
        <w:t xml:space="preserve"> як спеціально уповноваженого суб’єкта у сфері протидії корупції: проектів законів «</w:t>
      </w:r>
      <w:r w:rsidR="00420848">
        <w:rPr>
          <w:rFonts w:eastAsia="Calibri"/>
          <w:sz w:val="28"/>
          <w:szCs w:val="28"/>
          <w:lang w:eastAsia="en-US"/>
        </w:rPr>
        <w:t xml:space="preserve">про Дисциплінарний статут Національного антикорупційного бюро України (реєстр. № 5581 від 22.12.2016 р.) та «Про внесення змін до Закону України «Про Національне антикорупційне бюро України» (щодо уточнення окремих положень, запровадження Дисциплінарного статуту </w:t>
      </w:r>
      <w:r w:rsidR="00420848">
        <w:rPr>
          <w:sz w:val="28"/>
          <w:szCs w:val="28"/>
        </w:rPr>
        <w:t>Національного антикорупційного бюро України</w:t>
      </w:r>
      <w:r w:rsidR="00420848">
        <w:rPr>
          <w:rFonts w:eastAsia="Calibri"/>
          <w:sz w:val="28"/>
          <w:szCs w:val="28"/>
          <w:lang w:eastAsia="en-US"/>
        </w:rPr>
        <w:t xml:space="preserve"> (реєстр. № 4262 від 17.03.2016 р</w:t>
      </w:r>
      <w:r w:rsidR="002D0DBA">
        <w:rPr>
          <w:rFonts w:eastAsia="Calibri"/>
          <w:sz w:val="28"/>
          <w:szCs w:val="28"/>
          <w:lang w:eastAsia="en-US"/>
        </w:rPr>
        <w:t>.</w:t>
      </w:r>
      <w:r w:rsidR="00420848">
        <w:rPr>
          <w:rFonts w:eastAsia="Calibri"/>
          <w:sz w:val="28"/>
          <w:szCs w:val="28"/>
          <w:lang w:eastAsia="en-US"/>
        </w:rPr>
        <w:t xml:space="preserve"> </w:t>
      </w:r>
    </w:p>
    <w:p w:rsidR="00420848" w:rsidRDefault="00420848" w:rsidP="00420848">
      <w:pPr>
        <w:spacing w:after="120"/>
        <w:jc w:val="both"/>
        <w:rPr>
          <w:b/>
          <w:bCs/>
          <w:sz w:val="28"/>
          <w:szCs w:val="28"/>
        </w:rPr>
      </w:pPr>
    </w:p>
    <w:p w:rsidR="00420848" w:rsidRDefault="00420848" w:rsidP="00420848">
      <w:pPr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ІІ. Президентові України:</w:t>
      </w:r>
    </w:p>
    <w:p w:rsidR="00420848" w:rsidRPr="00A44015" w:rsidRDefault="00420848" w:rsidP="00AD3C61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Розглянути можливість утворення в </w:t>
      </w:r>
      <w:proofErr w:type="spellStart"/>
      <w:r>
        <w:rPr>
          <w:sz w:val="28"/>
          <w:szCs w:val="28"/>
        </w:rPr>
        <w:t>Апараті</w:t>
      </w:r>
      <w:proofErr w:type="spellEnd"/>
      <w:r>
        <w:rPr>
          <w:sz w:val="28"/>
          <w:szCs w:val="28"/>
        </w:rPr>
        <w:t xml:space="preserve"> Ради національної безпеки і оборони України міжвідомчого дорадчого органу (комісії) </w:t>
      </w:r>
      <w:r w:rsidR="003D017D">
        <w:rPr>
          <w:sz w:val="28"/>
          <w:szCs w:val="28"/>
        </w:rPr>
        <w:t>щодо</w:t>
      </w:r>
      <w:r>
        <w:rPr>
          <w:sz w:val="28"/>
          <w:szCs w:val="28"/>
        </w:rPr>
        <w:t xml:space="preserve"> реалізації антикорупційної політики держави з метою координації </w:t>
      </w:r>
      <w:r w:rsidR="003D017D">
        <w:rPr>
          <w:sz w:val="28"/>
          <w:szCs w:val="28"/>
        </w:rPr>
        <w:t>діяльності з</w:t>
      </w:r>
      <w:r>
        <w:rPr>
          <w:sz w:val="28"/>
          <w:szCs w:val="28"/>
        </w:rPr>
        <w:t xml:space="preserve"> протидії корупції </w:t>
      </w:r>
      <w:r w:rsidR="00000CC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D017D">
        <w:rPr>
          <w:sz w:val="28"/>
          <w:szCs w:val="28"/>
        </w:rPr>
        <w:t xml:space="preserve">сфері безпеки і </w:t>
      </w:r>
      <w:r>
        <w:rPr>
          <w:sz w:val="28"/>
          <w:szCs w:val="28"/>
        </w:rPr>
        <w:t>оборони.</w:t>
      </w:r>
      <w:r w:rsidR="00A44015">
        <w:rPr>
          <w:sz w:val="28"/>
          <w:szCs w:val="28"/>
        </w:rPr>
        <w:t xml:space="preserve"> </w:t>
      </w:r>
    </w:p>
    <w:p w:rsidR="00420848" w:rsidRDefault="00420848" w:rsidP="00420848">
      <w:pPr>
        <w:spacing w:before="24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ІІІ.</w:t>
      </w:r>
      <w:r>
        <w:rPr>
          <w:b/>
          <w:sz w:val="28"/>
          <w:szCs w:val="28"/>
          <w:lang w:eastAsia="ru-RU"/>
        </w:rPr>
        <w:tab/>
        <w:t xml:space="preserve">Кабінету Міністрів України: </w:t>
      </w:r>
    </w:p>
    <w:p w:rsidR="00420848" w:rsidRPr="00CC63E3" w:rsidRDefault="00420848" w:rsidP="002D0DBA">
      <w:pPr>
        <w:tabs>
          <w:tab w:val="left" w:pos="0"/>
        </w:tabs>
        <w:spacing w:after="120"/>
        <w:ind w:firstLine="709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1. Вжити вичерпних заходів з метою забезпечення відповідно вимог законодавства доступу Національному агентству з питань запобігання корупції до інформаційних баз даних державних органів, органів влади Автономної Республіки Крим, органів місцевого самоврядування, користування державними, у тому числі урядовими системами зв’язку і комунікацій, мережами спеціального зв’язку та іншими технічними засобами. </w:t>
      </w:r>
    </w:p>
    <w:p w:rsidR="002D0DBA" w:rsidRDefault="00420848" w:rsidP="002D0DBA">
      <w:pPr>
        <w:spacing w:after="12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162F">
        <w:rPr>
          <w:sz w:val="28"/>
          <w:szCs w:val="28"/>
        </w:rPr>
        <w:t>З метою реалізації</w:t>
      </w:r>
      <w:r w:rsidR="00E21918">
        <w:rPr>
          <w:sz w:val="28"/>
          <w:szCs w:val="28"/>
        </w:rPr>
        <w:t xml:space="preserve"> вимог статті </w:t>
      </w:r>
      <w:r w:rsidR="0070571A">
        <w:rPr>
          <w:sz w:val="28"/>
          <w:szCs w:val="28"/>
        </w:rPr>
        <w:t>18</w:t>
      </w:r>
      <w:r w:rsidR="0092162F">
        <w:rPr>
          <w:sz w:val="28"/>
          <w:szCs w:val="28"/>
        </w:rPr>
        <w:t xml:space="preserve"> Закону України «Про запобігання корупції» </w:t>
      </w:r>
      <w:r w:rsidR="009D7CD6">
        <w:rPr>
          <w:sz w:val="28"/>
          <w:szCs w:val="28"/>
        </w:rPr>
        <w:t>забезпечити розроблення Національним аген</w:t>
      </w:r>
      <w:r w:rsidR="00BF464A">
        <w:rPr>
          <w:sz w:val="28"/>
          <w:szCs w:val="28"/>
        </w:rPr>
        <w:t>т</w:t>
      </w:r>
      <w:r w:rsidR="009D7CD6">
        <w:rPr>
          <w:sz w:val="28"/>
          <w:szCs w:val="28"/>
        </w:rPr>
        <w:t>ством з питань запобігання корупції</w:t>
      </w:r>
      <w:r>
        <w:rPr>
          <w:sz w:val="28"/>
          <w:szCs w:val="28"/>
        </w:rPr>
        <w:t xml:space="preserve"> </w:t>
      </w:r>
      <w:r w:rsidR="0070571A">
        <w:rPr>
          <w:sz w:val="28"/>
          <w:szCs w:val="28"/>
        </w:rPr>
        <w:t xml:space="preserve">нової </w:t>
      </w:r>
      <w:r>
        <w:rPr>
          <w:sz w:val="28"/>
          <w:szCs w:val="28"/>
        </w:rPr>
        <w:t>Антикорупційної стратегії</w:t>
      </w:r>
      <w:r w:rsidR="009D7CD6">
        <w:rPr>
          <w:sz w:val="28"/>
          <w:szCs w:val="28"/>
        </w:rPr>
        <w:t xml:space="preserve"> </w:t>
      </w:r>
      <w:r w:rsidR="009D7CD6" w:rsidRPr="009D7CD6">
        <w:rPr>
          <w:sz w:val="28"/>
          <w:szCs w:val="28"/>
        </w:rPr>
        <w:t xml:space="preserve">на основі аналізу ситуації щодо </w:t>
      </w:r>
      <w:r w:rsidR="00633F7C">
        <w:rPr>
          <w:sz w:val="28"/>
          <w:szCs w:val="28"/>
        </w:rPr>
        <w:t>боротьби з корупцією</w:t>
      </w:r>
      <w:r w:rsidR="009D7CD6" w:rsidRPr="009D7CD6">
        <w:rPr>
          <w:sz w:val="28"/>
          <w:szCs w:val="28"/>
        </w:rPr>
        <w:t>, а також рез</w:t>
      </w:r>
      <w:r w:rsidR="00107485">
        <w:rPr>
          <w:sz w:val="28"/>
          <w:szCs w:val="28"/>
        </w:rPr>
        <w:t>ультатів виконання попередньої А</w:t>
      </w:r>
      <w:r w:rsidR="009D7CD6" w:rsidRPr="009D7CD6">
        <w:rPr>
          <w:sz w:val="28"/>
          <w:szCs w:val="28"/>
        </w:rPr>
        <w:t>нтикорупційної стратегії</w:t>
      </w:r>
      <w:r>
        <w:rPr>
          <w:sz w:val="28"/>
          <w:szCs w:val="28"/>
        </w:rPr>
        <w:t xml:space="preserve">. </w:t>
      </w:r>
    </w:p>
    <w:p w:rsidR="00420848" w:rsidRDefault="009C0845" w:rsidP="002D0DBA">
      <w:pPr>
        <w:spacing w:after="12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20848">
        <w:rPr>
          <w:sz w:val="28"/>
          <w:szCs w:val="28"/>
        </w:rPr>
        <w:t xml:space="preserve">. </w:t>
      </w:r>
      <w:r w:rsidR="00420848">
        <w:rPr>
          <w:bCs/>
          <w:sz w:val="28"/>
          <w:szCs w:val="28"/>
        </w:rPr>
        <w:t xml:space="preserve">Вжити невідкладних заходів щодо забезпечення повноти внесення відомостей </w:t>
      </w:r>
      <w:r w:rsidR="0097080E">
        <w:rPr>
          <w:bCs/>
          <w:sz w:val="28"/>
          <w:szCs w:val="28"/>
        </w:rPr>
        <w:t xml:space="preserve">до Єдиного державного реєстру осіб, які вчинили корупційні правопорушення </w:t>
      </w:r>
      <w:r w:rsidR="00420848">
        <w:rPr>
          <w:bCs/>
          <w:sz w:val="28"/>
          <w:szCs w:val="28"/>
        </w:rPr>
        <w:t>про осіб, притягнутих до відповідальності за корупційні та пов’я</w:t>
      </w:r>
      <w:r w:rsidR="0097080E">
        <w:rPr>
          <w:bCs/>
          <w:sz w:val="28"/>
          <w:szCs w:val="28"/>
        </w:rPr>
        <w:t>зані з корупцією правопорушення</w:t>
      </w:r>
      <w:r w:rsidR="00420848">
        <w:rPr>
          <w:bCs/>
          <w:sz w:val="28"/>
          <w:szCs w:val="28"/>
        </w:rPr>
        <w:t xml:space="preserve">. </w:t>
      </w:r>
    </w:p>
    <w:p w:rsidR="002D0DBA" w:rsidRPr="00236FD4" w:rsidRDefault="009C0845" w:rsidP="00236FD4">
      <w:pPr>
        <w:shd w:val="clear" w:color="auto" w:fill="FFFFFF"/>
        <w:spacing w:after="120"/>
        <w:ind w:firstLine="709"/>
        <w:jc w:val="both"/>
        <w:rPr>
          <w:rFonts w:ascii="Arial" w:hAnsi="Arial" w:cs="Arial"/>
          <w:b/>
          <w:sz w:val="19"/>
          <w:szCs w:val="19"/>
        </w:rPr>
      </w:pPr>
      <w:r>
        <w:rPr>
          <w:sz w:val="28"/>
          <w:szCs w:val="28"/>
        </w:rPr>
        <w:t>4</w:t>
      </w:r>
      <w:r w:rsidR="00E821B3">
        <w:rPr>
          <w:sz w:val="28"/>
          <w:szCs w:val="28"/>
        </w:rPr>
        <w:t xml:space="preserve">. </w:t>
      </w:r>
      <w:r w:rsidR="00D72284">
        <w:rPr>
          <w:sz w:val="28"/>
          <w:szCs w:val="28"/>
        </w:rPr>
        <w:t>Включити</w:t>
      </w:r>
      <w:r w:rsidR="00E821B3">
        <w:rPr>
          <w:sz w:val="28"/>
          <w:szCs w:val="28"/>
        </w:rPr>
        <w:t xml:space="preserve"> </w:t>
      </w:r>
      <w:r w:rsidR="00D72284">
        <w:rPr>
          <w:sz w:val="28"/>
          <w:szCs w:val="28"/>
        </w:rPr>
        <w:t xml:space="preserve">у перелік критеріїв конкурсних вимог до кандидатів на посади у державній службі - </w:t>
      </w:r>
      <w:r w:rsidR="00E821B3">
        <w:rPr>
          <w:sz w:val="28"/>
          <w:szCs w:val="28"/>
        </w:rPr>
        <w:t>фактору</w:t>
      </w:r>
      <w:r w:rsidR="00D72284">
        <w:rPr>
          <w:sz w:val="28"/>
          <w:szCs w:val="28"/>
        </w:rPr>
        <w:t xml:space="preserve"> доброчесності</w:t>
      </w:r>
      <w:r w:rsidR="00E821B3">
        <w:rPr>
          <w:sz w:val="28"/>
          <w:szCs w:val="28"/>
        </w:rPr>
        <w:t xml:space="preserve">. </w:t>
      </w:r>
      <w:r w:rsidR="00A60B88">
        <w:rPr>
          <w:sz w:val="28"/>
          <w:szCs w:val="28"/>
        </w:rPr>
        <w:t xml:space="preserve">Відповідність </w:t>
      </w:r>
      <w:r w:rsidR="00B06476">
        <w:rPr>
          <w:sz w:val="28"/>
          <w:szCs w:val="28"/>
        </w:rPr>
        <w:t>кандидатів</w:t>
      </w:r>
      <w:r w:rsidR="00A60B88">
        <w:rPr>
          <w:sz w:val="28"/>
          <w:szCs w:val="28"/>
        </w:rPr>
        <w:t xml:space="preserve"> даному критерію здійснювати на основі аналізу електронної декларації та обґрунтованості походження коштів та майна </w:t>
      </w:r>
      <w:r w:rsidR="009B2F6E">
        <w:rPr>
          <w:sz w:val="28"/>
          <w:szCs w:val="28"/>
        </w:rPr>
        <w:t>кандидатів</w:t>
      </w:r>
      <w:r w:rsidR="00A60B88">
        <w:rPr>
          <w:sz w:val="28"/>
          <w:szCs w:val="28"/>
        </w:rPr>
        <w:t xml:space="preserve">. </w:t>
      </w:r>
    </w:p>
    <w:p w:rsidR="002D0DBA" w:rsidRDefault="002D0DBA" w:rsidP="00420848">
      <w:pPr>
        <w:ind w:firstLine="709"/>
        <w:jc w:val="both"/>
        <w:rPr>
          <w:b/>
          <w:iCs/>
          <w:sz w:val="28"/>
          <w:szCs w:val="28"/>
        </w:rPr>
      </w:pPr>
    </w:p>
    <w:p w:rsidR="00420848" w:rsidRDefault="00420848" w:rsidP="00420848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IV. Національному агентству з питань запобігання корупції</w:t>
      </w:r>
    </w:p>
    <w:p w:rsidR="00420848" w:rsidRDefault="00420848" w:rsidP="00420848">
      <w:pPr>
        <w:ind w:firstLine="709"/>
        <w:jc w:val="both"/>
        <w:rPr>
          <w:b/>
          <w:iCs/>
          <w:sz w:val="28"/>
          <w:szCs w:val="28"/>
        </w:rPr>
      </w:pPr>
    </w:p>
    <w:p w:rsidR="00420848" w:rsidRPr="0069054F" w:rsidRDefault="00420848" w:rsidP="00071685">
      <w:pPr>
        <w:ind w:firstLine="709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1. Забезпечити </w:t>
      </w:r>
      <w:r w:rsidR="00AF09E2">
        <w:rPr>
          <w:iCs/>
          <w:sz w:val="28"/>
          <w:szCs w:val="28"/>
        </w:rPr>
        <w:t>реалізацію заходів для стабільного</w:t>
      </w:r>
      <w:r>
        <w:rPr>
          <w:iCs/>
          <w:sz w:val="28"/>
          <w:szCs w:val="28"/>
        </w:rPr>
        <w:t xml:space="preserve"> функціонування Єдиного державного реєстру декларацій осіб, уповноважених на виконання функцій держави та місцевого </w:t>
      </w:r>
      <w:r w:rsidR="00B01C87">
        <w:rPr>
          <w:iCs/>
          <w:sz w:val="28"/>
          <w:szCs w:val="28"/>
        </w:rPr>
        <w:t>самоврядування</w:t>
      </w:r>
      <w:r w:rsidR="00DC4032">
        <w:rPr>
          <w:iCs/>
          <w:sz w:val="28"/>
          <w:szCs w:val="28"/>
        </w:rPr>
        <w:t>,</w:t>
      </w:r>
      <w:r w:rsidR="00071685"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повноти внесення відомостей про осіб, притягнутих до відповідальності за корупційні та пов’язані з корупцією правопорушення, до Єдиного державного реєстру осіб, які вчинили корупційні правопорушення.</w:t>
      </w:r>
      <w:r w:rsidR="0069054F">
        <w:rPr>
          <w:bCs/>
          <w:sz w:val="28"/>
          <w:szCs w:val="28"/>
        </w:rPr>
        <w:t xml:space="preserve"> </w:t>
      </w:r>
    </w:p>
    <w:p w:rsidR="00475136" w:rsidRDefault="009A2A55" w:rsidP="00420848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20848">
        <w:rPr>
          <w:bCs/>
          <w:sz w:val="28"/>
          <w:szCs w:val="28"/>
        </w:rPr>
        <w:t xml:space="preserve">. </w:t>
      </w:r>
      <w:r w:rsidR="001958A8">
        <w:rPr>
          <w:bCs/>
          <w:sz w:val="28"/>
          <w:szCs w:val="28"/>
        </w:rPr>
        <w:t>З</w:t>
      </w:r>
      <w:r w:rsidR="00420848">
        <w:rPr>
          <w:bCs/>
          <w:sz w:val="28"/>
          <w:szCs w:val="28"/>
        </w:rPr>
        <w:t xml:space="preserve">дійснити </w:t>
      </w:r>
      <w:r w:rsidR="001958A8">
        <w:rPr>
          <w:bCs/>
          <w:sz w:val="28"/>
          <w:szCs w:val="28"/>
        </w:rPr>
        <w:t>повну перевірку</w:t>
      </w:r>
      <w:r w:rsidR="00420848">
        <w:rPr>
          <w:bCs/>
          <w:sz w:val="28"/>
          <w:szCs w:val="28"/>
        </w:rPr>
        <w:t xml:space="preserve"> декларації осіб, уповноважених на виконання функцій держави або місцевого самоврядування</w:t>
      </w:r>
      <w:r w:rsidR="00726E5D">
        <w:rPr>
          <w:bCs/>
          <w:sz w:val="28"/>
          <w:szCs w:val="28"/>
        </w:rPr>
        <w:t xml:space="preserve"> </w:t>
      </w:r>
      <w:r w:rsidR="00C820DB">
        <w:rPr>
          <w:bCs/>
          <w:sz w:val="28"/>
          <w:szCs w:val="28"/>
        </w:rPr>
        <w:t>категорій</w:t>
      </w:r>
      <w:r w:rsidR="003D7983">
        <w:rPr>
          <w:bCs/>
          <w:sz w:val="28"/>
          <w:szCs w:val="28"/>
        </w:rPr>
        <w:t xml:space="preserve"> «</w:t>
      </w:r>
      <w:r w:rsidR="00C820DB">
        <w:rPr>
          <w:bCs/>
          <w:sz w:val="28"/>
          <w:szCs w:val="28"/>
        </w:rPr>
        <w:t>А</w:t>
      </w:r>
      <w:r w:rsidR="003D7983">
        <w:rPr>
          <w:bCs/>
          <w:sz w:val="28"/>
          <w:szCs w:val="28"/>
        </w:rPr>
        <w:t>» і «</w:t>
      </w:r>
      <w:r w:rsidR="00C820DB">
        <w:rPr>
          <w:bCs/>
          <w:sz w:val="28"/>
          <w:szCs w:val="28"/>
        </w:rPr>
        <w:t>Б</w:t>
      </w:r>
      <w:r w:rsidR="003D7983">
        <w:rPr>
          <w:bCs/>
          <w:sz w:val="28"/>
          <w:szCs w:val="28"/>
        </w:rPr>
        <w:t>»</w:t>
      </w:r>
      <w:r w:rsidR="00420848">
        <w:rPr>
          <w:bCs/>
          <w:sz w:val="28"/>
          <w:szCs w:val="28"/>
        </w:rPr>
        <w:t xml:space="preserve">, </w:t>
      </w:r>
      <w:r w:rsidR="001958A8">
        <w:rPr>
          <w:bCs/>
          <w:sz w:val="28"/>
          <w:szCs w:val="28"/>
        </w:rPr>
        <w:t>та</w:t>
      </w:r>
      <w:r w:rsidR="00420848">
        <w:rPr>
          <w:bCs/>
          <w:sz w:val="28"/>
          <w:szCs w:val="28"/>
        </w:rPr>
        <w:t xml:space="preserve"> інформувати громадськість про </w:t>
      </w:r>
      <w:r w:rsidR="001958A8">
        <w:rPr>
          <w:bCs/>
          <w:sz w:val="28"/>
          <w:szCs w:val="28"/>
        </w:rPr>
        <w:t xml:space="preserve">її </w:t>
      </w:r>
      <w:r w:rsidR="00420848">
        <w:rPr>
          <w:bCs/>
          <w:sz w:val="28"/>
          <w:szCs w:val="28"/>
        </w:rPr>
        <w:t xml:space="preserve">результати. </w:t>
      </w:r>
    </w:p>
    <w:p w:rsidR="00475136" w:rsidRDefault="009A2A55" w:rsidP="00420848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848">
        <w:rPr>
          <w:bCs/>
          <w:i/>
          <w:sz w:val="28"/>
          <w:szCs w:val="28"/>
        </w:rPr>
        <w:t>.</w:t>
      </w:r>
      <w:r w:rsidR="00420848">
        <w:rPr>
          <w:bCs/>
          <w:sz w:val="28"/>
          <w:szCs w:val="28"/>
        </w:rPr>
        <w:t>Розробити нову Антикорупційну стратегію (засади антикорупційної політики) на основі аналізу результатів оцінювання рівня корупції в Україні та стану виконання чинної стратегії.</w:t>
      </w:r>
      <w:r w:rsidR="007E417B">
        <w:rPr>
          <w:bCs/>
          <w:sz w:val="28"/>
          <w:szCs w:val="28"/>
        </w:rPr>
        <w:t xml:space="preserve"> </w:t>
      </w:r>
    </w:p>
    <w:p w:rsidR="00475136" w:rsidRDefault="00475136" w:rsidP="00420848">
      <w:pPr>
        <w:ind w:firstLine="709"/>
        <w:jc w:val="both"/>
        <w:rPr>
          <w:b/>
          <w:bCs/>
          <w:sz w:val="28"/>
          <w:szCs w:val="28"/>
        </w:rPr>
      </w:pPr>
    </w:p>
    <w:p w:rsidR="00420848" w:rsidRDefault="00420848" w:rsidP="00475136">
      <w:pPr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V. Правоохоронним органам України</w:t>
      </w:r>
      <w:r>
        <w:rPr>
          <w:iCs/>
          <w:sz w:val="28"/>
          <w:szCs w:val="28"/>
        </w:rPr>
        <w:t xml:space="preserve"> </w:t>
      </w:r>
    </w:p>
    <w:p w:rsidR="00475136" w:rsidRDefault="00475136" w:rsidP="00475136">
      <w:pPr>
        <w:ind w:firstLine="709"/>
        <w:jc w:val="both"/>
        <w:rPr>
          <w:iCs/>
          <w:sz w:val="28"/>
          <w:szCs w:val="28"/>
        </w:rPr>
      </w:pPr>
    </w:p>
    <w:p w:rsidR="00420848" w:rsidRPr="00A64F81" w:rsidRDefault="008D1E08" w:rsidP="003D10D1">
      <w:pPr>
        <w:shd w:val="clear" w:color="auto" w:fill="FFFFFF"/>
        <w:spacing w:after="120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sz w:val="28"/>
          <w:szCs w:val="28"/>
        </w:rPr>
        <w:t>1</w:t>
      </w:r>
      <w:r w:rsidR="00420848">
        <w:rPr>
          <w:sz w:val="28"/>
          <w:szCs w:val="28"/>
        </w:rPr>
        <w:t xml:space="preserve">. </w:t>
      </w:r>
      <w:r w:rsidR="003D10D1">
        <w:rPr>
          <w:sz w:val="28"/>
          <w:szCs w:val="28"/>
        </w:rPr>
        <w:t>Забезпечити реалізацію повноважень щодо розслідуванн</w:t>
      </w:r>
      <w:r w:rsidR="009C0845">
        <w:rPr>
          <w:sz w:val="28"/>
          <w:szCs w:val="28"/>
        </w:rPr>
        <w:t>я фактів про корупційні злочини</w:t>
      </w:r>
      <w:r w:rsidR="003D10D1">
        <w:rPr>
          <w:sz w:val="28"/>
          <w:szCs w:val="28"/>
        </w:rPr>
        <w:t xml:space="preserve"> вчинені високопосадовцями, повернення до державного бюджету збитків заподіяних такими злочинами та недопущення фактів вибіркового застосування норм антикорупційного законодавства </w:t>
      </w:r>
      <w:r w:rsidR="00123FC7">
        <w:rPr>
          <w:sz w:val="28"/>
          <w:szCs w:val="28"/>
        </w:rPr>
        <w:t>залежно</w:t>
      </w:r>
      <w:r w:rsidR="003D10D1">
        <w:rPr>
          <w:sz w:val="28"/>
          <w:szCs w:val="28"/>
        </w:rPr>
        <w:t xml:space="preserve"> від партійної приналежності політиків</w:t>
      </w:r>
      <w:r w:rsidR="007C427D">
        <w:rPr>
          <w:sz w:val="28"/>
          <w:szCs w:val="28"/>
        </w:rPr>
        <w:t>.</w:t>
      </w:r>
      <w:r w:rsidR="00C343E7" w:rsidRPr="00C343E7">
        <w:rPr>
          <w:b/>
          <w:sz w:val="28"/>
          <w:szCs w:val="28"/>
        </w:rPr>
        <w:t xml:space="preserve"> </w:t>
      </w:r>
    </w:p>
    <w:p w:rsidR="00420848" w:rsidRDefault="00420848" w:rsidP="00420848">
      <w:pPr>
        <w:ind w:firstLine="709"/>
        <w:jc w:val="both"/>
        <w:rPr>
          <w:iCs/>
          <w:sz w:val="28"/>
          <w:szCs w:val="28"/>
        </w:rPr>
      </w:pPr>
    </w:p>
    <w:p w:rsidR="00420848" w:rsidRDefault="00AA2683" w:rsidP="00420848">
      <w:pPr>
        <w:ind w:firstLine="709"/>
      </w:pPr>
      <w:r>
        <w:tab/>
      </w:r>
    </w:p>
    <w:p w:rsidR="00AA2683" w:rsidRDefault="00AA2683" w:rsidP="00420848">
      <w:pPr>
        <w:ind w:firstLine="709"/>
      </w:pPr>
    </w:p>
    <w:p w:rsidR="00AA2683" w:rsidRDefault="00AA2683" w:rsidP="00420848">
      <w:pPr>
        <w:ind w:firstLine="709"/>
      </w:pPr>
    </w:p>
    <w:p w:rsidR="00AA2683" w:rsidRPr="00AA2683" w:rsidRDefault="00AA2683" w:rsidP="00420848">
      <w:pPr>
        <w:ind w:firstLine="709"/>
        <w:rPr>
          <w:sz w:val="28"/>
          <w:szCs w:val="28"/>
        </w:rPr>
      </w:pPr>
    </w:p>
    <w:p w:rsidR="00420848" w:rsidRDefault="00420848" w:rsidP="00420848">
      <w:pPr>
        <w:jc w:val="both"/>
        <w:rPr>
          <w:sz w:val="28"/>
          <w:szCs w:val="28"/>
        </w:rPr>
      </w:pPr>
    </w:p>
    <w:p w:rsidR="00AA5192" w:rsidRDefault="00AA5192"/>
    <w:sectPr w:rsidR="00AA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B2995"/>
    <w:multiLevelType w:val="hybridMultilevel"/>
    <w:tmpl w:val="3844E130"/>
    <w:lvl w:ilvl="0" w:tplc="47B8CA7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0A"/>
    <w:rsid w:val="00000CC8"/>
    <w:rsid w:val="00013E8B"/>
    <w:rsid w:val="00071685"/>
    <w:rsid w:val="00075758"/>
    <w:rsid w:val="000C2E50"/>
    <w:rsid w:val="000C4728"/>
    <w:rsid w:val="00107485"/>
    <w:rsid w:val="00123FC7"/>
    <w:rsid w:val="0013588F"/>
    <w:rsid w:val="00151BF9"/>
    <w:rsid w:val="00152CA6"/>
    <w:rsid w:val="001813C7"/>
    <w:rsid w:val="00183484"/>
    <w:rsid w:val="001958A8"/>
    <w:rsid w:val="00201429"/>
    <w:rsid w:val="0021637A"/>
    <w:rsid w:val="00236FD4"/>
    <w:rsid w:val="002371CC"/>
    <w:rsid w:val="00270891"/>
    <w:rsid w:val="00275925"/>
    <w:rsid w:val="0028283D"/>
    <w:rsid w:val="00284301"/>
    <w:rsid w:val="002D0DBA"/>
    <w:rsid w:val="002D2A5B"/>
    <w:rsid w:val="002F4AA6"/>
    <w:rsid w:val="002F6771"/>
    <w:rsid w:val="00302077"/>
    <w:rsid w:val="00310B09"/>
    <w:rsid w:val="00341671"/>
    <w:rsid w:val="003520B2"/>
    <w:rsid w:val="00382ED2"/>
    <w:rsid w:val="003B520A"/>
    <w:rsid w:val="003D017D"/>
    <w:rsid w:val="003D10D1"/>
    <w:rsid w:val="003D7983"/>
    <w:rsid w:val="003E0B39"/>
    <w:rsid w:val="00420848"/>
    <w:rsid w:val="0043504F"/>
    <w:rsid w:val="00447FA2"/>
    <w:rsid w:val="00454F1A"/>
    <w:rsid w:val="00457A94"/>
    <w:rsid w:val="00471700"/>
    <w:rsid w:val="00475136"/>
    <w:rsid w:val="00495282"/>
    <w:rsid w:val="004F358A"/>
    <w:rsid w:val="0051069A"/>
    <w:rsid w:val="005379DE"/>
    <w:rsid w:val="00552370"/>
    <w:rsid w:val="005A3A24"/>
    <w:rsid w:val="005B2F98"/>
    <w:rsid w:val="005D5BEC"/>
    <w:rsid w:val="005D75E5"/>
    <w:rsid w:val="00602326"/>
    <w:rsid w:val="00603807"/>
    <w:rsid w:val="0061526A"/>
    <w:rsid w:val="006269EF"/>
    <w:rsid w:val="00633F7C"/>
    <w:rsid w:val="0069054F"/>
    <w:rsid w:val="006A1BBE"/>
    <w:rsid w:val="006C74C1"/>
    <w:rsid w:val="007035BC"/>
    <w:rsid w:val="0070571A"/>
    <w:rsid w:val="00726E5D"/>
    <w:rsid w:val="007300E9"/>
    <w:rsid w:val="007841AA"/>
    <w:rsid w:val="0079033D"/>
    <w:rsid w:val="00790D7A"/>
    <w:rsid w:val="007C427D"/>
    <w:rsid w:val="007E0B79"/>
    <w:rsid w:val="007E417B"/>
    <w:rsid w:val="00807793"/>
    <w:rsid w:val="008121FF"/>
    <w:rsid w:val="008277D6"/>
    <w:rsid w:val="008510C4"/>
    <w:rsid w:val="00873150"/>
    <w:rsid w:val="00894840"/>
    <w:rsid w:val="008B0D82"/>
    <w:rsid w:val="008D1E08"/>
    <w:rsid w:val="00900E99"/>
    <w:rsid w:val="009049A7"/>
    <w:rsid w:val="00920578"/>
    <w:rsid w:val="0092162F"/>
    <w:rsid w:val="009241FD"/>
    <w:rsid w:val="009472C1"/>
    <w:rsid w:val="0097080E"/>
    <w:rsid w:val="009747AC"/>
    <w:rsid w:val="00976EEF"/>
    <w:rsid w:val="009A2A55"/>
    <w:rsid w:val="009B2139"/>
    <w:rsid w:val="009B2F6E"/>
    <w:rsid w:val="009C0845"/>
    <w:rsid w:val="009C39B3"/>
    <w:rsid w:val="009D7CD6"/>
    <w:rsid w:val="00A077C2"/>
    <w:rsid w:val="00A26EF8"/>
    <w:rsid w:val="00A273DF"/>
    <w:rsid w:val="00A30049"/>
    <w:rsid w:val="00A35425"/>
    <w:rsid w:val="00A44015"/>
    <w:rsid w:val="00A60B88"/>
    <w:rsid w:val="00A64F81"/>
    <w:rsid w:val="00A8228B"/>
    <w:rsid w:val="00AA2683"/>
    <w:rsid w:val="00AA5192"/>
    <w:rsid w:val="00AA533C"/>
    <w:rsid w:val="00AC4E05"/>
    <w:rsid w:val="00AD3C61"/>
    <w:rsid w:val="00AF09E2"/>
    <w:rsid w:val="00B01C87"/>
    <w:rsid w:val="00B028B7"/>
    <w:rsid w:val="00B06476"/>
    <w:rsid w:val="00B45971"/>
    <w:rsid w:val="00B520A0"/>
    <w:rsid w:val="00B75DE3"/>
    <w:rsid w:val="00B87257"/>
    <w:rsid w:val="00B912C6"/>
    <w:rsid w:val="00BF464A"/>
    <w:rsid w:val="00C01955"/>
    <w:rsid w:val="00C343E7"/>
    <w:rsid w:val="00C820DB"/>
    <w:rsid w:val="00C97894"/>
    <w:rsid w:val="00CA1421"/>
    <w:rsid w:val="00CA2D96"/>
    <w:rsid w:val="00CC63E3"/>
    <w:rsid w:val="00CD0F9A"/>
    <w:rsid w:val="00CF620D"/>
    <w:rsid w:val="00D35A67"/>
    <w:rsid w:val="00D51D38"/>
    <w:rsid w:val="00D61188"/>
    <w:rsid w:val="00D72284"/>
    <w:rsid w:val="00D85BCF"/>
    <w:rsid w:val="00DB43E5"/>
    <w:rsid w:val="00DC4032"/>
    <w:rsid w:val="00DC6ED5"/>
    <w:rsid w:val="00DF3515"/>
    <w:rsid w:val="00E21918"/>
    <w:rsid w:val="00E2487E"/>
    <w:rsid w:val="00E603B2"/>
    <w:rsid w:val="00E821B3"/>
    <w:rsid w:val="00E90F83"/>
    <w:rsid w:val="00E942B9"/>
    <w:rsid w:val="00EA07DE"/>
    <w:rsid w:val="00EA3C07"/>
    <w:rsid w:val="00EB2591"/>
    <w:rsid w:val="00EB55C5"/>
    <w:rsid w:val="00F15BD9"/>
    <w:rsid w:val="00F47F6C"/>
    <w:rsid w:val="00F54851"/>
    <w:rsid w:val="00F61380"/>
    <w:rsid w:val="00F77BAF"/>
    <w:rsid w:val="00F8227F"/>
    <w:rsid w:val="00F93E67"/>
    <w:rsid w:val="00FA5D11"/>
    <w:rsid w:val="00FA7748"/>
    <w:rsid w:val="00FF1EE0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95AD1-CD99-4262-BC63-93D2860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autoRedefine/>
    <w:uiPriority w:val="99"/>
    <w:qFormat/>
    <w:rsid w:val="00420848"/>
    <w:pPr>
      <w:spacing w:line="300" w:lineRule="exact"/>
      <w:jc w:val="center"/>
      <w:outlineLvl w:val="0"/>
    </w:pPr>
    <w:rPr>
      <w:b/>
      <w:bCs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848"/>
    <w:pPr>
      <w:keepNext/>
      <w:spacing w:before="240" w:after="60"/>
      <w:ind w:left="68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848"/>
    <w:rPr>
      <w:rFonts w:ascii="Times New Roman" w:eastAsia="Times New Roman" w:hAnsi="Times New Roman" w:cs="Times New Roman"/>
      <w:b/>
      <w:bCs/>
      <w:kern w:val="36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2084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20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69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069A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7675</Words>
  <Characters>4376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177</cp:revision>
  <cp:lastPrinted>2017-06-22T07:51:00Z</cp:lastPrinted>
  <dcterms:created xsi:type="dcterms:W3CDTF">2017-05-31T12:49:00Z</dcterms:created>
  <dcterms:modified xsi:type="dcterms:W3CDTF">2017-06-22T07:52:00Z</dcterms:modified>
</cp:coreProperties>
</file>