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6C" w:rsidRPr="00B64857" w:rsidRDefault="0096136C" w:rsidP="0096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0" w:name="_GoBack"/>
      <w:bookmarkEnd w:id="0"/>
    </w:p>
    <w:p w:rsidR="0096136C" w:rsidRPr="00B64857" w:rsidRDefault="0096136C" w:rsidP="0096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96136C" w:rsidRPr="00B64857" w:rsidRDefault="0096136C" w:rsidP="0096136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96136C" w:rsidRPr="00B64857" w:rsidRDefault="0096136C" w:rsidP="0096136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96136C" w:rsidRPr="00B64857" w:rsidRDefault="0096136C" w:rsidP="0096136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96136C" w:rsidRPr="00B64857" w:rsidRDefault="0096136C" w:rsidP="0096136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96136C" w:rsidRPr="00B64857" w:rsidRDefault="0096136C" w:rsidP="0096136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96136C" w:rsidRPr="00B64857" w:rsidRDefault="0096136C" w:rsidP="0096136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96136C" w:rsidRPr="00B64857" w:rsidRDefault="0096136C" w:rsidP="0096136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96136C" w:rsidRPr="00B64857" w:rsidRDefault="0096136C" w:rsidP="0096136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48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B86B0C" w:rsidRDefault="0096136C" w:rsidP="0096136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48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проект Закону України «Про внесення змін до </w:t>
      </w:r>
      <w:r w:rsidRPr="009613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Податкового кодексу України щодо забезпечення відкритості для суспільства інформації </w:t>
      </w:r>
    </w:p>
    <w:p w:rsidR="00B86B0C" w:rsidRDefault="0096136C" w:rsidP="0096136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13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 фінансування діяльності громадських об'єднань </w:t>
      </w:r>
    </w:p>
    <w:p w:rsidR="0096136C" w:rsidRPr="00B64857" w:rsidRDefault="0096136C" w:rsidP="0096136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36C">
        <w:rPr>
          <w:rFonts w:ascii="Times New Roman" w:eastAsia="Times New Roman" w:hAnsi="Times New Roman" w:cs="Times New Roman"/>
          <w:sz w:val="28"/>
          <w:szCs w:val="24"/>
          <w:lang w:eastAsia="ru-RU"/>
        </w:rPr>
        <w:t>та використання міжнародної технічної допомоги</w:t>
      </w:r>
      <w:r w:rsidRPr="00B648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</w:p>
    <w:p w:rsidR="0096136C" w:rsidRPr="00B64857" w:rsidRDefault="0096136C" w:rsidP="00961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0C" w:rsidRDefault="0096136C" w:rsidP="00961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законопроекті шляхом внесення </w:t>
      </w:r>
      <w:r w:rsidR="0006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</w:t>
      </w:r>
      <w:r w:rsidR="00B86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Податкового </w:t>
      </w:r>
      <w:r w:rsidRPr="00B6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кодексу України пропонується </w:t>
      </w:r>
      <w:r w:rsidR="00B86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передбачити, зокрема:</w:t>
      </w:r>
    </w:p>
    <w:p w:rsidR="00B86B0C" w:rsidRDefault="00B86B0C" w:rsidP="00961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звітування г</w:t>
      </w:r>
      <w:r w:rsidRPr="00B86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B8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об’єдна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нь</w:t>
      </w:r>
      <w:r w:rsidRPr="00B8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загальний річний дохід </w:t>
      </w:r>
      <w:r w:rsidR="009476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6B0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 перевищує 300 прожиткових мінімумів для працездатних осіб, розмір якого встановлено законом на 1 січня звітного року</w:t>
      </w:r>
      <w:r w:rsidR="009476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32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оприлюднення фінансового звіту на сайті </w:t>
      </w:r>
      <w:r w:rsidRPr="00B86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офіційному веб-порталі центрального органу виконавчої влади, що реалізує державну податкову та митну політику</w:t>
      </w:r>
      <w:r w:rsidR="001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 у разі невиконання </w:t>
      </w:r>
      <w:r w:rsidR="000632FE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 вимоги</w:t>
      </w:r>
      <w:r w:rsidR="001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2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929" w:rsidRPr="001C39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</w:t>
      </w:r>
      <w:r w:rsidR="000632F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ення таких організацій</w:t>
      </w:r>
      <w:r w:rsidR="001C3929" w:rsidRPr="001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Реєстру неприбуткових установ та організацій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B0C" w:rsidRDefault="00B86B0C" w:rsidP="0096136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декларування ф</w:t>
      </w:r>
      <w:r w:rsidRPr="00B86B0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ізичн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ими </w:t>
      </w:r>
      <w:r w:rsidRPr="00B86B0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особ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ами</w:t>
      </w:r>
      <w:r w:rsidRPr="00B86B0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підприємц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ями доходу</w:t>
      </w:r>
      <w:r w:rsidRPr="00B86B0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від донорів міжнародної технічної допомоги, яка надається відповідно до міжнародних договорів України, в окремому додатку до податкової декларації</w:t>
      </w:r>
      <w:r w:rsidR="001C392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C3929" w:rsidRDefault="001C3929" w:rsidP="0096136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392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декларування платниками єдиного податку першої – третьої груп доходу від донорів міжнародної технічної допомоги, яка надається відповідно до міжнародних договорів України, в окремому д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одатку до податкової декларації,</w:t>
      </w:r>
      <w:r w:rsidR="000632FE" w:rsidRPr="000632FE">
        <w:t xml:space="preserve"> </w:t>
      </w:r>
      <w:r w:rsidR="000632FE" w:rsidRPr="000632F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оприлюднюється на офіційному веб-порталі центрального органу виконавчої влади, що реалізує державну податкову та митну політику</w:t>
      </w:r>
      <w:r w:rsidR="000632F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C392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 у разі невиконання </w:t>
      </w:r>
      <w:r w:rsidR="000910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відповідних </w:t>
      </w:r>
      <w:r w:rsidRPr="001C392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вимог </w:t>
      </w:r>
      <w:r w:rsidR="000910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94760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9104B" w:rsidRPr="000910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втрат</w:t>
      </w:r>
      <w:r w:rsidR="000910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0632F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ними</w:t>
      </w:r>
      <w:r w:rsidR="0009104B" w:rsidRPr="000910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статусу платника єдиного податку</w:t>
      </w:r>
      <w:r w:rsidR="000910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6136C" w:rsidRDefault="00B86B0C" w:rsidP="00B86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Пояснювальній </w:t>
      </w:r>
      <w:r w:rsidR="0096136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записці зазначається, що </w:t>
      </w:r>
      <w:r w:rsidR="0096136C" w:rsidRPr="0009104B">
        <w:rPr>
          <w:rFonts w:ascii="Times New Roman" w:hAnsi="Times New Roman"/>
          <w:sz w:val="28"/>
          <w:szCs w:val="28"/>
        </w:rPr>
        <w:t>«</w:t>
      </w:r>
      <w:r w:rsidRPr="0009104B">
        <w:rPr>
          <w:rFonts w:ascii="Times New Roman" w:hAnsi="Times New Roman"/>
          <w:sz w:val="28"/>
          <w:szCs w:val="28"/>
        </w:rPr>
        <w:t>законопроект спрямований на запровадження прозорої звітності громадських організацій, які отримують кошти з державного чи місцевих бюджетів, а також фінансові та інші ресурси за рахунок міжнародної технічної допомоги, що надається відповідно до міжнародних договорів України, фінансові та інші ресурси і послуги на безоплатній та безповоротній основі із застосуванням податкових пільг або звільнення від оподаткування та фізичних осіб-підприємців щодо їх доходів та видатків</w:t>
      </w:r>
      <w:r w:rsidR="0096136C" w:rsidRPr="0009104B">
        <w:rPr>
          <w:rFonts w:ascii="Times New Roman" w:hAnsi="Times New Roman"/>
          <w:sz w:val="28"/>
          <w:szCs w:val="28"/>
        </w:rPr>
        <w:t>».</w:t>
      </w:r>
    </w:p>
    <w:p w:rsidR="00CC270F" w:rsidRDefault="0009104B" w:rsidP="00B86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Головне управління, розглянувши законопроект</w:t>
      </w:r>
      <w:r w:rsidR="000632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вважає за доцільне зауважити, що питання звітності громадських організацій</w:t>
      </w:r>
      <w:r w:rsidR="0074581C">
        <w:rPr>
          <w:rFonts w:ascii="Times New Roman" w:hAnsi="Times New Roman"/>
          <w:sz w:val="28"/>
          <w:szCs w:val="28"/>
        </w:rPr>
        <w:t xml:space="preserve"> щодо отриманих </w:t>
      </w:r>
      <w:r w:rsidR="0074581C" w:rsidRPr="0074581C">
        <w:rPr>
          <w:rFonts w:ascii="Times New Roman" w:hAnsi="Times New Roman"/>
          <w:sz w:val="28"/>
          <w:szCs w:val="28"/>
        </w:rPr>
        <w:t xml:space="preserve">від фізичних осіб, підприємств, установ та організацій, у тому числі в рамках </w:t>
      </w:r>
      <w:r w:rsidR="0074581C" w:rsidRPr="0074581C">
        <w:rPr>
          <w:rFonts w:ascii="Times New Roman" w:hAnsi="Times New Roman"/>
          <w:sz w:val="28"/>
          <w:szCs w:val="28"/>
        </w:rPr>
        <w:lastRenderedPageBreak/>
        <w:t>реалізації в Україні програм (проектів) міжнародної технічної або іншої допомоги</w:t>
      </w:r>
      <w:r w:rsidR="0074581C">
        <w:rPr>
          <w:rFonts w:ascii="Times New Roman" w:hAnsi="Times New Roman"/>
          <w:sz w:val="28"/>
          <w:szCs w:val="28"/>
        </w:rPr>
        <w:t xml:space="preserve">, </w:t>
      </w:r>
      <w:r w:rsidR="00F12D53">
        <w:rPr>
          <w:rFonts w:ascii="Times New Roman" w:hAnsi="Times New Roman"/>
          <w:sz w:val="28"/>
          <w:szCs w:val="28"/>
        </w:rPr>
        <w:t xml:space="preserve">питання </w:t>
      </w:r>
      <w:r w:rsidR="0074581C">
        <w:rPr>
          <w:rFonts w:ascii="Times New Roman" w:hAnsi="Times New Roman"/>
          <w:sz w:val="28"/>
          <w:szCs w:val="28"/>
        </w:rPr>
        <w:t xml:space="preserve">звітності </w:t>
      </w:r>
      <w:r>
        <w:rPr>
          <w:rFonts w:ascii="Times New Roman" w:hAnsi="Times New Roman"/>
          <w:sz w:val="28"/>
          <w:szCs w:val="28"/>
        </w:rPr>
        <w:t>фізични</w:t>
      </w:r>
      <w:r w:rsidR="0074581C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>ос</w:t>
      </w:r>
      <w:r w:rsidR="0074581C">
        <w:rPr>
          <w:rFonts w:ascii="Times New Roman" w:hAnsi="Times New Roman"/>
          <w:sz w:val="28"/>
          <w:szCs w:val="28"/>
        </w:rPr>
        <w:t>іб</w:t>
      </w:r>
      <w:r w:rsidR="000632FE" w:rsidRPr="000632FE">
        <w:rPr>
          <w:rFonts w:ascii="Times New Roman" w:hAnsi="Times New Roman"/>
          <w:sz w:val="28"/>
          <w:szCs w:val="28"/>
        </w:rPr>
        <w:t>-</w:t>
      </w:r>
      <w:r w:rsidR="000632FE">
        <w:rPr>
          <w:rFonts w:ascii="Times New Roman" w:hAnsi="Times New Roman"/>
          <w:sz w:val="28"/>
          <w:szCs w:val="28"/>
        </w:rPr>
        <w:t xml:space="preserve">підприємців, </w:t>
      </w:r>
      <w:r w:rsidR="000632FE" w:rsidRPr="000632FE">
        <w:rPr>
          <w:rFonts w:ascii="Times New Roman" w:hAnsi="Times New Roman"/>
          <w:sz w:val="28"/>
          <w:szCs w:val="28"/>
        </w:rPr>
        <w:t>платник</w:t>
      </w:r>
      <w:r w:rsidR="000632FE">
        <w:rPr>
          <w:rFonts w:ascii="Times New Roman" w:hAnsi="Times New Roman"/>
          <w:sz w:val="28"/>
          <w:szCs w:val="28"/>
        </w:rPr>
        <w:t>ів</w:t>
      </w:r>
      <w:r w:rsidR="000632FE" w:rsidRPr="000632FE">
        <w:rPr>
          <w:rFonts w:ascii="Times New Roman" w:hAnsi="Times New Roman"/>
          <w:sz w:val="28"/>
          <w:szCs w:val="28"/>
        </w:rPr>
        <w:t xml:space="preserve"> єдиного податку першої – третьої груп</w:t>
      </w:r>
      <w:r w:rsidR="000632FE">
        <w:rPr>
          <w:rFonts w:ascii="Times New Roman" w:hAnsi="Times New Roman"/>
          <w:sz w:val="28"/>
          <w:szCs w:val="28"/>
        </w:rPr>
        <w:t xml:space="preserve"> </w:t>
      </w:r>
      <w:r w:rsidR="0074581C">
        <w:rPr>
          <w:rFonts w:ascii="Times New Roman" w:hAnsi="Times New Roman"/>
          <w:sz w:val="28"/>
          <w:szCs w:val="28"/>
        </w:rPr>
        <w:t>щодо доходів</w:t>
      </w:r>
      <w:r w:rsidR="0074581C" w:rsidRPr="0074581C">
        <w:rPr>
          <w:rFonts w:ascii="Times New Roman" w:hAnsi="Times New Roman"/>
          <w:sz w:val="28"/>
          <w:szCs w:val="28"/>
        </w:rPr>
        <w:t xml:space="preserve"> від донорів міжнародної технічної допомоги, яка надається відповідно до міжнародних договорів України</w:t>
      </w:r>
      <w:r w:rsidR="000632FE">
        <w:rPr>
          <w:rFonts w:ascii="Times New Roman" w:hAnsi="Times New Roman"/>
          <w:sz w:val="28"/>
          <w:szCs w:val="28"/>
        </w:rPr>
        <w:t>,</w:t>
      </w:r>
      <w:r w:rsidR="00330B64">
        <w:rPr>
          <w:rFonts w:ascii="Times New Roman" w:hAnsi="Times New Roman"/>
          <w:sz w:val="28"/>
          <w:szCs w:val="28"/>
        </w:rPr>
        <w:t xml:space="preserve"> не належить до предмету регулювання Податкового кодексу України, оскільки </w:t>
      </w:r>
      <w:r w:rsidR="0074581C">
        <w:rPr>
          <w:rFonts w:ascii="Times New Roman" w:hAnsi="Times New Roman"/>
          <w:sz w:val="28"/>
          <w:szCs w:val="28"/>
        </w:rPr>
        <w:t>не стосується</w:t>
      </w:r>
      <w:r w:rsidR="0074581C" w:rsidRPr="0074581C">
        <w:t xml:space="preserve"> </w:t>
      </w:r>
      <w:r w:rsidR="0074581C">
        <w:rPr>
          <w:rFonts w:ascii="Times New Roman" w:hAnsi="Times New Roman"/>
          <w:sz w:val="28"/>
          <w:szCs w:val="28"/>
        </w:rPr>
        <w:t>питань</w:t>
      </w:r>
      <w:r w:rsidR="0074581C" w:rsidRPr="0074581C">
        <w:rPr>
          <w:rFonts w:ascii="Times New Roman" w:hAnsi="Times New Roman"/>
          <w:sz w:val="28"/>
          <w:szCs w:val="28"/>
        </w:rPr>
        <w:t xml:space="preserve"> </w:t>
      </w:r>
      <w:r w:rsidR="00330B64" w:rsidRPr="00330B64">
        <w:rPr>
          <w:rFonts w:ascii="Times New Roman" w:hAnsi="Times New Roman"/>
          <w:sz w:val="28"/>
          <w:szCs w:val="28"/>
        </w:rPr>
        <w:t>нарахування, повноти і своєчасності сплати</w:t>
      </w:r>
      <w:r w:rsidR="00CC270F">
        <w:rPr>
          <w:rFonts w:ascii="Times New Roman" w:hAnsi="Times New Roman"/>
          <w:sz w:val="28"/>
          <w:szCs w:val="28"/>
        </w:rPr>
        <w:t>, адміністрування</w:t>
      </w:r>
      <w:r w:rsidR="00330B64" w:rsidRPr="00330B64">
        <w:rPr>
          <w:rFonts w:ascii="Times New Roman" w:hAnsi="Times New Roman"/>
          <w:sz w:val="28"/>
          <w:szCs w:val="28"/>
        </w:rPr>
        <w:t xml:space="preserve"> податків і зборів</w:t>
      </w:r>
      <w:r w:rsidR="00D848EE">
        <w:rPr>
          <w:rFonts w:ascii="Times New Roman" w:hAnsi="Times New Roman"/>
          <w:sz w:val="28"/>
          <w:szCs w:val="28"/>
        </w:rPr>
        <w:t>. Крім того,  неподання вказаної звітності не може розглядатися як податкове правопорушення</w:t>
      </w:r>
      <w:r w:rsidR="00C91CF6">
        <w:rPr>
          <w:rFonts w:ascii="Times New Roman" w:hAnsi="Times New Roman"/>
          <w:sz w:val="28"/>
          <w:szCs w:val="28"/>
        </w:rPr>
        <w:t>, а тим більше з наслідком зміни щодо суб’єкта, який не подав такої звітності, режиму оподаткування його діяльності</w:t>
      </w:r>
      <w:r w:rsidR="00D848EE">
        <w:rPr>
          <w:rFonts w:ascii="Times New Roman" w:hAnsi="Times New Roman"/>
          <w:sz w:val="28"/>
          <w:szCs w:val="28"/>
        </w:rPr>
        <w:t xml:space="preserve"> і, відповідно,  визначатися нормами Податкового кодексу</w:t>
      </w:r>
      <w:r w:rsidR="000632FE">
        <w:rPr>
          <w:rFonts w:ascii="Times New Roman" w:hAnsi="Times New Roman"/>
          <w:sz w:val="28"/>
          <w:szCs w:val="28"/>
        </w:rPr>
        <w:t xml:space="preserve"> України</w:t>
      </w:r>
      <w:r w:rsidR="00D848EE">
        <w:rPr>
          <w:rFonts w:ascii="Times New Roman" w:hAnsi="Times New Roman"/>
          <w:sz w:val="28"/>
          <w:szCs w:val="28"/>
        </w:rPr>
        <w:t xml:space="preserve">. </w:t>
      </w:r>
    </w:p>
    <w:p w:rsidR="0009104B" w:rsidRPr="00930DF1" w:rsidRDefault="00D848EE" w:rsidP="00D848E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Слід зазначити, що питання подання</w:t>
      </w:r>
      <w:r w:rsidR="00947601">
        <w:rPr>
          <w:rFonts w:ascii="Times New Roman" w:hAnsi="Times New Roman"/>
          <w:sz w:val="28"/>
          <w:szCs w:val="28"/>
        </w:rPr>
        <w:t xml:space="preserve"> відповідної</w:t>
      </w:r>
      <w:r>
        <w:rPr>
          <w:rFonts w:ascii="Times New Roman" w:hAnsi="Times New Roman"/>
          <w:sz w:val="28"/>
          <w:szCs w:val="28"/>
        </w:rPr>
        <w:t xml:space="preserve"> звітності громадським</w:t>
      </w:r>
      <w:r w:rsidR="000632F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об’єднаннями, звітності щодо використання міжнародної технічної допомоги має визначатися (у разі необхідності) відповідними</w:t>
      </w:r>
      <w:r w:rsidR="00CC270F">
        <w:rPr>
          <w:rFonts w:ascii="Times New Roman" w:hAnsi="Times New Roman"/>
          <w:sz w:val="28"/>
          <w:szCs w:val="28"/>
        </w:rPr>
        <w:t xml:space="preserve"> </w:t>
      </w:r>
      <w:r w:rsidR="0074581C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ами</w:t>
      </w:r>
      <w:r w:rsidR="0074581C">
        <w:rPr>
          <w:rFonts w:ascii="Times New Roman" w:hAnsi="Times New Roman"/>
          <w:sz w:val="28"/>
          <w:szCs w:val="28"/>
        </w:rPr>
        <w:t xml:space="preserve"> законодавств</w:t>
      </w:r>
      <w:r w:rsidR="00F12D53">
        <w:rPr>
          <w:rFonts w:ascii="Times New Roman" w:hAnsi="Times New Roman"/>
          <w:sz w:val="28"/>
          <w:szCs w:val="28"/>
        </w:rPr>
        <w:t>а</w:t>
      </w:r>
      <w:r w:rsidR="0074581C">
        <w:rPr>
          <w:rFonts w:ascii="Times New Roman" w:hAnsi="Times New Roman"/>
          <w:sz w:val="28"/>
          <w:szCs w:val="28"/>
        </w:rPr>
        <w:t xml:space="preserve">, що регулює діяльність громадських об’єднань та </w:t>
      </w:r>
      <w:r w:rsidR="00690BA1">
        <w:rPr>
          <w:rFonts w:ascii="Times New Roman" w:hAnsi="Times New Roman"/>
          <w:sz w:val="28"/>
          <w:szCs w:val="28"/>
        </w:rPr>
        <w:t>відносини, що  виникають у зв’</w:t>
      </w:r>
      <w:r w:rsidR="00690BA1" w:rsidRPr="00690BA1">
        <w:rPr>
          <w:rFonts w:ascii="Times New Roman" w:hAnsi="Times New Roman"/>
          <w:sz w:val="28"/>
          <w:szCs w:val="28"/>
        </w:rPr>
        <w:t>язку із залученням і використанням міжнародної технічної допомоги</w:t>
      </w:r>
      <w:r w:rsidR="000632FE">
        <w:rPr>
          <w:rFonts w:ascii="Times New Roman" w:hAnsi="Times New Roman"/>
          <w:sz w:val="28"/>
          <w:szCs w:val="28"/>
        </w:rPr>
        <w:t>.</w:t>
      </w:r>
    </w:p>
    <w:p w:rsidR="0096136C" w:rsidRDefault="0096136C" w:rsidP="00961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6136C" w:rsidRDefault="0096136C" w:rsidP="00961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6136C" w:rsidRPr="00B64857" w:rsidRDefault="0096136C" w:rsidP="00961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485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Перший заступник</w:t>
      </w:r>
    </w:p>
    <w:p w:rsidR="0096136C" w:rsidRPr="00B64857" w:rsidRDefault="0096136C" w:rsidP="00961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4857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керівника Головного управління                                   С.О. Гудзинський</w:t>
      </w:r>
    </w:p>
    <w:p w:rsidR="0096136C" w:rsidRDefault="0096136C" w:rsidP="00961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uk-UA"/>
        </w:rPr>
      </w:pPr>
    </w:p>
    <w:p w:rsidR="0096136C" w:rsidRPr="00B64857" w:rsidRDefault="0096136C" w:rsidP="00961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uk-UA"/>
        </w:rPr>
      </w:pPr>
    </w:p>
    <w:p w:rsidR="0096136C" w:rsidRDefault="0096136C" w:rsidP="00961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96136C" w:rsidRDefault="0096136C" w:rsidP="0096136C">
      <w:pPr>
        <w:spacing w:after="0" w:line="240" w:lineRule="auto"/>
        <w:ind w:firstLine="708"/>
        <w:jc w:val="both"/>
      </w:pPr>
      <w:proofErr w:type="spellStart"/>
      <w:r w:rsidRPr="00B64857">
        <w:rPr>
          <w:rFonts w:ascii="Times New Roman" w:eastAsia="Times New Roman" w:hAnsi="Times New Roman" w:cs="Times New Roman"/>
          <w:sz w:val="20"/>
          <w:szCs w:val="20"/>
          <w:lang w:eastAsia="uk-UA"/>
        </w:rPr>
        <w:t>Вик</w:t>
      </w:r>
      <w:proofErr w:type="spellEnd"/>
      <w:r w:rsidRPr="00B64857">
        <w:rPr>
          <w:rFonts w:ascii="Times New Roman" w:eastAsia="Times New Roman" w:hAnsi="Times New Roman" w:cs="Times New Roman"/>
          <w:sz w:val="20"/>
          <w:szCs w:val="20"/>
          <w:lang w:eastAsia="uk-UA"/>
        </w:rPr>
        <w:t>.: Є.М. Гришко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</w:p>
    <w:p w:rsidR="00A26D8A" w:rsidRDefault="000E0BEC"/>
    <w:sectPr w:rsidR="00A26D8A" w:rsidSect="0087392D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BEC" w:rsidRDefault="000E0BEC" w:rsidP="00B86B0C">
      <w:pPr>
        <w:spacing w:after="0" w:line="240" w:lineRule="auto"/>
      </w:pPr>
      <w:r>
        <w:separator/>
      </w:r>
    </w:p>
  </w:endnote>
  <w:endnote w:type="continuationSeparator" w:id="0">
    <w:p w:rsidR="000E0BEC" w:rsidRDefault="000E0BEC" w:rsidP="00B8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BEC" w:rsidRDefault="000E0BEC" w:rsidP="00B86B0C">
      <w:pPr>
        <w:spacing w:after="0" w:line="240" w:lineRule="auto"/>
      </w:pPr>
      <w:r>
        <w:separator/>
      </w:r>
    </w:p>
  </w:footnote>
  <w:footnote w:type="continuationSeparator" w:id="0">
    <w:p w:rsidR="000E0BEC" w:rsidRDefault="000E0BEC" w:rsidP="00B8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094327"/>
      <w:docPartObj>
        <w:docPartGallery w:val="Page Numbers (Top of Page)"/>
        <w:docPartUnique/>
      </w:docPartObj>
    </w:sdtPr>
    <w:sdtEndPr/>
    <w:sdtContent>
      <w:p w:rsidR="00AA1B51" w:rsidRDefault="009E4CF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A8E">
          <w:rPr>
            <w:noProof/>
          </w:rPr>
          <w:t>2</w:t>
        </w:r>
        <w:r>
          <w:fldChar w:fldCharType="end"/>
        </w:r>
      </w:p>
    </w:sdtContent>
  </w:sdt>
  <w:p w:rsidR="00AA1B51" w:rsidRDefault="000E0B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B51" w:rsidRPr="0014218C" w:rsidRDefault="009E4CF4" w:rsidP="00CA18A3">
    <w:pPr>
      <w:keepNext/>
      <w:tabs>
        <w:tab w:val="left" w:pos="7035"/>
        <w:tab w:val="right" w:pos="9354"/>
      </w:tabs>
      <w:spacing w:after="0" w:line="240" w:lineRule="auto"/>
      <w:outlineLvl w:val="5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sz w:val="20"/>
        <w:szCs w:val="20"/>
        <w:lang w:eastAsia="ru-RU"/>
      </w:rPr>
      <w:tab/>
    </w:r>
    <w:r>
      <w:rPr>
        <w:rFonts w:ascii="Times New Roman" w:eastAsia="Times New Roman" w:hAnsi="Times New Roman" w:cs="Times New Roman"/>
        <w:sz w:val="20"/>
        <w:szCs w:val="20"/>
        <w:lang w:eastAsia="ru-RU"/>
      </w:rPr>
      <w:tab/>
    </w:r>
    <w:r w:rsidRPr="0014218C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До № </w:t>
    </w:r>
    <w:r w:rsidR="00B86B0C" w:rsidRPr="00B86B0C">
      <w:rPr>
        <w:rFonts w:ascii="Times New Roman" w:eastAsia="Times New Roman" w:hAnsi="Times New Roman" w:cs="Times New Roman"/>
        <w:sz w:val="20"/>
        <w:szCs w:val="20"/>
        <w:lang w:eastAsia="ru-RU"/>
      </w:rPr>
      <w:t>6675 від 10.07.2017</w:t>
    </w:r>
  </w:p>
  <w:p w:rsidR="00AA1B51" w:rsidRDefault="009E4CF4" w:rsidP="00B86B0C">
    <w:pPr>
      <w:spacing w:after="0" w:line="240" w:lineRule="auto"/>
      <w:jc w:val="right"/>
    </w:pPr>
    <w:r w:rsidRPr="0014218C">
      <w:rPr>
        <w:rFonts w:ascii="Times New Roman" w:eastAsia="Times New Roman" w:hAnsi="Times New Roman" w:cs="Times New Roman"/>
        <w:sz w:val="20"/>
        <w:szCs w:val="20"/>
        <w:lang w:eastAsia="ru-RU"/>
      </w:rPr>
      <w:tab/>
    </w:r>
    <w:r w:rsidRPr="0014218C">
      <w:rPr>
        <w:rFonts w:ascii="Times New Roman" w:eastAsia="Times New Roman" w:hAnsi="Times New Roman" w:cs="Times New Roman"/>
        <w:sz w:val="20"/>
        <w:szCs w:val="20"/>
        <w:lang w:eastAsia="ru-RU"/>
      </w:rPr>
      <w:tab/>
    </w:r>
    <w:r w:rsidRPr="0014218C">
      <w:rPr>
        <w:rFonts w:ascii="Times New Roman" w:eastAsia="Times New Roman" w:hAnsi="Times New Roman" w:cs="Times New Roman"/>
        <w:sz w:val="20"/>
        <w:szCs w:val="20"/>
        <w:lang w:eastAsia="ru-RU"/>
      </w:rPr>
      <w:tab/>
    </w:r>
    <w:r w:rsidRPr="0014218C">
      <w:rPr>
        <w:rFonts w:ascii="Times New Roman" w:eastAsia="Times New Roman" w:hAnsi="Times New Roman" w:cs="Times New Roman"/>
        <w:sz w:val="20"/>
        <w:szCs w:val="20"/>
        <w:lang w:eastAsia="ru-RU"/>
      </w:rPr>
      <w:tab/>
    </w:r>
    <w:r w:rsidRPr="0014218C">
      <w:rPr>
        <w:rFonts w:ascii="Times New Roman" w:eastAsia="Times New Roman" w:hAnsi="Times New Roman" w:cs="Times New Roman"/>
        <w:sz w:val="20"/>
        <w:szCs w:val="20"/>
        <w:lang w:eastAsia="ru-RU"/>
      </w:rPr>
      <w:tab/>
    </w:r>
    <w:r w:rsidRPr="0014218C">
      <w:rPr>
        <w:rFonts w:ascii="Times New Roman" w:eastAsia="Times New Roman" w:hAnsi="Times New Roman" w:cs="Times New Roman"/>
        <w:sz w:val="20"/>
        <w:szCs w:val="20"/>
        <w:lang w:eastAsia="ru-RU"/>
      </w:rPr>
      <w:tab/>
    </w:r>
    <w:r w:rsidRPr="0014218C">
      <w:rPr>
        <w:rFonts w:ascii="Times New Roman" w:eastAsia="Times New Roman" w:hAnsi="Times New Roman" w:cs="Times New Roman"/>
        <w:sz w:val="20"/>
        <w:szCs w:val="20"/>
        <w:lang w:eastAsia="ru-RU"/>
      </w:rPr>
      <w:tab/>
    </w:r>
    <w:r w:rsidRPr="0014218C">
      <w:rPr>
        <w:rFonts w:ascii="Times New Roman" w:eastAsia="Times New Roman" w:hAnsi="Times New Roman" w:cs="Times New Roman"/>
        <w:sz w:val="20"/>
        <w:szCs w:val="20"/>
        <w:lang w:eastAsia="ru-RU"/>
      </w:rPr>
      <w:tab/>
    </w:r>
    <w:r w:rsidR="00B86B0C">
      <w:rPr>
        <w:rFonts w:ascii="Times New Roman" w:eastAsia="Times New Roman" w:hAnsi="Times New Roman" w:cs="Times New Roman"/>
        <w:sz w:val="20"/>
        <w:szCs w:val="20"/>
        <w:lang w:eastAsia="ru-RU"/>
      </w:rPr>
      <w:t>Президент України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93"/>
    <w:rsid w:val="000632FE"/>
    <w:rsid w:val="0009104B"/>
    <w:rsid w:val="000E0BEC"/>
    <w:rsid w:val="001002D0"/>
    <w:rsid w:val="001C3929"/>
    <w:rsid w:val="001F2303"/>
    <w:rsid w:val="002A0293"/>
    <w:rsid w:val="00330B64"/>
    <w:rsid w:val="00352A7B"/>
    <w:rsid w:val="00377A8E"/>
    <w:rsid w:val="00382309"/>
    <w:rsid w:val="00526A52"/>
    <w:rsid w:val="0066544C"/>
    <w:rsid w:val="00690BA1"/>
    <w:rsid w:val="0074581C"/>
    <w:rsid w:val="0087392D"/>
    <w:rsid w:val="0090166B"/>
    <w:rsid w:val="00947601"/>
    <w:rsid w:val="0096136C"/>
    <w:rsid w:val="0098267A"/>
    <w:rsid w:val="009A0A1C"/>
    <w:rsid w:val="009E4CF4"/>
    <w:rsid w:val="00A75C08"/>
    <w:rsid w:val="00AA059F"/>
    <w:rsid w:val="00B86B0C"/>
    <w:rsid w:val="00C03BD5"/>
    <w:rsid w:val="00C91CF6"/>
    <w:rsid w:val="00CC270F"/>
    <w:rsid w:val="00D848EE"/>
    <w:rsid w:val="00DB1F58"/>
    <w:rsid w:val="00EF1F9F"/>
    <w:rsid w:val="00F12D53"/>
    <w:rsid w:val="00F3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44CF5-8F51-469C-A0DB-82044226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3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6136C"/>
  </w:style>
  <w:style w:type="character" w:customStyle="1" w:styleId="apple-converted-space">
    <w:name w:val="apple-converted-space"/>
    <w:basedOn w:val="a0"/>
    <w:rsid w:val="0096136C"/>
    <w:rPr>
      <w:rFonts w:cs="Times New Roman"/>
    </w:rPr>
  </w:style>
  <w:style w:type="paragraph" w:customStyle="1" w:styleId="1">
    <w:name w:val="Абзац списку1"/>
    <w:basedOn w:val="a"/>
    <w:rsid w:val="0096136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uk-UA"/>
    </w:rPr>
  </w:style>
  <w:style w:type="paragraph" w:styleId="a5">
    <w:name w:val="footer"/>
    <w:basedOn w:val="a"/>
    <w:link w:val="a6"/>
    <w:uiPriority w:val="99"/>
    <w:unhideWhenUsed/>
    <w:rsid w:val="00B86B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86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2166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Євгеній Михайлович Гришко</dc:creator>
  <cp:keywords/>
  <dc:description/>
  <cp:lastModifiedBy>Наталія Олександрівна Ромашевська</cp:lastModifiedBy>
  <cp:revision>2</cp:revision>
  <cp:lastPrinted>2017-12-21T12:08:00Z</cp:lastPrinted>
  <dcterms:created xsi:type="dcterms:W3CDTF">2017-12-21T12:52:00Z</dcterms:created>
  <dcterms:modified xsi:type="dcterms:W3CDTF">2017-12-21T12:52:00Z</dcterms:modified>
</cp:coreProperties>
</file>