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57" w:rsidRPr="00E00457" w:rsidRDefault="00E00457" w:rsidP="00E0045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0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ПОЯСНЮВАЛЬНА ЗАПИСКА</w:t>
      </w:r>
    </w:p>
    <w:p w:rsidR="00E00457" w:rsidRPr="00E00457" w:rsidRDefault="00E00457" w:rsidP="00E00457">
      <w:pPr>
        <w:spacing w:after="0" w:line="240" w:lineRule="auto"/>
        <w:ind w:left="-357"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0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проекту Закону України «Про внесення зміни до Кримінального кодексу України щодо відповідальності за незаконне перетинання державного кордону»</w:t>
      </w:r>
    </w:p>
    <w:p w:rsidR="00E00457" w:rsidRPr="00E00457" w:rsidRDefault="00E00457" w:rsidP="00E00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457" w:rsidRDefault="00E00457" w:rsidP="00E0045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457" w:rsidRPr="00E00457" w:rsidRDefault="00E00457" w:rsidP="00E0045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457" w:rsidRPr="00E00457" w:rsidRDefault="00E00457" w:rsidP="00E0045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Обґрунтування необхідності прийняття проекту Закону</w:t>
      </w:r>
    </w:p>
    <w:p w:rsidR="00E00457" w:rsidRPr="00E00457" w:rsidRDefault="00E00457" w:rsidP="00E00457">
      <w:pPr>
        <w:shd w:val="clear" w:color="auto" w:fill="FFFFFF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5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частини першої статті 17 Конституції України захист суверенітету і територіальної цілісності України, забезпечення її економічної та інформаційної безпеки є найважливішими функціями держави.</w:t>
      </w:r>
    </w:p>
    <w:p w:rsidR="00E00457" w:rsidRPr="00E00457" w:rsidRDefault="00672352" w:rsidP="00E00457">
      <w:pPr>
        <w:shd w:val="clear" w:color="auto" w:fill="FFFFFF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bookmarkStart w:id="0" w:name="_GoBack"/>
      <w:bookmarkEnd w:id="0"/>
      <w:r w:rsidR="00E00457" w:rsidRPr="00E0045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 суверенітет та територіальна цілісність нашої держави, після майже 23 років її незалежності, стали об’єктом посягання.</w:t>
      </w:r>
    </w:p>
    <w:p w:rsidR="00E00457" w:rsidRPr="00E00457" w:rsidRDefault="00E00457" w:rsidP="00E00457">
      <w:pPr>
        <w:shd w:val="clear" w:color="auto" w:fill="FFFFFF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5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Окупація Криму, військова агресія на Сході країни дали змогу переконатися у наслідках так званої «гібридної» війни.</w:t>
      </w:r>
    </w:p>
    <w:p w:rsidR="00E00457" w:rsidRPr="00E00457" w:rsidRDefault="00E00457" w:rsidP="00E00457">
      <w:pPr>
        <w:shd w:val="clear" w:color="auto" w:fill="FFFFFF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5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Окрім збройного втручання держава-агресор також намагається спричинити внутрішні протиріччя та конфлікти на території України, веде пропагандистську та інформаційну війну тощо.</w:t>
      </w:r>
    </w:p>
    <w:p w:rsidR="00E00457" w:rsidRPr="00E00457" w:rsidRDefault="00E00457" w:rsidP="00E00457">
      <w:pPr>
        <w:shd w:val="clear" w:color="auto" w:fill="FFFFFF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Наприклад, непоодинокими стають випадки, коли на територію України незаконно проникають громадяни держави-агресора, в тому числі, які є представниками військових та правоохоронних формувань, що також несе загрозу національній безпеці України.</w:t>
      </w:r>
    </w:p>
    <w:p w:rsidR="00E00457" w:rsidRPr="00E00457" w:rsidRDefault="00E00457" w:rsidP="00E00457">
      <w:pPr>
        <w:shd w:val="clear" w:color="auto" w:fill="FFFFFF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30 червня 2017 року на адміністративній межі з анексованим Кримом у Херсонській області прикордонники спільно з військовослужбовцями Збройних Сил України затримали двох співробітників ФСБ Російської Федерації, які, за їхніми словами, нібито «виконували роль порушників кордону під час навчань, проте збилися з маршруту, втратили орієнтування» і, таким чином, опинилися на материковій частині України.</w:t>
      </w:r>
    </w:p>
    <w:p w:rsidR="00E00457" w:rsidRPr="00E00457" w:rsidRDefault="00E00457" w:rsidP="00E00457">
      <w:pPr>
        <w:shd w:val="clear" w:color="auto" w:fill="FFFFFF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Очевидним є те, що незаконне проникнення на територію України представників держави-агресора вже саме по собі несе чималу суспільну небезпечність.</w:t>
      </w:r>
    </w:p>
    <w:p w:rsidR="00E00457" w:rsidRPr="00E00457" w:rsidRDefault="00E00457" w:rsidP="00E00457">
      <w:pPr>
        <w:shd w:val="clear" w:color="auto" w:fill="FFFFFF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Разом з тим, чинне законодавство України передбачає за такі дії лише адміністративну відповідальність.</w:t>
      </w:r>
    </w:p>
    <w:p w:rsidR="00E00457" w:rsidRPr="00E00457" w:rsidRDefault="00E00457" w:rsidP="00E00457">
      <w:pPr>
        <w:shd w:val="clear" w:color="auto" w:fill="FFFFFF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Покарання за них передбачене у статті 204</w:t>
      </w:r>
      <w:r w:rsidRPr="00E0045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0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Кодексу України про адміністративні правопорушення та полягає у накладенні штрафу на правопорушника у розмірі від ста до двохсот неоподатковуваних мінімумів доходів громадян або застосуванні адміністративного арешту на строк до п’ятнадцяти діб.  </w:t>
      </w:r>
    </w:p>
    <w:p w:rsidR="00E00457" w:rsidRPr="00E00457" w:rsidRDefault="00E00457" w:rsidP="00E00457">
      <w:pPr>
        <w:shd w:val="clear" w:color="auto" w:fill="FFFFFF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Ті самі дії, вчинені групою осіб або особою, яку протягом року було піддано адміністративному стягненню за аналогічне правопорушення, - тягнуть за собою </w:t>
      </w:r>
      <w:r w:rsidRPr="00E00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накладення штрафу від двохсот до п’ятисот неоподатковуваних мінімумів доходів громадян.</w:t>
      </w:r>
    </w:p>
    <w:p w:rsidR="00E00457" w:rsidRPr="00E00457" w:rsidRDefault="00E00457" w:rsidP="00E00457">
      <w:pPr>
        <w:shd w:val="clear" w:color="auto" w:fill="FFFFFF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чином, вид відповідальності та розмір санкції, передбачені за незаконне перетинання кордону представниками держави-агресора, в умовах сьогодення є </w:t>
      </w:r>
      <w:proofErr w:type="spellStart"/>
      <w:r w:rsidRPr="00E00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неспівмірними</w:t>
      </w:r>
      <w:proofErr w:type="spellEnd"/>
      <w:r w:rsidRPr="00E0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суспільною небезпечністю таких діянь.</w:t>
      </w:r>
    </w:p>
    <w:p w:rsidR="00E00457" w:rsidRPr="00E00457" w:rsidRDefault="00E00457" w:rsidP="00E00457">
      <w:pPr>
        <w:shd w:val="clear" w:color="auto" w:fill="FFFFFF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 зазначити, що до 2004 року законодавством України за такі дії було передбачено кримінальну відповідальність. Однак, у 2004 році відповідну статтю (331) Кримінального кодексу України було виключено.</w:t>
      </w:r>
    </w:p>
    <w:p w:rsidR="00E00457" w:rsidRPr="00E00457" w:rsidRDefault="00E00457" w:rsidP="00E00457">
      <w:pPr>
        <w:shd w:val="clear" w:color="auto" w:fill="FFFFFF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 зараз існує суспільна необхідність криміналізації незаконного перетину кордону з певними кваліфікуючими ознаками, що, в свою чергу, сприятиме захисту державного суверенітету та територіальної цілісності України.</w:t>
      </w:r>
    </w:p>
    <w:p w:rsidR="00E00457" w:rsidRPr="00E00457" w:rsidRDefault="00E00457" w:rsidP="00E00457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457" w:rsidRPr="00E00457" w:rsidRDefault="00E00457" w:rsidP="00E0045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Цілі та завдання проекту Закону</w:t>
      </w:r>
    </w:p>
    <w:p w:rsidR="00E00457" w:rsidRPr="00E00457" w:rsidRDefault="00E00457" w:rsidP="00E0045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розроблено з метою сприяння забезпеченню захисту суверенітету та територіальної цілісності України шляхом криміналізації незаконного перетину державного кордону представниками держави-агресора.</w:t>
      </w:r>
    </w:p>
    <w:p w:rsidR="00E00457" w:rsidRPr="00E00457" w:rsidRDefault="00E00457" w:rsidP="00E0045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457" w:rsidRPr="00E00457" w:rsidRDefault="00E00457" w:rsidP="00E00457">
      <w:pPr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Загальна характеристика і основні положення проекту Закону</w:t>
      </w:r>
    </w:p>
    <w:p w:rsidR="00E00457" w:rsidRPr="00E00457" w:rsidRDefault="00E00457" w:rsidP="00E0045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Закону пропонується встановити кримінальну відповідальність за перетинання державного кордону України особою, яка має громадянство (підданство) держави-агресора, або іншою особою в інтересах держави-агресора, що суперечать національним інтересам України, будь-яким способом поза пунктами пропуску через державний кордон України або в пунктах пропуску через державний кордон України без відповідних документів або за документами, що містять недостовірні відомості.</w:t>
      </w:r>
    </w:p>
    <w:p w:rsidR="00E00457" w:rsidRPr="00E00457" w:rsidRDefault="00E00457" w:rsidP="00E0045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 діяння каратиметься позбавленням волі на строк до трьох років.</w:t>
      </w:r>
    </w:p>
    <w:p w:rsidR="00E00457" w:rsidRPr="00E00457" w:rsidRDefault="00E00457" w:rsidP="00E0045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Крім того пропонується встановити, що за повторне вчинення таких дій або вчинення їх групою осіб </w:t>
      </w:r>
      <w:proofErr w:type="spellStart"/>
      <w:r w:rsidRPr="00E00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передбачатиметься</w:t>
      </w:r>
      <w:proofErr w:type="spellEnd"/>
      <w:r w:rsidRPr="00E0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відповідальність у формі позбавлення волі на строк від трьох до п’яти років, а вчинення таких дій із застосуванням зброї – на строк від п’яти до восьми років.</w:t>
      </w:r>
    </w:p>
    <w:p w:rsidR="00E00457" w:rsidRPr="00E00457" w:rsidRDefault="00E00457" w:rsidP="00E0045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457" w:rsidRPr="00E00457" w:rsidRDefault="00E00457" w:rsidP="00E0045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457" w:rsidRPr="00E00457" w:rsidRDefault="00E00457" w:rsidP="00E00457">
      <w:pPr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Стан нормативно-правової базі у даній сфері правового регулювання</w:t>
      </w:r>
    </w:p>
    <w:p w:rsidR="00E00457" w:rsidRPr="00E00457" w:rsidRDefault="00E00457" w:rsidP="00E0045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57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даній сфері правового регулювання діють Конституція України та Кримінальний кодекс України.</w:t>
      </w:r>
    </w:p>
    <w:p w:rsidR="00E00457" w:rsidRPr="00E00457" w:rsidRDefault="00E00457" w:rsidP="00E0045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457" w:rsidRPr="00E00457" w:rsidRDefault="00E00457" w:rsidP="00E0045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457" w:rsidRPr="00E00457" w:rsidRDefault="00E00457" w:rsidP="00E0045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457" w:rsidRPr="00E00457" w:rsidRDefault="00E00457" w:rsidP="00E0045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457" w:rsidRPr="00E00457" w:rsidRDefault="00E00457" w:rsidP="00E00457">
      <w:pPr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Фінансово-економічне обґрунтування проекту Закону</w:t>
      </w:r>
    </w:p>
    <w:p w:rsidR="00E00457" w:rsidRPr="00E00457" w:rsidRDefault="00E00457" w:rsidP="00E0045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 законопроекту не потребуватиме додаткових витрат з Державного бюджету України.</w:t>
      </w:r>
    </w:p>
    <w:p w:rsidR="00E00457" w:rsidRPr="00E00457" w:rsidRDefault="00E00457" w:rsidP="00E0045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457" w:rsidRPr="00E00457" w:rsidRDefault="00E00457" w:rsidP="00E00457">
      <w:pPr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Прогноз соціально-економічних та інших наслідків прийняття проекту Закону</w:t>
      </w:r>
    </w:p>
    <w:p w:rsidR="00E00457" w:rsidRPr="00E00457" w:rsidRDefault="00E00457" w:rsidP="00E0045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 даного проекту Закону України сприятиме забезпеченню захисту суверенітету та територіальної цілісності України.</w:t>
      </w:r>
    </w:p>
    <w:p w:rsidR="00E00457" w:rsidRPr="00E00457" w:rsidRDefault="00E00457" w:rsidP="00E00457">
      <w:pPr>
        <w:shd w:val="clear" w:color="auto" w:fill="FFFFFF"/>
        <w:tabs>
          <w:tab w:val="left" w:pos="1973"/>
          <w:tab w:val="left" w:pos="3768"/>
          <w:tab w:val="left" w:pos="5573"/>
          <w:tab w:val="left" w:pos="6773"/>
          <w:tab w:val="left" w:pos="8842"/>
        </w:tabs>
        <w:spacing w:after="0" w:line="276" w:lineRule="auto"/>
        <w:ind w:left="14" w:right="5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E00457" w:rsidRPr="00E00457" w:rsidRDefault="00E00457" w:rsidP="00E00457">
      <w:pPr>
        <w:shd w:val="clear" w:color="auto" w:fill="FFFFFF"/>
        <w:tabs>
          <w:tab w:val="left" w:pos="1973"/>
          <w:tab w:val="left" w:pos="3768"/>
          <w:tab w:val="left" w:pos="5573"/>
          <w:tab w:val="left" w:pos="6773"/>
          <w:tab w:val="left" w:pos="8842"/>
        </w:tabs>
        <w:spacing w:after="0" w:line="276" w:lineRule="auto"/>
        <w:ind w:left="14" w:right="5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E00457" w:rsidRPr="00E00457" w:rsidRDefault="00E00457" w:rsidP="00E00457">
      <w:pPr>
        <w:shd w:val="clear" w:color="auto" w:fill="FFFFFF"/>
        <w:tabs>
          <w:tab w:val="left" w:pos="1973"/>
          <w:tab w:val="left" w:pos="3768"/>
          <w:tab w:val="left" w:pos="5573"/>
          <w:tab w:val="left" w:pos="6773"/>
          <w:tab w:val="left" w:pos="8842"/>
        </w:tabs>
        <w:spacing w:after="0" w:line="276" w:lineRule="auto"/>
        <w:ind w:left="14" w:right="5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E00457" w:rsidRDefault="00E00457" w:rsidP="00E00457">
      <w:pPr>
        <w:shd w:val="clear" w:color="auto" w:fill="FFFFFF"/>
        <w:tabs>
          <w:tab w:val="left" w:pos="1973"/>
          <w:tab w:val="left" w:pos="3768"/>
          <w:tab w:val="left" w:pos="5573"/>
          <w:tab w:val="left" w:pos="6773"/>
          <w:tab w:val="left" w:pos="8842"/>
        </w:tabs>
        <w:spacing w:after="0" w:line="276" w:lineRule="auto"/>
        <w:ind w:left="14" w:right="5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E0045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Народний депутат України</w:t>
      </w:r>
      <w:r w:rsidR="00FD62E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ab/>
      </w:r>
      <w:r w:rsidR="00FD62E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ab/>
      </w:r>
      <w:r w:rsidR="00FD62E8" w:rsidRPr="00FD62E8">
        <w:t xml:space="preserve"> </w:t>
      </w:r>
      <w:r w:rsidR="00FD62E8">
        <w:t xml:space="preserve">                         </w:t>
      </w:r>
      <w:r w:rsidR="00FD62E8" w:rsidRPr="00FD62E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І.С.Луценко</w:t>
      </w:r>
    </w:p>
    <w:p w:rsidR="00FD62E8" w:rsidRPr="00FD62E8" w:rsidRDefault="00FD62E8" w:rsidP="00E00457">
      <w:pPr>
        <w:shd w:val="clear" w:color="auto" w:fill="FFFFFF"/>
        <w:tabs>
          <w:tab w:val="left" w:pos="1973"/>
          <w:tab w:val="left" w:pos="3768"/>
          <w:tab w:val="left" w:pos="5573"/>
          <w:tab w:val="left" w:pos="6773"/>
          <w:tab w:val="left" w:pos="8842"/>
        </w:tabs>
        <w:spacing w:after="0" w:line="276" w:lineRule="auto"/>
        <w:ind w:left="14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E8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(Реєстр.картка №311)</w:t>
      </w:r>
    </w:p>
    <w:p w:rsidR="00E00457" w:rsidRPr="00E00457" w:rsidRDefault="00E00457" w:rsidP="00E0045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457" w:rsidRPr="00E00457" w:rsidRDefault="00E00457" w:rsidP="00E0045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2D24" w:rsidRDefault="008F2D24"/>
    <w:sectPr w:rsidR="008F2D24" w:rsidSect="00AA523E">
      <w:headerReference w:type="default" r:id="rId6"/>
      <w:pgSz w:w="11906" w:h="16838"/>
      <w:pgMar w:top="993" w:right="850" w:bottom="89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694" w:rsidRDefault="00DB6694">
      <w:pPr>
        <w:spacing w:after="0" w:line="240" w:lineRule="auto"/>
      </w:pPr>
      <w:r>
        <w:separator/>
      </w:r>
    </w:p>
  </w:endnote>
  <w:endnote w:type="continuationSeparator" w:id="0">
    <w:p w:rsidR="00DB6694" w:rsidRDefault="00DB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694" w:rsidRDefault="00DB6694">
      <w:pPr>
        <w:spacing w:after="0" w:line="240" w:lineRule="auto"/>
      </w:pPr>
      <w:r>
        <w:separator/>
      </w:r>
    </w:p>
  </w:footnote>
  <w:footnote w:type="continuationSeparator" w:id="0">
    <w:p w:rsidR="00DB6694" w:rsidRDefault="00DB6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4A6" w:rsidRDefault="00E00457" w:rsidP="007F02F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7A05">
      <w:rPr>
        <w:rStyle w:val="a5"/>
        <w:noProof/>
      </w:rPr>
      <w:t>3</w:t>
    </w:r>
    <w:r>
      <w:rPr>
        <w:rStyle w:val="a5"/>
      </w:rPr>
      <w:fldChar w:fldCharType="end"/>
    </w:r>
  </w:p>
  <w:p w:rsidR="002534A6" w:rsidRDefault="00DB66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CA"/>
    <w:rsid w:val="00672352"/>
    <w:rsid w:val="00866A41"/>
    <w:rsid w:val="008F2D24"/>
    <w:rsid w:val="00DA7A05"/>
    <w:rsid w:val="00DB6694"/>
    <w:rsid w:val="00E00457"/>
    <w:rsid w:val="00E520CA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924F3-7AA9-41DB-932F-43659641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04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E00457"/>
  </w:style>
  <w:style w:type="character" w:styleId="a5">
    <w:name w:val="page number"/>
    <w:basedOn w:val="a0"/>
    <w:uiPriority w:val="99"/>
    <w:rsid w:val="00E00457"/>
    <w:rPr>
      <w:rFonts w:cs="Times New Roman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E00457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72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72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2945</Words>
  <Characters>1679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Тихонюк Світлана Андріївна</dc:creator>
  <cp:keywords/>
  <dc:description/>
  <cp:lastModifiedBy>Казнодій Тарас Володимирович</cp:lastModifiedBy>
  <cp:revision>4</cp:revision>
  <cp:lastPrinted>2017-08-01T11:56:00Z</cp:lastPrinted>
  <dcterms:created xsi:type="dcterms:W3CDTF">2017-07-31T13:25:00Z</dcterms:created>
  <dcterms:modified xsi:type="dcterms:W3CDTF">2017-08-01T15:31:00Z</dcterms:modified>
</cp:coreProperties>
</file>