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47" w:rsidRPr="00E70F7D" w:rsidRDefault="00840C47" w:rsidP="00FD3906">
      <w:pPr>
        <w:pStyle w:val="a3"/>
        <w:widowControl w:val="0"/>
        <w:spacing w:before="120"/>
        <w:ind w:right="-143" w:firstLine="0"/>
        <w:jc w:val="center"/>
        <w:rPr>
          <w:b/>
          <w:szCs w:val="28"/>
        </w:rPr>
      </w:pPr>
      <w:bookmarkStart w:id="0" w:name="_GoBack"/>
      <w:bookmarkEnd w:id="0"/>
      <w:r w:rsidRPr="00E70F7D">
        <w:rPr>
          <w:b/>
          <w:szCs w:val="28"/>
        </w:rPr>
        <w:t>ПОЯСНЮВАЛЬНА ЗАПИСКА</w:t>
      </w:r>
    </w:p>
    <w:p w:rsidR="00674D5B" w:rsidRPr="00F4352D" w:rsidRDefault="00674D5B" w:rsidP="006428D9">
      <w:pPr>
        <w:spacing w:before="120"/>
        <w:jc w:val="center"/>
        <w:rPr>
          <w:b/>
          <w:sz w:val="28"/>
          <w:szCs w:val="28"/>
        </w:rPr>
      </w:pPr>
      <w:r w:rsidRPr="00F4352D">
        <w:rPr>
          <w:b/>
          <w:sz w:val="28"/>
          <w:szCs w:val="28"/>
        </w:rPr>
        <w:t xml:space="preserve">до </w:t>
      </w:r>
      <w:r w:rsidR="00A36FA8" w:rsidRPr="00F4352D">
        <w:rPr>
          <w:b/>
          <w:sz w:val="28"/>
          <w:szCs w:val="28"/>
        </w:rPr>
        <w:t xml:space="preserve">проекту </w:t>
      </w:r>
      <w:r w:rsidR="000D7C90" w:rsidRPr="00F4352D">
        <w:rPr>
          <w:b/>
          <w:sz w:val="28"/>
          <w:szCs w:val="28"/>
        </w:rPr>
        <w:t>Закону</w:t>
      </w:r>
      <w:r w:rsidR="00CB53A3">
        <w:rPr>
          <w:b/>
          <w:sz w:val="28"/>
          <w:szCs w:val="28"/>
        </w:rPr>
        <w:t xml:space="preserve"> України "</w:t>
      </w:r>
      <w:r w:rsidR="006428D9" w:rsidRPr="006428D9">
        <w:rPr>
          <w:b/>
          <w:sz w:val="28"/>
          <w:szCs w:val="28"/>
        </w:rPr>
        <w:t>Про внесення змін до Митного кодексу України щодо деяких питань виконання Глави 5 Розділу IV Угоди про асоціацію між Україною, з однієї сторони, та Європейським Союзом, Європейським співтовариством з атомної  енергії і їхніми державами-членами, з іншої сторони</w:t>
      </w:r>
      <w:r w:rsidR="00CB53A3" w:rsidRPr="00D372CB">
        <w:rPr>
          <w:b/>
          <w:sz w:val="28"/>
          <w:szCs w:val="28"/>
        </w:rPr>
        <w:t>"</w:t>
      </w:r>
    </w:p>
    <w:p w:rsidR="00E23D92" w:rsidRPr="00E70F7D" w:rsidRDefault="00E23D92" w:rsidP="00FD3906">
      <w:pPr>
        <w:widowControl w:val="0"/>
        <w:spacing w:before="120"/>
        <w:rPr>
          <w:b/>
          <w:sz w:val="28"/>
          <w:szCs w:val="28"/>
        </w:rPr>
      </w:pPr>
    </w:p>
    <w:p w:rsidR="00684263" w:rsidRPr="00D372CB" w:rsidRDefault="00111F79" w:rsidP="00FD3906">
      <w:pPr>
        <w:pStyle w:val="a3"/>
        <w:widowControl w:val="0"/>
        <w:spacing w:before="120"/>
        <w:ind w:right="-1186"/>
        <w:rPr>
          <w:b/>
          <w:szCs w:val="28"/>
        </w:rPr>
      </w:pPr>
      <w:r w:rsidRPr="00E70F7D">
        <w:rPr>
          <w:b/>
          <w:szCs w:val="28"/>
        </w:rPr>
        <w:t>1. Обґрунтування необхідності прийняття акта</w:t>
      </w:r>
    </w:p>
    <w:p w:rsidR="00CB7D1E" w:rsidRPr="00CB7D1E" w:rsidRDefault="00CB7D1E" w:rsidP="00FD390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en-US"/>
        </w:rPr>
      </w:pPr>
      <w:r w:rsidRPr="00CB7D1E">
        <w:rPr>
          <w:sz w:val="28"/>
          <w:szCs w:val="28"/>
          <w:lang w:eastAsia="en-US"/>
        </w:rPr>
        <w:t xml:space="preserve">Відповідно до статті 84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Угода), українське митне законодавство має поступово наближуватися до митного законодавства ЄС на основі принципу найкращих зусиль, при цьому, одним із етапів адаптації </w:t>
      </w:r>
      <w:r w:rsidRPr="00CB7D1E">
        <w:rPr>
          <w:rFonts w:cs="Calibri"/>
          <w:sz w:val="28"/>
          <w:szCs w:val="22"/>
          <w:lang w:eastAsia="en-US"/>
        </w:rPr>
        <w:t xml:space="preserve">є </w:t>
      </w:r>
      <w:r w:rsidRPr="00CB7D1E">
        <w:rPr>
          <w:sz w:val="28"/>
          <w:szCs w:val="28"/>
          <w:lang w:eastAsia="en-US"/>
        </w:rPr>
        <w:t xml:space="preserve">запровадження в Україні інституту </w:t>
      </w:r>
      <w:r w:rsidR="000545F9">
        <w:rPr>
          <w:sz w:val="28"/>
          <w:szCs w:val="28"/>
          <w:lang w:eastAsia="en-US"/>
        </w:rPr>
        <w:t>авторизованого</w:t>
      </w:r>
      <w:r w:rsidRPr="00CB7D1E">
        <w:rPr>
          <w:sz w:val="28"/>
          <w:szCs w:val="28"/>
          <w:lang w:eastAsia="en-US"/>
        </w:rPr>
        <w:t xml:space="preserve"> економічного оператора (</w:t>
      </w:r>
      <w:r w:rsidR="000545F9">
        <w:rPr>
          <w:sz w:val="28"/>
          <w:szCs w:val="28"/>
          <w:lang w:eastAsia="en-US"/>
        </w:rPr>
        <w:t>А</w:t>
      </w:r>
      <w:r w:rsidRPr="00CB7D1E">
        <w:rPr>
          <w:sz w:val="28"/>
          <w:szCs w:val="28"/>
          <w:lang w:eastAsia="en-US"/>
        </w:rPr>
        <w:t>ЕО), аналогічного тому, що функціонує в ЄС.</w:t>
      </w:r>
    </w:p>
    <w:p w:rsidR="00C338F2" w:rsidRPr="00330497" w:rsidRDefault="00C338F2" w:rsidP="00C338F2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330497">
        <w:rPr>
          <w:sz w:val="28"/>
          <w:szCs w:val="28"/>
        </w:rPr>
        <w:t xml:space="preserve">Концепцію </w:t>
      </w:r>
      <w:r w:rsidR="000545F9">
        <w:rPr>
          <w:sz w:val="28"/>
          <w:szCs w:val="28"/>
        </w:rPr>
        <w:t>А</w:t>
      </w:r>
      <w:r w:rsidRPr="00330497">
        <w:rPr>
          <w:sz w:val="28"/>
          <w:szCs w:val="28"/>
        </w:rPr>
        <w:t>ЕО було запроваджено Всесвітньою митною організацією у 2005 році шляхом ухвалення Рамкових стандартів безпеки і полегшення світової торгівлі.</w:t>
      </w:r>
    </w:p>
    <w:p w:rsidR="00C338F2" w:rsidRPr="00330497" w:rsidRDefault="00C338F2" w:rsidP="00C338F2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330497">
        <w:rPr>
          <w:sz w:val="28"/>
          <w:szCs w:val="28"/>
        </w:rPr>
        <w:t xml:space="preserve">Статус </w:t>
      </w:r>
      <w:r w:rsidR="000545F9">
        <w:rPr>
          <w:sz w:val="28"/>
          <w:szCs w:val="28"/>
        </w:rPr>
        <w:t>А</w:t>
      </w:r>
      <w:r w:rsidRPr="00330497">
        <w:rPr>
          <w:sz w:val="28"/>
          <w:szCs w:val="28"/>
        </w:rPr>
        <w:t xml:space="preserve">ЕО - це найвищий ступінь довіри митниці до підприємства і, як наслідок, найбільший перелік пільг і спрощень митних </w:t>
      </w:r>
      <w:r w:rsidR="004726C4" w:rsidRPr="004726C4">
        <w:rPr>
          <w:sz w:val="28"/>
          <w:szCs w:val="28"/>
        </w:rPr>
        <w:t>формальностей</w:t>
      </w:r>
      <w:r w:rsidRPr="00330497">
        <w:rPr>
          <w:sz w:val="28"/>
          <w:szCs w:val="28"/>
        </w:rPr>
        <w:t xml:space="preserve"> для підприємства.</w:t>
      </w:r>
    </w:p>
    <w:p w:rsidR="00C338F2" w:rsidRDefault="00C338F2" w:rsidP="00C338F2">
      <w:pPr>
        <w:widowControl w:val="0"/>
        <w:spacing w:before="120"/>
        <w:ind w:firstLine="851"/>
        <w:jc w:val="both"/>
        <w:rPr>
          <w:sz w:val="28"/>
          <w:szCs w:val="28"/>
        </w:rPr>
      </w:pPr>
      <w:r w:rsidRPr="00C338F2">
        <w:rPr>
          <w:sz w:val="28"/>
          <w:szCs w:val="28"/>
        </w:rPr>
        <w:t xml:space="preserve">Проектом пропонується запровадити дієвий механізм інституту </w:t>
      </w:r>
      <w:r w:rsidR="000545F9">
        <w:rPr>
          <w:sz w:val="28"/>
          <w:szCs w:val="28"/>
        </w:rPr>
        <w:t>А</w:t>
      </w:r>
      <w:r w:rsidRPr="00C338F2">
        <w:rPr>
          <w:sz w:val="28"/>
          <w:szCs w:val="28"/>
        </w:rPr>
        <w:t>ЕО аналогічний тому, що функціонує в ЄС</w:t>
      </w:r>
      <w:r w:rsidRPr="00330497">
        <w:rPr>
          <w:sz w:val="28"/>
          <w:szCs w:val="28"/>
        </w:rPr>
        <w:t>, з перспективою подальшого взаємного визнання, що передбачено статтею 80 Угоди та є одним із основних базисів митного співробітництва між Україною та ЄС.</w:t>
      </w:r>
    </w:p>
    <w:p w:rsidR="00C338F2" w:rsidRDefault="00C338F2" w:rsidP="004E2CA7">
      <w:pPr>
        <w:widowControl w:val="0"/>
        <w:spacing w:before="120"/>
        <w:ind w:firstLine="851"/>
        <w:jc w:val="both"/>
        <w:rPr>
          <w:sz w:val="28"/>
          <w:szCs w:val="28"/>
        </w:rPr>
      </w:pPr>
      <w:r w:rsidRPr="00C338F2">
        <w:rPr>
          <w:sz w:val="28"/>
          <w:szCs w:val="28"/>
        </w:rPr>
        <w:t xml:space="preserve">Майбутнє визнання статусу </w:t>
      </w:r>
      <w:r w:rsidR="000545F9">
        <w:rPr>
          <w:sz w:val="28"/>
          <w:szCs w:val="28"/>
        </w:rPr>
        <w:t>А</w:t>
      </w:r>
      <w:r w:rsidRPr="00C338F2">
        <w:rPr>
          <w:sz w:val="28"/>
          <w:szCs w:val="28"/>
        </w:rPr>
        <w:t xml:space="preserve">ЕО митними органами країн ЄС забезпечить участь українських </w:t>
      </w:r>
      <w:r w:rsidR="000545F9">
        <w:rPr>
          <w:sz w:val="28"/>
          <w:szCs w:val="28"/>
        </w:rPr>
        <w:t>А</w:t>
      </w:r>
      <w:r w:rsidRPr="00C338F2">
        <w:rPr>
          <w:sz w:val="28"/>
          <w:szCs w:val="28"/>
        </w:rPr>
        <w:t>ЕО у формуванні так званих безпечних ланцюгів постачання товарів та підвищить їх конкурентоспроможність на зовнішньому та внутрішньому ринках.</w:t>
      </w:r>
    </w:p>
    <w:p w:rsidR="00111F79" w:rsidRPr="00C7077C" w:rsidRDefault="00111F79" w:rsidP="00FD3906">
      <w:pPr>
        <w:pStyle w:val="a3"/>
        <w:widowControl w:val="0"/>
        <w:spacing w:before="120"/>
        <w:ind w:right="0"/>
        <w:rPr>
          <w:b/>
          <w:szCs w:val="28"/>
        </w:rPr>
      </w:pPr>
      <w:r w:rsidRPr="00C7077C">
        <w:rPr>
          <w:b/>
          <w:szCs w:val="28"/>
        </w:rPr>
        <w:t>2. Мета і шляхи її досягнення</w:t>
      </w:r>
    </w:p>
    <w:p w:rsidR="005E5A90" w:rsidRPr="00C7077C" w:rsidRDefault="006C2940" w:rsidP="00FD3906">
      <w:pPr>
        <w:spacing w:before="120"/>
        <w:ind w:firstLine="709"/>
        <w:jc w:val="both"/>
        <w:rPr>
          <w:sz w:val="28"/>
          <w:szCs w:val="28"/>
        </w:rPr>
      </w:pPr>
      <w:r w:rsidRPr="00C53449">
        <w:rPr>
          <w:sz w:val="28"/>
          <w:szCs w:val="28"/>
        </w:rPr>
        <w:t xml:space="preserve">Основна мета розроблення </w:t>
      </w:r>
      <w:r w:rsidR="00D372CB">
        <w:rPr>
          <w:sz w:val="28"/>
          <w:szCs w:val="28"/>
        </w:rPr>
        <w:t xml:space="preserve">законопроекту </w:t>
      </w:r>
      <w:r w:rsidRPr="00C53449">
        <w:rPr>
          <w:sz w:val="28"/>
          <w:szCs w:val="28"/>
        </w:rPr>
        <w:t xml:space="preserve">– </w:t>
      </w:r>
      <w:r w:rsidR="00AE34D4" w:rsidRPr="00C53449">
        <w:rPr>
          <w:sz w:val="28"/>
          <w:szCs w:val="28"/>
        </w:rPr>
        <w:t xml:space="preserve">запровадження </w:t>
      </w:r>
      <w:r w:rsidR="00E2005D">
        <w:rPr>
          <w:sz w:val="28"/>
          <w:szCs w:val="28"/>
        </w:rPr>
        <w:t>в Ук</w:t>
      </w:r>
      <w:r w:rsidR="005C61C2">
        <w:rPr>
          <w:sz w:val="28"/>
          <w:szCs w:val="28"/>
        </w:rPr>
        <w:t>раїні інститут</w:t>
      </w:r>
      <w:r w:rsidR="004B3F31">
        <w:rPr>
          <w:sz w:val="28"/>
          <w:szCs w:val="28"/>
        </w:rPr>
        <w:t>у</w:t>
      </w:r>
      <w:r w:rsidR="005C61C2">
        <w:rPr>
          <w:sz w:val="28"/>
          <w:szCs w:val="28"/>
        </w:rPr>
        <w:t xml:space="preserve"> </w:t>
      </w:r>
      <w:r w:rsidR="000545F9">
        <w:rPr>
          <w:sz w:val="28"/>
          <w:szCs w:val="28"/>
        </w:rPr>
        <w:t>авторизованого</w:t>
      </w:r>
      <w:r w:rsidR="005C61C2">
        <w:rPr>
          <w:sz w:val="28"/>
          <w:szCs w:val="28"/>
        </w:rPr>
        <w:t xml:space="preserve"> економічного оператора</w:t>
      </w:r>
      <w:r w:rsidR="004B3F31">
        <w:rPr>
          <w:sz w:val="28"/>
          <w:szCs w:val="28"/>
        </w:rPr>
        <w:t xml:space="preserve"> </w:t>
      </w:r>
      <w:r w:rsidR="00F4352D">
        <w:rPr>
          <w:sz w:val="28"/>
          <w:szCs w:val="28"/>
        </w:rPr>
        <w:t>аналогічного тому, що функціонує в ЄС, та виконання Україною зобов’язань, передбачених Угодою</w:t>
      </w:r>
      <w:r w:rsidR="00AE34D4" w:rsidRPr="00C53449">
        <w:rPr>
          <w:sz w:val="28"/>
          <w:szCs w:val="28"/>
        </w:rPr>
        <w:t>.</w:t>
      </w:r>
    </w:p>
    <w:p w:rsidR="00111F79" w:rsidRPr="00C7077C" w:rsidRDefault="00111F79" w:rsidP="00FD3906">
      <w:pPr>
        <w:pStyle w:val="a3"/>
        <w:widowControl w:val="0"/>
        <w:spacing w:before="120"/>
        <w:rPr>
          <w:b/>
          <w:szCs w:val="28"/>
        </w:rPr>
      </w:pPr>
      <w:r w:rsidRPr="00C7077C">
        <w:rPr>
          <w:b/>
          <w:szCs w:val="28"/>
        </w:rPr>
        <w:t xml:space="preserve">3. Правові аспекти </w:t>
      </w:r>
    </w:p>
    <w:p w:rsidR="00841ADA" w:rsidRDefault="00111F79" w:rsidP="00FD3906">
      <w:pPr>
        <w:spacing w:before="120"/>
        <w:ind w:firstLine="720"/>
        <w:jc w:val="both"/>
        <w:rPr>
          <w:sz w:val="28"/>
          <w:szCs w:val="28"/>
        </w:rPr>
      </w:pPr>
      <w:r w:rsidRPr="00C7077C">
        <w:rPr>
          <w:sz w:val="28"/>
          <w:szCs w:val="28"/>
        </w:rPr>
        <w:t>У сфері регулювання діють</w:t>
      </w:r>
      <w:r w:rsidR="00A36FA8" w:rsidRPr="00C7077C">
        <w:rPr>
          <w:sz w:val="28"/>
          <w:szCs w:val="28"/>
        </w:rPr>
        <w:t>:</w:t>
      </w:r>
    </w:p>
    <w:p w:rsidR="00841ADA" w:rsidRDefault="00841ADA" w:rsidP="00FD390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Угода</w:t>
      </w:r>
      <w:r w:rsidRPr="00841ADA">
        <w:rPr>
          <w:sz w:val="28"/>
          <w:szCs w:val="28"/>
        </w:rPr>
        <w:t xml:space="preserve"> </w:t>
      </w:r>
      <w:r w:rsidRPr="00016FBF">
        <w:rPr>
          <w:sz w:val="28"/>
          <w:szCs w:val="28"/>
        </w:rPr>
        <w:t xml:space="preserve">про асоціацію між Україною, з однієї </w:t>
      </w:r>
      <w:r>
        <w:rPr>
          <w:sz w:val="28"/>
          <w:szCs w:val="28"/>
        </w:rPr>
        <w:t>сторони, та Європейським Союзом</w:t>
      </w:r>
      <w:r w:rsidRPr="00016FBF">
        <w:rPr>
          <w:sz w:val="28"/>
          <w:szCs w:val="28"/>
        </w:rPr>
        <w:t>, Європейським Співтовариством з атомної енергії і їхніми державами-членами</w:t>
      </w:r>
      <w:r>
        <w:rPr>
          <w:sz w:val="28"/>
          <w:szCs w:val="28"/>
        </w:rPr>
        <w:t>, з іншої сторони (після набрання нею чинності)</w:t>
      </w:r>
      <w:r w:rsidR="00DD2D84">
        <w:rPr>
          <w:sz w:val="28"/>
          <w:szCs w:val="28"/>
        </w:rPr>
        <w:t>, ратифікована</w:t>
      </w:r>
      <w:r w:rsidR="00DD2D84" w:rsidRPr="00DD2D84">
        <w:t xml:space="preserve"> </w:t>
      </w:r>
      <w:r w:rsidR="00DD2D84" w:rsidRPr="00DD2D84">
        <w:rPr>
          <w:sz w:val="28"/>
          <w:szCs w:val="28"/>
        </w:rPr>
        <w:t>Закон</w:t>
      </w:r>
      <w:r w:rsidR="00DD2D84">
        <w:rPr>
          <w:sz w:val="28"/>
          <w:szCs w:val="28"/>
        </w:rPr>
        <w:t>ом</w:t>
      </w:r>
      <w:r w:rsidR="00DD2D84" w:rsidRPr="00DD2D84">
        <w:rPr>
          <w:sz w:val="28"/>
          <w:szCs w:val="28"/>
        </w:rPr>
        <w:t xml:space="preserve"> України від 16 вересня 2014 року № 1678-VII</w:t>
      </w:r>
      <w:r>
        <w:rPr>
          <w:sz w:val="28"/>
          <w:szCs w:val="28"/>
        </w:rPr>
        <w:t>;</w:t>
      </w:r>
    </w:p>
    <w:p w:rsidR="0008731F" w:rsidRPr="00DF6635" w:rsidRDefault="0008731F" w:rsidP="00FD390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F6635">
        <w:rPr>
          <w:color w:val="000000"/>
          <w:sz w:val="28"/>
          <w:szCs w:val="28"/>
        </w:rPr>
        <w:t xml:space="preserve">Міжнародна конвенція про спрощення та гармонізацію митних процедур від </w:t>
      </w:r>
      <w:r w:rsidRPr="00DF6635">
        <w:rPr>
          <w:sz w:val="28"/>
          <w:szCs w:val="28"/>
        </w:rPr>
        <w:t>18 травня 1973 року;</w:t>
      </w:r>
    </w:p>
    <w:p w:rsidR="0008731F" w:rsidRDefault="000545F9" w:rsidP="00FD3906">
      <w:pPr>
        <w:pStyle w:val="Style6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31F" w:rsidRPr="00DF6635">
        <w:rPr>
          <w:sz w:val="28"/>
          <w:szCs w:val="28"/>
        </w:rPr>
        <w:t>Рамкові стандарти безпеки та забезпечення світової торгівлі від 23 червня 2005 року</w:t>
      </w:r>
      <w:r w:rsidR="0008731F">
        <w:rPr>
          <w:sz w:val="28"/>
          <w:szCs w:val="28"/>
        </w:rPr>
        <w:t xml:space="preserve"> (в редакції 2011 року)</w:t>
      </w:r>
      <w:r w:rsidR="0008731F" w:rsidRPr="00DF6635">
        <w:rPr>
          <w:sz w:val="28"/>
          <w:szCs w:val="28"/>
        </w:rPr>
        <w:t xml:space="preserve">; </w:t>
      </w:r>
    </w:p>
    <w:p w:rsidR="00841ADA" w:rsidRPr="00F6092B" w:rsidRDefault="00841ADA" w:rsidP="00FD390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C47" w:rsidRPr="00C7077C">
        <w:rPr>
          <w:sz w:val="28"/>
          <w:szCs w:val="28"/>
        </w:rPr>
        <w:t>Митний кодекс України</w:t>
      </w:r>
      <w:r w:rsidR="00DD2D84" w:rsidRPr="00DD2D84">
        <w:t xml:space="preserve"> </w:t>
      </w:r>
      <w:r w:rsidR="00DD2D84" w:rsidRPr="00DD2D84">
        <w:rPr>
          <w:sz w:val="28"/>
          <w:szCs w:val="28"/>
        </w:rPr>
        <w:t>від 13 березня 2012 року № 4495-VI</w:t>
      </w:r>
      <w:r w:rsidR="00F6092B">
        <w:rPr>
          <w:sz w:val="28"/>
          <w:szCs w:val="28"/>
        </w:rPr>
        <w:t>.</w:t>
      </w:r>
    </w:p>
    <w:p w:rsidR="00111F79" w:rsidRPr="00C7077C" w:rsidRDefault="00111F79" w:rsidP="00FD3906">
      <w:pPr>
        <w:pStyle w:val="a3"/>
        <w:widowControl w:val="0"/>
        <w:spacing w:before="120"/>
        <w:ind w:right="0"/>
        <w:rPr>
          <w:b/>
          <w:szCs w:val="28"/>
        </w:rPr>
      </w:pPr>
      <w:r w:rsidRPr="00C7077C">
        <w:rPr>
          <w:b/>
          <w:szCs w:val="28"/>
        </w:rPr>
        <w:t>4. Фінансово-економічне обґрунтування</w:t>
      </w:r>
    </w:p>
    <w:p w:rsidR="00EC7E46" w:rsidRPr="00D372CB" w:rsidRDefault="004A253A" w:rsidP="00FD3906">
      <w:pPr>
        <w:spacing w:before="120"/>
        <w:ind w:firstLine="709"/>
        <w:jc w:val="both"/>
        <w:rPr>
          <w:sz w:val="28"/>
          <w:szCs w:val="28"/>
        </w:rPr>
      </w:pPr>
      <w:r w:rsidRPr="00362A4C">
        <w:rPr>
          <w:sz w:val="28"/>
          <w:szCs w:val="28"/>
        </w:rPr>
        <w:t xml:space="preserve">Реалізація норм законопроекту </w:t>
      </w:r>
      <w:r w:rsidR="00362A4C" w:rsidRPr="00362A4C">
        <w:rPr>
          <w:sz w:val="28"/>
          <w:szCs w:val="28"/>
        </w:rPr>
        <w:t>не потребує додаткових видатків з бюджету.</w:t>
      </w:r>
    </w:p>
    <w:p w:rsidR="007655B2" w:rsidRPr="00C7077C" w:rsidRDefault="007655B2" w:rsidP="00FD3906">
      <w:pPr>
        <w:pStyle w:val="a3"/>
        <w:widowControl w:val="0"/>
        <w:spacing w:before="120"/>
        <w:ind w:right="-2"/>
        <w:rPr>
          <w:b/>
          <w:szCs w:val="28"/>
        </w:rPr>
      </w:pPr>
      <w:r w:rsidRPr="00C7077C">
        <w:rPr>
          <w:b/>
          <w:szCs w:val="28"/>
        </w:rPr>
        <w:t xml:space="preserve">5. Позиція заінтересованих органів </w:t>
      </w:r>
    </w:p>
    <w:p w:rsidR="00407B6C" w:rsidRPr="00407B6C" w:rsidRDefault="00407B6C" w:rsidP="00FD3906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</w:t>
      </w:r>
      <w:r w:rsidRPr="00407B6C">
        <w:rPr>
          <w:sz w:val="28"/>
          <w:szCs w:val="28"/>
        </w:rPr>
        <w:t xml:space="preserve"> </w:t>
      </w:r>
      <w:r w:rsidR="00945283">
        <w:rPr>
          <w:sz w:val="28"/>
          <w:szCs w:val="28"/>
        </w:rPr>
        <w:t xml:space="preserve">погоджено </w:t>
      </w:r>
      <w:r w:rsidRPr="00407B6C">
        <w:rPr>
          <w:sz w:val="28"/>
          <w:szCs w:val="28"/>
        </w:rPr>
        <w:t xml:space="preserve">з </w:t>
      </w:r>
      <w:r>
        <w:rPr>
          <w:sz w:val="28"/>
          <w:szCs w:val="28"/>
        </w:rPr>
        <w:t>Міністерством економічного розвитку і торгівлі України та Міністерством юстиції України.</w:t>
      </w:r>
    </w:p>
    <w:p w:rsidR="007655B2" w:rsidRPr="00C7077C" w:rsidRDefault="007655B2" w:rsidP="00FD3906">
      <w:pPr>
        <w:pStyle w:val="a3"/>
        <w:widowControl w:val="0"/>
        <w:spacing w:before="120"/>
        <w:ind w:right="-2"/>
        <w:rPr>
          <w:b/>
          <w:szCs w:val="28"/>
        </w:rPr>
      </w:pPr>
      <w:r w:rsidRPr="00C7077C">
        <w:rPr>
          <w:b/>
          <w:szCs w:val="28"/>
        </w:rPr>
        <w:t xml:space="preserve">6. Регіональний аспект </w:t>
      </w:r>
    </w:p>
    <w:p w:rsidR="00C338F2" w:rsidRPr="00C338F2" w:rsidRDefault="00C338F2" w:rsidP="00C338F2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C338F2">
        <w:rPr>
          <w:sz w:val="28"/>
          <w:szCs w:val="28"/>
        </w:rPr>
        <w:t>Проект акта не стосується питання розвитку адміністративно-територіальних одиниць і не впливає на регіональний розвиток, а тому не потребує погодження з місцевими органами виконавчої влади та органами місцевого самоврядування.</w:t>
      </w:r>
    </w:p>
    <w:p w:rsidR="002D63F1" w:rsidRDefault="00423A43" w:rsidP="00FD3906">
      <w:pPr>
        <w:spacing w:before="120"/>
        <w:ind w:firstLine="720"/>
        <w:jc w:val="both"/>
        <w:rPr>
          <w:b/>
          <w:bCs/>
          <w:sz w:val="28"/>
          <w:szCs w:val="28"/>
        </w:rPr>
      </w:pPr>
      <w:r w:rsidRPr="00C7077C">
        <w:rPr>
          <w:b/>
          <w:bCs/>
          <w:sz w:val="28"/>
          <w:szCs w:val="28"/>
          <w:lang w:val="ru-RU"/>
        </w:rPr>
        <w:t>6</w:t>
      </w:r>
      <w:r w:rsidRPr="00C7077C">
        <w:rPr>
          <w:b/>
          <w:bCs/>
          <w:sz w:val="28"/>
          <w:szCs w:val="28"/>
          <w:vertAlign w:val="superscript"/>
          <w:lang w:val="ru-RU"/>
        </w:rPr>
        <w:t>1</w:t>
      </w:r>
      <w:r w:rsidRPr="00C7077C">
        <w:rPr>
          <w:b/>
          <w:bCs/>
          <w:sz w:val="28"/>
          <w:szCs w:val="28"/>
        </w:rPr>
        <w:t>. Запобігання дискримінації</w:t>
      </w:r>
    </w:p>
    <w:p w:rsidR="00423A43" w:rsidRPr="00C7077C" w:rsidRDefault="00423A43" w:rsidP="00FD3906">
      <w:pPr>
        <w:spacing w:before="120"/>
        <w:ind w:firstLine="720"/>
        <w:jc w:val="both"/>
        <w:rPr>
          <w:bCs/>
          <w:sz w:val="28"/>
          <w:szCs w:val="28"/>
        </w:rPr>
      </w:pPr>
      <w:r w:rsidRPr="00C7077C">
        <w:rPr>
          <w:bCs/>
          <w:sz w:val="28"/>
          <w:szCs w:val="28"/>
        </w:rPr>
        <w:t xml:space="preserve">У проекті </w:t>
      </w:r>
      <w:r w:rsidR="00841ADA">
        <w:rPr>
          <w:bCs/>
          <w:sz w:val="28"/>
          <w:szCs w:val="28"/>
        </w:rPr>
        <w:t>закону</w:t>
      </w:r>
      <w:r w:rsidRPr="00C7077C">
        <w:rPr>
          <w:bCs/>
          <w:sz w:val="28"/>
          <w:szCs w:val="28"/>
        </w:rPr>
        <w:t xml:space="preserve"> відсутні положення, які містять ознаки дискримінації.</w:t>
      </w:r>
    </w:p>
    <w:p w:rsidR="00C16C76" w:rsidRPr="00C7077C" w:rsidRDefault="00C16C76" w:rsidP="00FD3906">
      <w:pPr>
        <w:pStyle w:val="a3"/>
        <w:widowControl w:val="0"/>
        <w:spacing w:before="120"/>
        <w:ind w:right="-2"/>
        <w:rPr>
          <w:b/>
          <w:szCs w:val="28"/>
        </w:rPr>
      </w:pPr>
      <w:r w:rsidRPr="00C7077C">
        <w:rPr>
          <w:b/>
          <w:szCs w:val="28"/>
        </w:rPr>
        <w:t xml:space="preserve">7. Запобігання корупції </w:t>
      </w:r>
    </w:p>
    <w:p w:rsidR="00C16C76" w:rsidRPr="00C7077C" w:rsidRDefault="00C16C76" w:rsidP="00FD3906">
      <w:pPr>
        <w:pStyle w:val="a3"/>
        <w:widowControl w:val="0"/>
        <w:spacing w:before="120"/>
        <w:ind w:right="-2"/>
        <w:rPr>
          <w:szCs w:val="28"/>
        </w:rPr>
      </w:pPr>
      <w:r w:rsidRPr="00C7077C">
        <w:rPr>
          <w:szCs w:val="28"/>
        </w:rPr>
        <w:t>Правила та процедури, які можуть містити ризики вчинення корупційних правопорушень, у проекті акта відсутні. Громадська антикорупційна експертиза проекту акта не проводилась.</w:t>
      </w:r>
    </w:p>
    <w:p w:rsidR="007655B2" w:rsidRPr="00C7077C" w:rsidRDefault="00C16C76" w:rsidP="00FD3906">
      <w:pPr>
        <w:pStyle w:val="a3"/>
        <w:widowControl w:val="0"/>
        <w:spacing w:before="120"/>
        <w:ind w:right="-2"/>
        <w:rPr>
          <w:b/>
          <w:szCs w:val="28"/>
        </w:rPr>
      </w:pPr>
      <w:r w:rsidRPr="00C7077C">
        <w:rPr>
          <w:b/>
          <w:szCs w:val="28"/>
        </w:rPr>
        <w:t>8</w:t>
      </w:r>
      <w:r w:rsidR="007655B2" w:rsidRPr="00C7077C">
        <w:rPr>
          <w:b/>
          <w:szCs w:val="28"/>
        </w:rPr>
        <w:t xml:space="preserve">. Громадське обговорення </w:t>
      </w:r>
    </w:p>
    <w:p w:rsidR="00362A4C" w:rsidRDefault="00FC123A" w:rsidP="00FD3906">
      <w:pPr>
        <w:pStyle w:val="a3"/>
        <w:widowControl w:val="0"/>
        <w:spacing w:before="120"/>
        <w:ind w:right="-2"/>
        <w:rPr>
          <w:szCs w:val="28"/>
        </w:rPr>
      </w:pPr>
      <w:r w:rsidRPr="00FC123A">
        <w:rPr>
          <w:szCs w:val="28"/>
        </w:rPr>
        <w:t>З метою налагодження всебічного громадського обговорення проект акта розміщено в мережі Інтернет на офіційному сайті Міністерства фінансів України для надання зауважень та пропозицій.</w:t>
      </w:r>
    </w:p>
    <w:p w:rsidR="0088558A" w:rsidRDefault="0088558A" w:rsidP="00FD3906">
      <w:pPr>
        <w:pStyle w:val="a3"/>
        <w:widowControl w:val="0"/>
        <w:spacing w:before="120"/>
        <w:ind w:right="-2"/>
        <w:rPr>
          <w:szCs w:val="28"/>
        </w:rPr>
      </w:pPr>
    </w:p>
    <w:p w:rsidR="007655B2" w:rsidRDefault="00C16C76" w:rsidP="00FD3906">
      <w:pPr>
        <w:pStyle w:val="a3"/>
        <w:widowControl w:val="0"/>
        <w:spacing w:before="120"/>
        <w:ind w:right="-2"/>
        <w:rPr>
          <w:b/>
          <w:szCs w:val="28"/>
        </w:rPr>
      </w:pPr>
      <w:r w:rsidRPr="00C7077C">
        <w:rPr>
          <w:b/>
          <w:szCs w:val="28"/>
        </w:rPr>
        <w:t>9</w:t>
      </w:r>
      <w:r w:rsidR="007655B2" w:rsidRPr="00C7077C">
        <w:rPr>
          <w:b/>
          <w:szCs w:val="28"/>
        </w:rPr>
        <w:t>. Позиція соціальних партнерів</w:t>
      </w:r>
    </w:p>
    <w:p w:rsidR="007655B2" w:rsidRPr="00C7077C" w:rsidRDefault="00BC20C6" w:rsidP="00FD3906">
      <w:pPr>
        <w:pStyle w:val="a3"/>
        <w:widowControl w:val="0"/>
        <w:spacing w:before="120"/>
        <w:ind w:right="-2"/>
        <w:rPr>
          <w:szCs w:val="28"/>
        </w:rPr>
      </w:pPr>
      <w:r w:rsidRPr="00C7077C">
        <w:rPr>
          <w:szCs w:val="28"/>
        </w:rPr>
        <w:t>П</w:t>
      </w:r>
      <w:r w:rsidR="007655B2" w:rsidRPr="00C7077C">
        <w:rPr>
          <w:szCs w:val="28"/>
        </w:rPr>
        <w:t xml:space="preserve">роект акта </w:t>
      </w:r>
      <w:r w:rsidRPr="00C7077C">
        <w:rPr>
          <w:szCs w:val="28"/>
        </w:rPr>
        <w:t xml:space="preserve">не </w:t>
      </w:r>
      <w:r w:rsidR="007655B2" w:rsidRPr="00C7077C">
        <w:rPr>
          <w:szCs w:val="28"/>
        </w:rPr>
        <w:t>стосується соціально-трудової сфери.</w:t>
      </w:r>
    </w:p>
    <w:p w:rsidR="00A73F44" w:rsidRDefault="00A73F44" w:rsidP="00FD3906">
      <w:pPr>
        <w:pStyle w:val="a3"/>
        <w:widowControl w:val="0"/>
        <w:spacing w:before="120"/>
        <w:ind w:right="0"/>
        <w:rPr>
          <w:b/>
          <w:szCs w:val="28"/>
        </w:rPr>
      </w:pPr>
      <w:r w:rsidRPr="00C7077C">
        <w:rPr>
          <w:b/>
          <w:szCs w:val="28"/>
        </w:rPr>
        <w:t>10. Оцінка регуляторного впливу</w:t>
      </w:r>
    </w:p>
    <w:p w:rsidR="00CE5034" w:rsidRPr="00CE5034" w:rsidRDefault="00CE5034" w:rsidP="00CE5034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CE5034">
        <w:rPr>
          <w:sz w:val="28"/>
          <w:szCs w:val="28"/>
        </w:rPr>
        <w:t>Законопроект не стосується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господарювання.</w:t>
      </w:r>
    </w:p>
    <w:p w:rsidR="00BE3683" w:rsidRPr="00BE3683" w:rsidRDefault="00BE3683" w:rsidP="00FD3906">
      <w:pPr>
        <w:widowControl w:val="0"/>
        <w:tabs>
          <w:tab w:val="left" w:pos="0"/>
        </w:tabs>
        <w:spacing w:before="120"/>
        <w:ind w:firstLine="709"/>
        <w:jc w:val="both"/>
        <w:rPr>
          <w:b/>
          <w:bCs/>
          <w:sz w:val="28"/>
          <w:szCs w:val="28"/>
        </w:rPr>
      </w:pPr>
      <w:r w:rsidRPr="00BE3683">
        <w:rPr>
          <w:b/>
          <w:bCs/>
          <w:sz w:val="28"/>
          <w:szCs w:val="28"/>
        </w:rPr>
        <w:t>10</w:t>
      </w:r>
      <w:r w:rsidRPr="00BE3683">
        <w:rPr>
          <w:b/>
          <w:bCs/>
          <w:sz w:val="28"/>
          <w:szCs w:val="28"/>
          <w:vertAlign w:val="superscript"/>
        </w:rPr>
        <w:t>1</w:t>
      </w:r>
      <w:r w:rsidRPr="00BE3683">
        <w:rPr>
          <w:b/>
          <w:bCs/>
          <w:sz w:val="28"/>
          <w:szCs w:val="28"/>
        </w:rPr>
        <w:t>. Вплив реалізації акта на ринок праці</w:t>
      </w:r>
    </w:p>
    <w:p w:rsidR="00BE3683" w:rsidRPr="00BE3683" w:rsidRDefault="00BE3683" w:rsidP="00FD3906">
      <w:pPr>
        <w:widowControl w:val="0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BE3683">
        <w:rPr>
          <w:sz w:val="28"/>
          <w:szCs w:val="28"/>
        </w:rPr>
        <w:t xml:space="preserve">Реалізація акта позитивно вплине на ринок праці, оскільки </w:t>
      </w:r>
      <w:r>
        <w:rPr>
          <w:sz w:val="28"/>
          <w:szCs w:val="28"/>
        </w:rPr>
        <w:t xml:space="preserve">законопроект </w:t>
      </w:r>
      <w:r w:rsidRPr="00BE3683">
        <w:rPr>
          <w:sz w:val="28"/>
          <w:szCs w:val="28"/>
        </w:rPr>
        <w:t xml:space="preserve">спрямований на розширення свободи підприємницької діяльності, </w:t>
      </w:r>
      <w:r>
        <w:rPr>
          <w:sz w:val="28"/>
          <w:szCs w:val="28"/>
        </w:rPr>
        <w:t>п</w:t>
      </w:r>
      <w:r w:rsidRPr="00BE3683">
        <w:rPr>
          <w:sz w:val="28"/>
          <w:szCs w:val="28"/>
        </w:rPr>
        <w:t>ідвищення конкурентоспроможності українських підприємств на</w:t>
      </w:r>
      <w:r>
        <w:rPr>
          <w:sz w:val="28"/>
          <w:szCs w:val="28"/>
        </w:rPr>
        <w:t xml:space="preserve"> зовнішніх і внутрішньому </w:t>
      </w:r>
      <w:r>
        <w:rPr>
          <w:sz w:val="28"/>
          <w:szCs w:val="28"/>
        </w:rPr>
        <w:lastRenderedPageBreak/>
        <w:t xml:space="preserve">ринку, </w:t>
      </w:r>
      <w:r w:rsidRPr="00BE3683">
        <w:rPr>
          <w:sz w:val="28"/>
          <w:szCs w:val="28"/>
        </w:rPr>
        <w:t>що у свою чергу, стане підґрунтям для створення нових робочих місць.</w:t>
      </w:r>
    </w:p>
    <w:p w:rsidR="00111F79" w:rsidRDefault="00C16C76" w:rsidP="003935DB">
      <w:pPr>
        <w:pStyle w:val="a3"/>
        <w:keepNext/>
        <w:widowControl w:val="0"/>
        <w:spacing w:before="120"/>
        <w:ind w:right="0"/>
        <w:rPr>
          <w:b/>
          <w:szCs w:val="28"/>
        </w:rPr>
      </w:pPr>
      <w:r w:rsidRPr="00C7077C">
        <w:rPr>
          <w:b/>
          <w:szCs w:val="28"/>
        </w:rPr>
        <w:t>1</w:t>
      </w:r>
      <w:r w:rsidR="00A73F44" w:rsidRPr="00C7077C">
        <w:rPr>
          <w:b/>
          <w:szCs w:val="28"/>
        </w:rPr>
        <w:t>1</w:t>
      </w:r>
      <w:r w:rsidR="00111F79" w:rsidRPr="00C7077C">
        <w:rPr>
          <w:b/>
          <w:szCs w:val="28"/>
        </w:rPr>
        <w:t>. Прогноз результатів</w:t>
      </w:r>
    </w:p>
    <w:p w:rsidR="008B41A1" w:rsidRPr="008B41A1" w:rsidRDefault="008B41A1" w:rsidP="00FD3906">
      <w:pPr>
        <w:pStyle w:val="a3"/>
        <w:widowControl w:val="0"/>
        <w:spacing w:before="120"/>
        <w:ind w:right="0"/>
        <w:rPr>
          <w:szCs w:val="28"/>
        </w:rPr>
      </w:pPr>
      <w:r>
        <w:rPr>
          <w:szCs w:val="28"/>
        </w:rPr>
        <w:t>Прийнятт</w:t>
      </w:r>
      <w:r w:rsidRPr="008B41A1">
        <w:rPr>
          <w:szCs w:val="28"/>
        </w:rPr>
        <w:t xml:space="preserve">я законопроекту </w:t>
      </w:r>
      <w:r>
        <w:rPr>
          <w:szCs w:val="28"/>
        </w:rPr>
        <w:t>забезпечить:</w:t>
      </w:r>
    </w:p>
    <w:p w:rsidR="00BD563D" w:rsidRPr="00BD563D" w:rsidRDefault="008B41A1" w:rsidP="00FD3906">
      <w:pPr>
        <w:spacing w:before="12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</w:t>
      </w:r>
      <w:r w:rsidR="00BD563D" w:rsidRPr="00BD563D">
        <w:rPr>
          <w:rStyle w:val="FontStyle12"/>
          <w:sz w:val="28"/>
          <w:szCs w:val="28"/>
        </w:rPr>
        <w:t>адання суттєвих спрощень</w:t>
      </w:r>
      <w:r>
        <w:rPr>
          <w:rStyle w:val="FontStyle12"/>
          <w:sz w:val="28"/>
          <w:szCs w:val="28"/>
        </w:rPr>
        <w:t xml:space="preserve"> митних формальностей</w:t>
      </w:r>
      <w:r w:rsidR="00BD563D" w:rsidRPr="00BD563D">
        <w:rPr>
          <w:rStyle w:val="FontStyle12"/>
          <w:sz w:val="28"/>
          <w:szCs w:val="28"/>
        </w:rPr>
        <w:t xml:space="preserve"> для підпри</w:t>
      </w:r>
      <w:r>
        <w:rPr>
          <w:rStyle w:val="FontStyle12"/>
          <w:sz w:val="28"/>
          <w:szCs w:val="28"/>
        </w:rPr>
        <w:t>ємств з високим ступенем довіри;</w:t>
      </w:r>
    </w:p>
    <w:p w:rsidR="00BD563D" w:rsidRPr="00BD563D" w:rsidRDefault="008B41A1" w:rsidP="00FD3906">
      <w:pPr>
        <w:spacing w:before="12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</w:t>
      </w:r>
      <w:r w:rsidR="00BD563D">
        <w:rPr>
          <w:rStyle w:val="FontStyle12"/>
          <w:sz w:val="28"/>
          <w:szCs w:val="28"/>
        </w:rPr>
        <w:t>акладення передумов для майбутнього в</w:t>
      </w:r>
      <w:r w:rsidR="00BD563D" w:rsidRPr="00BD563D">
        <w:rPr>
          <w:rStyle w:val="FontStyle12"/>
          <w:sz w:val="28"/>
          <w:szCs w:val="28"/>
        </w:rPr>
        <w:t xml:space="preserve">изнання статусу </w:t>
      </w:r>
      <w:r w:rsidR="000545F9">
        <w:rPr>
          <w:rStyle w:val="FontStyle12"/>
          <w:sz w:val="28"/>
          <w:szCs w:val="28"/>
        </w:rPr>
        <w:t>авторизованих</w:t>
      </w:r>
      <w:r w:rsidR="00BD563D" w:rsidRPr="00BD563D">
        <w:rPr>
          <w:rStyle w:val="FontStyle12"/>
          <w:sz w:val="28"/>
          <w:szCs w:val="28"/>
        </w:rPr>
        <w:t xml:space="preserve"> економічних операторів, що надається митними органами України, </w:t>
      </w:r>
      <w:r w:rsidR="00D17A54" w:rsidRPr="00D17A54">
        <w:rPr>
          <w:color w:val="000000"/>
          <w:sz w:val="28"/>
          <w:szCs w:val="28"/>
        </w:rPr>
        <w:t>органами країн ЄС</w:t>
      </w:r>
      <w:r w:rsidR="00BD563D" w:rsidRPr="00BD563D">
        <w:rPr>
          <w:rStyle w:val="FontStyle12"/>
          <w:sz w:val="28"/>
          <w:szCs w:val="28"/>
        </w:rPr>
        <w:t xml:space="preserve">, </w:t>
      </w:r>
      <w:r w:rsidR="00D17A54">
        <w:rPr>
          <w:rStyle w:val="FontStyle12"/>
          <w:sz w:val="28"/>
          <w:szCs w:val="28"/>
        </w:rPr>
        <w:t>та</w:t>
      </w:r>
      <w:r w:rsidR="00BD563D" w:rsidRPr="00BD563D">
        <w:rPr>
          <w:rStyle w:val="FontStyle12"/>
          <w:sz w:val="28"/>
          <w:szCs w:val="28"/>
        </w:rPr>
        <w:t xml:space="preserve"> участь українських </w:t>
      </w:r>
      <w:r w:rsidR="000545F9">
        <w:rPr>
          <w:rStyle w:val="FontStyle12"/>
          <w:sz w:val="28"/>
          <w:szCs w:val="28"/>
        </w:rPr>
        <w:t>А</w:t>
      </w:r>
      <w:r w:rsidR="00BD563D" w:rsidRPr="00BD563D">
        <w:rPr>
          <w:rStyle w:val="FontStyle12"/>
          <w:sz w:val="28"/>
          <w:szCs w:val="28"/>
        </w:rPr>
        <w:t>ЕО у формуванні так званих безпечних ланцюгів постачання товарів відповідно д</w:t>
      </w:r>
      <w:r w:rsidR="00D17A54">
        <w:rPr>
          <w:rStyle w:val="FontStyle12"/>
          <w:sz w:val="28"/>
          <w:szCs w:val="28"/>
        </w:rPr>
        <w:t>о вимог Рамкових стандартів ВМО;</w:t>
      </w:r>
    </w:p>
    <w:p w:rsidR="00CB53A3" w:rsidRDefault="00D17A54" w:rsidP="00FD3906">
      <w:pPr>
        <w:spacing w:before="12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BD563D" w:rsidRPr="00BD563D">
        <w:rPr>
          <w:rStyle w:val="FontStyle12"/>
          <w:sz w:val="28"/>
          <w:szCs w:val="28"/>
        </w:rPr>
        <w:t>ідвищення конкурентоспром</w:t>
      </w:r>
      <w:r w:rsidR="00BE3683">
        <w:rPr>
          <w:rStyle w:val="FontStyle12"/>
          <w:sz w:val="28"/>
          <w:szCs w:val="28"/>
        </w:rPr>
        <w:t xml:space="preserve">ожності українських підприємств </w:t>
      </w:r>
      <w:r w:rsidR="00CB7D1E">
        <w:rPr>
          <w:rStyle w:val="FontStyle12"/>
          <w:sz w:val="28"/>
          <w:szCs w:val="28"/>
        </w:rPr>
        <w:t>на зовнішньому та</w:t>
      </w:r>
      <w:r w:rsidR="00BD563D" w:rsidRPr="00BD563D">
        <w:rPr>
          <w:rStyle w:val="FontStyle12"/>
          <w:sz w:val="28"/>
          <w:szCs w:val="28"/>
        </w:rPr>
        <w:t xml:space="preserve"> внутрішньому ринку.</w:t>
      </w:r>
    </w:p>
    <w:p w:rsidR="00CB53A3" w:rsidRDefault="00CB53A3" w:rsidP="00FD3906">
      <w:pPr>
        <w:spacing w:before="120"/>
        <w:ind w:firstLine="709"/>
        <w:jc w:val="both"/>
        <w:rPr>
          <w:rStyle w:val="FontStyle12"/>
          <w:sz w:val="28"/>
          <w:szCs w:val="28"/>
        </w:rPr>
      </w:pPr>
    </w:p>
    <w:p w:rsidR="00362A4C" w:rsidRPr="00CB53A3" w:rsidRDefault="00362A4C" w:rsidP="00FD3906">
      <w:pPr>
        <w:spacing w:before="120"/>
        <w:ind w:firstLine="709"/>
        <w:jc w:val="both"/>
        <w:rPr>
          <w:rStyle w:val="FontStyle12"/>
          <w:sz w:val="28"/>
          <w:szCs w:val="28"/>
        </w:rPr>
      </w:pPr>
    </w:p>
    <w:p w:rsidR="00CB53A3" w:rsidRPr="00CB53A3" w:rsidRDefault="00DB726B" w:rsidP="00FD3906">
      <w:pPr>
        <w:spacing w:before="120"/>
        <w:jc w:val="both"/>
        <w:rPr>
          <w:b/>
          <w:szCs w:val="28"/>
        </w:rPr>
      </w:pPr>
      <w:r>
        <w:rPr>
          <w:rStyle w:val="FontStyle12"/>
          <w:b/>
          <w:sz w:val="28"/>
          <w:szCs w:val="28"/>
        </w:rPr>
        <w:t xml:space="preserve">В. о. </w:t>
      </w:r>
      <w:r w:rsidR="00CB53A3" w:rsidRPr="00CB53A3">
        <w:rPr>
          <w:rStyle w:val="FontStyle12"/>
          <w:b/>
          <w:sz w:val="28"/>
          <w:szCs w:val="28"/>
        </w:rPr>
        <w:t>Міністр</w:t>
      </w:r>
      <w:r>
        <w:rPr>
          <w:rStyle w:val="FontStyle12"/>
          <w:b/>
          <w:sz w:val="28"/>
          <w:szCs w:val="28"/>
        </w:rPr>
        <w:t>а</w:t>
      </w:r>
      <w:r w:rsidR="00CB53A3" w:rsidRPr="00CB53A3">
        <w:rPr>
          <w:rStyle w:val="FontStyle12"/>
          <w:b/>
          <w:sz w:val="28"/>
          <w:szCs w:val="28"/>
        </w:rPr>
        <w:t xml:space="preserve"> фінансів</w:t>
      </w:r>
      <w:r w:rsidR="003935DB">
        <w:rPr>
          <w:rStyle w:val="FontStyle12"/>
          <w:b/>
          <w:sz w:val="28"/>
          <w:szCs w:val="28"/>
        </w:rPr>
        <w:t xml:space="preserve"> України</w:t>
      </w:r>
      <w:r w:rsidR="003935DB">
        <w:rPr>
          <w:rStyle w:val="FontStyle12"/>
          <w:b/>
          <w:sz w:val="28"/>
          <w:szCs w:val="28"/>
        </w:rPr>
        <w:tab/>
      </w:r>
      <w:r w:rsidR="003935DB">
        <w:rPr>
          <w:rStyle w:val="FontStyle12"/>
          <w:b/>
          <w:sz w:val="28"/>
          <w:szCs w:val="28"/>
        </w:rPr>
        <w:tab/>
      </w:r>
      <w:r w:rsidR="003935DB">
        <w:rPr>
          <w:rStyle w:val="FontStyle12"/>
          <w:b/>
          <w:sz w:val="28"/>
          <w:szCs w:val="28"/>
        </w:rPr>
        <w:tab/>
      </w:r>
      <w:r w:rsidR="003935DB">
        <w:rPr>
          <w:rStyle w:val="FontStyle12"/>
          <w:b/>
          <w:sz w:val="28"/>
          <w:szCs w:val="28"/>
        </w:rPr>
        <w:tab/>
        <w:t xml:space="preserve">      </w:t>
      </w:r>
      <w:r>
        <w:rPr>
          <w:rStyle w:val="FontStyle12"/>
          <w:b/>
          <w:sz w:val="28"/>
          <w:szCs w:val="28"/>
        </w:rPr>
        <w:t xml:space="preserve">      </w:t>
      </w:r>
      <w:r w:rsidR="003935DB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С. МАРЧЕНКО</w:t>
      </w:r>
    </w:p>
    <w:p w:rsidR="00AE37F7" w:rsidRDefault="00AE37F7" w:rsidP="00FD3906">
      <w:pPr>
        <w:spacing w:before="120"/>
        <w:ind w:firstLine="709"/>
        <w:jc w:val="both"/>
        <w:rPr>
          <w:szCs w:val="28"/>
        </w:rPr>
      </w:pPr>
    </w:p>
    <w:sectPr w:rsidR="00AE37F7" w:rsidSect="003935DB">
      <w:headerReference w:type="even" r:id="rId8"/>
      <w:headerReference w:type="default" r:id="rId9"/>
      <w:pgSz w:w="11906" w:h="16838" w:code="9"/>
      <w:pgMar w:top="1134" w:right="567" w:bottom="1134" w:left="567" w:header="567" w:footer="567" w:gutter="113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84" w:rsidRDefault="00573384">
      <w:r>
        <w:separator/>
      </w:r>
    </w:p>
  </w:endnote>
  <w:endnote w:type="continuationSeparator" w:id="0">
    <w:p w:rsidR="00573384" w:rsidRDefault="0057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84" w:rsidRDefault="00573384">
      <w:r>
        <w:separator/>
      </w:r>
    </w:p>
  </w:footnote>
  <w:footnote w:type="continuationSeparator" w:id="0">
    <w:p w:rsidR="00573384" w:rsidRDefault="0057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47" w:rsidRDefault="002F12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0C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C47" w:rsidRDefault="00840C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47" w:rsidRPr="003935DB" w:rsidRDefault="002F12E3" w:rsidP="002D63F1">
    <w:pPr>
      <w:pStyle w:val="a7"/>
      <w:jc w:val="center"/>
      <w:rPr>
        <w:sz w:val="24"/>
        <w:szCs w:val="24"/>
      </w:rPr>
    </w:pPr>
    <w:r w:rsidRPr="003935DB">
      <w:rPr>
        <w:sz w:val="24"/>
        <w:szCs w:val="24"/>
      </w:rPr>
      <w:fldChar w:fldCharType="begin"/>
    </w:r>
    <w:r w:rsidR="002D63F1" w:rsidRPr="003935DB">
      <w:rPr>
        <w:sz w:val="24"/>
        <w:szCs w:val="24"/>
      </w:rPr>
      <w:instrText>PAGE   \* MERGEFORMAT</w:instrText>
    </w:r>
    <w:r w:rsidRPr="003935DB">
      <w:rPr>
        <w:sz w:val="24"/>
        <w:szCs w:val="24"/>
      </w:rPr>
      <w:fldChar w:fldCharType="separate"/>
    </w:r>
    <w:r w:rsidR="00E009F8" w:rsidRPr="00E009F8">
      <w:rPr>
        <w:noProof/>
        <w:sz w:val="24"/>
        <w:szCs w:val="24"/>
        <w:lang w:val="ru-RU"/>
      </w:rPr>
      <w:t>2</w:t>
    </w:r>
    <w:r w:rsidRPr="003935D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94E"/>
    <w:multiLevelType w:val="hybridMultilevel"/>
    <w:tmpl w:val="D4A2F9A4"/>
    <w:lvl w:ilvl="0" w:tplc="B71C3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2B61CA"/>
    <w:multiLevelType w:val="singleLevel"/>
    <w:tmpl w:val="853854BE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D1"/>
    <w:rsid w:val="00004124"/>
    <w:rsid w:val="00005F17"/>
    <w:rsid w:val="00016FBF"/>
    <w:rsid w:val="0003073C"/>
    <w:rsid w:val="00031160"/>
    <w:rsid w:val="00033BAA"/>
    <w:rsid w:val="000469DD"/>
    <w:rsid w:val="000509BB"/>
    <w:rsid w:val="00054451"/>
    <w:rsid w:val="000545F9"/>
    <w:rsid w:val="0006688C"/>
    <w:rsid w:val="000719CF"/>
    <w:rsid w:val="000806F3"/>
    <w:rsid w:val="00085021"/>
    <w:rsid w:val="0008731F"/>
    <w:rsid w:val="000A7373"/>
    <w:rsid w:val="000B3ED3"/>
    <w:rsid w:val="000B43B7"/>
    <w:rsid w:val="000B7F84"/>
    <w:rsid w:val="000C034A"/>
    <w:rsid w:val="000C2060"/>
    <w:rsid w:val="000C7652"/>
    <w:rsid w:val="000D0D66"/>
    <w:rsid w:val="000D3CDE"/>
    <w:rsid w:val="000D7C90"/>
    <w:rsid w:val="000F13CF"/>
    <w:rsid w:val="000F785C"/>
    <w:rsid w:val="00106E31"/>
    <w:rsid w:val="00111F79"/>
    <w:rsid w:val="00125B0F"/>
    <w:rsid w:val="0012720F"/>
    <w:rsid w:val="00130AFA"/>
    <w:rsid w:val="00134F45"/>
    <w:rsid w:val="00143C3C"/>
    <w:rsid w:val="00144EAA"/>
    <w:rsid w:val="001606CC"/>
    <w:rsid w:val="001649E6"/>
    <w:rsid w:val="00180548"/>
    <w:rsid w:val="001900F3"/>
    <w:rsid w:val="00197EB1"/>
    <w:rsid w:val="001A2340"/>
    <w:rsid w:val="001D4269"/>
    <w:rsid w:val="001E1066"/>
    <w:rsid w:val="001E5C41"/>
    <w:rsid w:val="001F029C"/>
    <w:rsid w:val="00201D69"/>
    <w:rsid w:val="0021164E"/>
    <w:rsid w:val="00220341"/>
    <w:rsid w:val="00223C45"/>
    <w:rsid w:val="00231171"/>
    <w:rsid w:val="002339F8"/>
    <w:rsid w:val="002444ED"/>
    <w:rsid w:val="00247C0C"/>
    <w:rsid w:val="002562C4"/>
    <w:rsid w:val="0026637F"/>
    <w:rsid w:val="0027320F"/>
    <w:rsid w:val="00275ADE"/>
    <w:rsid w:val="0028178B"/>
    <w:rsid w:val="0028574A"/>
    <w:rsid w:val="00285B6F"/>
    <w:rsid w:val="00291F14"/>
    <w:rsid w:val="00292951"/>
    <w:rsid w:val="00294B5E"/>
    <w:rsid w:val="002A2016"/>
    <w:rsid w:val="002A52B5"/>
    <w:rsid w:val="002A77E8"/>
    <w:rsid w:val="002B4D93"/>
    <w:rsid w:val="002C087B"/>
    <w:rsid w:val="002C2736"/>
    <w:rsid w:val="002C4A8F"/>
    <w:rsid w:val="002D334C"/>
    <w:rsid w:val="002D63F1"/>
    <w:rsid w:val="002D73D0"/>
    <w:rsid w:val="002D7828"/>
    <w:rsid w:val="002E788D"/>
    <w:rsid w:val="002F09A0"/>
    <w:rsid w:val="002F12E3"/>
    <w:rsid w:val="002F1F25"/>
    <w:rsid w:val="002F7EA3"/>
    <w:rsid w:val="00310373"/>
    <w:rsid w:val="00310BB1"/>
    <w:rsid w:val="003269DE"/>
    <w:rsid w:val="00330497"/>
    <w:rsid w:val="00333867"/>
    <w:rsid w:val="00342664"/>
    <w:rsid w:val="00353909"/>
    <w:rsid w:val="00361F71"/>
    <w:rsid w:val="00362A4C"/>
    <w:rsid w:val="0037212C"/>
    <w:rsid w:val="00382444"/>
    <w:rsid w:val="003826C2"/>
    <w:rsid w:val="00386285"/>
    <w:rsid w:val="00387980"/>
    <w:rsid w:val="003935DB"/>
    <w:rsid w:val="003A0BD1"/>
    <w:rsid w:val="003B7789"/>
    <w:rsid w:val="003C3B74"/>
    <w:rsid w:val="003C792B"/>
    <w:rsid w:val="003C7D89"/>
    <w:rsid w:val="003D76FF"/>
    <w:rsid w:val="003F1B29"/>
    <w:rsid w:val="003F61CF"/>
    <w:rsid w:val="00407B6C"/>
    <w:rsid w:val="004147DC"/>
    <w:rsid w:val="004205F4"/>
    <w:rsid w:val="00423A43"/>
    <w:rsid w:val="00430701"/>
    <w:rsid w:val="0043074B"/>
    <w:rsid w:val="00431006"/>
    <w:rsid w:val="00433989"/>
    <w:rsid w:val="00440DDD"/>
    <w:rsid w:val="00442828"/>
    <w:rsid w:val="00446230"/>
    <w:rsid w:val="004506ED"/>
    <w:rsid w:val="004726C4"/>
    <w:rsid w:val="00474E5A"/>
    <w:rsid w:val="00475283"/>
    <w:rsid w:val="00482199"/>
    <w:rsid w:val="00483EC6"/>
    <w:rsid w:val="00487A30"/>
    <w:rsid w:val="00492B74"/>
    <w:rsid w:val="00494433"/>
    <w:rsid w:val="00496336"/>
    <w:rsid w:val="00496CA0"/>
    <w:rsid w:val="004A253A"/>
    <w:rsid w:val="004A3865"/>
    <w:rsid w:val="004A4D23"/>
    <w:rsid w:val="004B1B50"/>
    <w:rsid w:val="004B3552"/>
    <w:rsid w:val="004B3F31"/>
    <w:rsid w:val="004B50A5"/>
    <w:rsid w:val="004B7B5C"/>
    <w:rsid w:val="004C2121"/>
    <w:rsid w:val="004E06D2"/>
    <w:rsid w:val="004E2CA7"/>
    <w:rsid w:val="004F2B5C"/>
    <w:rsid w:val="004F60C6"/>
    <w:rsid w:val="004F6413"/>
    <w:rsid w:val="004F6F84"/>
    <w:rsid w:val="004F7255"/>
    <w:rsid w:val="004F7BA5"/>
    <w:rsid w:val="004F7C31"/>
    <w:rsid w:val="00517A12"/>
    <w:rsid w:val="00520262"/>
    <w:rsid w:val="00521AD6"/>
    <w:rsid w:val="00522250"/>
    <w:rsid w:val="005261D2"/>
    <w:rsid w:val="0053477A"/>
    <w:rsid w:val="00540F14"/>
    <w:rsid w:val="00541D8B"/>
    <w:rsid w:val="005467CC"/>
    <w:rsid w:val="0055411D"/>
    <w:rsid w:val="00566789"/>
    <w:rsid w:val="00567FC0"/>
    <w:rsid w:val="00572AD1"/>
    <w:rsid w:val="00573384"/>
    <w:rsid w:val="0057637A"/>
    <w:rsid w:val="00586BCC"/>
    <w:rsid w:val="005A1C85"/>
    <w:rsid w:val="005B1215"/>
    <w:rsid w:val="005B61A7"/>
    <w:rsid w:val="005C157A"/>
    <w:rsid w:val="005C319C"/>
    <w:rsid w:val="005C61C2"/>
    <w:rsid w:val="005D43D9"/>
    <w:rsid w:val="005D488E"/>
    <w:rsid w:val="005D6B35"/>
    <w:rsid w:val="005D6FD4"/>
    <w:rsid w:val="005D7195"/>
    <w:rsid w:val="005E5A90"/>
    <w:rsid w:val="005E60D1"/>
    <w:rsid w:val="005E7E3C"/>
    <w:rsid w:val="005F00B8"/>
    <w:rsid w:val="005F253B"/>
    <w:rsid w:val="00600AD1"/>
    <w:rsid w:val="00612C28"/>
    <w:rsid w:val="00616D48"/>
    <w:rsid w:val="00622354"/>
    <w:rsid w:val="00623824"/>
    <w:rsid w:val="006256DD"/>
    <w:rsid w:val="0062741E"/>
    <w:rsid w:val="00634398"/>
    <w:rsid w:val="006411BC"/>
    <w:rsid w:val="006428D9"/>
    <w:rsid w:val="00663E1B"/>
    <w:rsid w:val="0067042D"/>
    <w:rsid w:val="0067467D"/>
    <w:rsid w:val="00674D5B"/>
    <w:rsid w:val="00675BCB"/>
    <w:rsid w:val="006778BD"/>
    <w:rsid w:val="00684263"/>
    <w:rsid w:val="00691126"/>
    <w:rsid w:val="00694CE9"/>
    <w:rsid w:val="00695692"/>
    <w:rsid w:val="006B3DDF"/>
    <w:rsid w:val="006C2940"/>
    <w:rsid w:val="006D098C"/>
    <w:rsid w:val="007000E3"/>
    <w:rsid w:val="007110AD"/>
    <w:rsid w:val="00712329"/>
    <w:rsid w:val="00714C61"/>
    <w:rsid w:val="007338DC"/>
    <w:rsid w:val="00754C66"/>
    <w:rsid w:val="0075740E"/>
    <w:rsid w:val="007643D8"/>
    <w:rsid w:val="007655B2"/>
    <w:rsid w:val="00767DCA"/>
    <w:rsid w:val="007718A3"/>
    <w:rsid w:val="00771B5E"/>
    <w:rsid w:val="00782B32"/>
    <w:rsid w:val="00791B04"/>
    <w:rsid w:val="0079317C"/>
    <w:rsid w:val="007B14F6"/>
    <w:rsid w:val="007B637C"/>
    <w:rsid w:val="007D4004"/>
    <w:rsid w:val="007D4634"/>
    <w:rsid w:val="007E5A35"/>
    <w:rsid w:val="007F0953"/>
    <w:rsid w:val="007F48F0"/>
    <w:rsid w:val="007F7F5A"/>
    <w:rsid w:val="0080588C"/>
    <w:rsid w:val="00806AD9"/>
    <w:rsid w:val="00813C55"/>
    <w:rsid w:val="0082163B"/>
    <w:rsid w:val="00822418"/>
    <w:rsid w:val="00833D0A"/>
    <w:rsid w:val="00836502"/>
    <w:rsid w:val="00840C47"/>
    <w:rsid w:val="0084119D"/>
    <w:rsid w:val="00841ADA"/>
    <w:rsid w:val="00843ECE"/>
    <w:rsid w:val="00844F96"/>
    <w:rsid w:val="00847D22"/>
    <w:rsid w:val="0085098B"/>
    <w:rsid w:val="00854D8E"/>
    <w:rsid w:val="00855BF6"/>
    <w:rsid w:val="008731D5"/>
    <w:rsid w:val="0088558A"/>
    <w:rsid w:val="00885C46"/>
    <w:rsid w:val="00886176"/>
    <w:rsid w:val="00892CFD"/>
    <w:rsid w:val="00894411"/>
    <w:rsid w:val="00897C36"/>
    <w:rsid w:val="008A39DF"/>
    <w:rsid w:val="008B3C96"/>
    <w:rsid w:val="008B41A1"/>
    <w:rsid w:val="008E09A5"/>
    <w:rsid w:val="008E0E5B"/>
    <w:rsid w:val="008F10B2"/>
    <w:rsid w:val="00903F41"/>
    <w:rsid w:val="0091332E"/>
    <w:rsid w:val="00921B35"/>
    <w:rsid w:val="00922CB5"/>
    <w:rsid w:val="0092307A"/>
    <w:rsid w:val="00923F4F"/>
    <w:rsid w:val="00926DF1"/>
    <w:rsid w:val="00930CA4"/>
    <w:rsid w:val="00931F3A"/>
    <w:rsid w:val="00945283"/>
    <w:rsid w:val="00947CAC"/>
    <w:rsid w:val="009549BE"/>
    <w:rsid w:val="009609C3"/>
    <w:rsid w:val="0096466A"/>
    <w:rsid w:val="00970247"/>
    <w:rsid w:val="00972564"/>
    <w:rsid w:val="0098186C"/>
    <w:rsid w:val="009A3D73"/>
    <w:rsid w:val="009B2F57"/>
    <w:rsid w:val="009B3755"/>
    <w:rsid w:val="009B7F5C"/>
    <w:rsid w:val="009C26C1"/>
    <w:rsid w:val="009C6ACF"/>
    <w:rsid w:val="009D6C76"/>
    <w:rsid w:val="009E5CB1"/>
    <w:rsid w:val="009F3503"/>
    <w:rsid w:val="009F6724"/>
    <w:rsid w:val="00A03A06"/>
    <w:rsid w:val="00A05D19"/>
    <w:rsid w:val="00A1090F"/>
    <w:rsid w:val="00A17230"/>
    <w:rsid w:val="00A17AAD"/>
    <w:rsid w:val="00A20B06"/>
    <w:rsid w:val="00A20E8C"/>
    <w:rsid w:val="00A27663"/>
    <w:rsid w:val="00A36FA8"/>
    <w:rsid w:val="00A52BEA"/>
    <w:rsid w:val="00A5438F"/>
    <w:rsid w:val="00A57250"/>
    <w:rsid w:val="00A66EF3"/>
    <w:rsid w:val="00A702A5"/>
    <w:rsid w:val="00A72478"/>
    <w:rsid w:val="00A73F44"/>
    <w:rsid w:val="00A746AF"/>
    <w:rsid w:val="00A75EBC"/>
    <w:rsid w:val="00A8349E"/>
    <w:rsid w:val="00A84DFA"/>
    <w:rsid w:val="00A90CAC"/>
    <w:rsid w:val="00A951E6"/>
    <w:rsid w:val="00AA5823"/>
    <w:rsid w:val="00AB30C0"/>
    <w:rsid w:val="00AB4BC5"/>
    <w:rsid w:val="00AB57A5"/>
    <w:rsid w:val="00AC5A0F"/>
    <w:rsid w:val="00AD51AE"/>
    <w:rsid w:val="00AD5FBA"/>
    <w:rsid w:val="00AE34D4"/>
    <w:rsid w:val="00AE37F7"/>
    <w:rsid w:val="00AE67E3"/>
    <w:rsid w:val="00AF6930"/>
    <w:rsid w:val="00AF69E3"/>
    <w:rsid w:val="00AF7D3F"/>
    <w:rsid w:val="00B0454D"/>
    <w:rsid w:val="00B11ACA"/>
    <w:rsid w:val="00B11F0F"/>
    <w:rsid w:val="00B204D2"/>
    <w:rsid w:val="00B35536"/>
    <w:rsid w:val="00B3577D"/>
    <w:rsid w:val="00B35F8A"/>
    <w:rsid w:val="00B368D8"/>
    <w:rsid w:val="00B41B2F"/>
    <w:rsid w:val="00B4591A"/>
    <w:rsid w:val="00B5548D"/>
    <w:rsid w:val="00B578FB"/>
    <w:rsid w:val="00B610EA"/>
    <w:rsid w:val="00B61471"/>
    <w:rsid w:val="00B65A51"/>
    <w:rsid w:val="00B70489"/>
    <w:rsid w:val="00B83089"/>
    <w:rsid w:val="00B87784"/>
    <w:rsid w:val="00BA275E"/>
    <w:rsid w:val="00BA5EC9"/>
    <w:rsid w:val="00BC20C6"/>
    <w:rsid w:val="00BC56DB"/>
    <w:rsid w:val="00BC6C67"/>
    <w:rsid w:val="00BD2F16"/>
    <w:rsid w:val="00BD4409"/>
    <w:rsid w:val="00BD563D"/>
    <w:rsid w:val="00BD573F"/>
    <w:rsid w:val="00BE3683"/>
    <w:rsid w:val="00BF5262"/>
    <w:rsid w:val="00BF7608"/>
    <w:rsid w:val="00C00C0D"/>
    <w:rsid w:val="00C017E0"/>
    <w:rsid w:val="00C068B5"/>
    <w:rsid w:val="00C07C0F"/>
    <w:rsid w:val="00C16375"/>
    <w:rsid w:val="00C16C76"/>
    <w:rsid w:val="00C338F2"/>
    <w:rsid w:val="00C51139"/>
    <w:rsid w:val="00C53449"/>
    <w:rsid w:val="00C55A70"/>
    <w:rsid w:val="00C65899"/>
    <w:rsid w:val="00C70223"/>
    <w:rsid w:val="00C7077C"/>
    <w:rsid w:val="00C80F18"/>
    <w:rsid w:val="00C87B8E"/>
    <w:rsid w:val="00C9039D"/>
    <w:rsid w:val="00C92C95"/>
    <w:rsid w:val="00C96A94"/>
    <w:rsid w:val="00C96F8F"/>
    <w:rsid w:val="00CA734D"/>
    <w:rsid w:val="00CB1C77"/>
    <w:rsid w:val="00CB3583"/>
    <w:rsid w:val="00CB53A3"/>
    <w:rsid w:val="00CB6E40"/>
    <w:rsid w:val="00CB7D1E"/>
    <w:rsid w:val="00CC1D12"/>
    <w:rsid w:val="00CC1E4A"/>
    <w:rsid w:val="00CC23D7"/>
    <w:rsid w:val="00CE3496"/>
    <w:rsid w:val="00CE4295"/>
    <w:rsid w:val="00CE5034"/>
    <w:rsid w:val="00CE5B05"/>
    <w:rsid w:val="00CF3151"/>
    <w:rsid w:val="00CF3D05"/>
    <w:rsid w:val="00CF5FDB"/>
    <w:rsid w:val="00CF7AFC"/>
    <w:rsid w:val="00D16B62"/>
    <w:rsid w:val="00D17A54"/>
    <w:rsid w:val="00D20FA6"/>
    <w:rsid w:val="00D22DE2"/>
    <w:rsid w:val="00D2776B"/>
    <w:rsid w:val="00D33B13"/>
    <w:rsid w:val="00D372CB"/>
    <w:rsid w:val="00D40C8B"/>
    <w:rsid w:val="00D454D7"/>
    <w:rsid w:val="00D45927"/>
    <w:rsid w:val="00D46AE3"/>
    <w:rsid w:val="00D65275"/>
    <w:rsid w:val="00D652D7"/>
    <w:rsid w:val="00D700A1"/>
    <w:rsid w:val="00D71C8E"/>
    <w:rsid w:val="00D72141"/>
    <w:rsid w:val="00D72214"/>
    <w:rsid w:val="00D749E5"/>
    <w:rsid w:val="00D90B5A"/>
    <w:rsid w:val="00D94872"/>
    <w:rsid w:val="00D972DF"/>
    <w:rsid w:val="00D972F9"/>
    <w:rsid w:val="00DA004D"/>
    <w:rsid w:val="00DA6FC4"/>
    <w:rsid w:val="00DB3CCA"/>
    <w:rsid w:val="00DB4473"/>
    <w:rsid w:val="00DB726B"/>
    <w:rsid w:val="00DD2D84"/>
    <w:rsid w:val="00DD5FAC"/>
    <w:rsid w:val="00DD69DC"/>
    <w:rsid w:val="00DD7CCB"/>
    <w:rsid w:val="00DE7A1C"/>
    <w:rsid w:val="00DF6635"/>
    <w:rsid w:val="00E009F8"/>
    <w:rsid w:val="00E0121C"/>
    <w:rsid w:val="00E145EF"/>
    <w:rsid w:val="00E16433"/>
    <w:rsid w:val="00E16F2F"/>
    <w:rsid w:val="00E2005D"/>
    <w:rsid w:val="00E23D92"/>
    <w:rsid w:val="00E327B3"/>
    <w:rsid w:val="00E6048E"/>
    <w:rsid w:val="00E70F7D"/>
    <w:rsid w:val="00E71C80"/>
    <w:rsid w:val="00E76181"/>
    <w:rsid w:val="00E86E37"/>
    <w:rsid w:val="00E86E5C"/>
    <w:rsid w:val="00E90B6B"/>
    <w:rsid w:val="00E96646"/>
    <w:rsid w:val="00E97AAD"/>
    <w:rsid w:val="00EA0DE7"/>
    <w:rsid w:val="00EA4A1B"/>
    <w:rsid w:val="00EB421F"/>
    <w:rsid w:val="00EC06A3"/>
    <w:rsid w:val="00EC50FA"/>
    <w:rsid w:val="00EC6F6A"/>
    <w:rsid w:val="00EC7E46"/>
    <w:rsid w:val="00ED13DF"/>
    <w:rsid w:val="00EE2068"/>
    <w:rsid w:val="00EF3D2B"/>
    <w:rsid w:val="00F20A87"/>
    <w:rsid w:val="00F36C0F"/>
    <w:rsid w:val="00F42910"/>
    <w:rsid w:val="00F4352D"/>
    <w:rsid w:val="00F5360F"/>
    <w:rsid w:val="00F6092B"/>
    <w:rsid w:val="00F6193A"/>
    <w:rsid w:val="00F7287F"/>
    <w:rsid w:val="00F767E0"/>
    <w:rsid w:val="00F87865"/>
    <w:rsid w:val="00F92DC5"/>
    <w:rsid w:val="00FB2E7C"/>
    <w:rsid w:val="00FB35BE"/>
    <w:rsid w:val="00FB39F9"/>
    <w:rsid w:val="00FB3FF9"/>
    <w:rsid w:val="00FB7A1C"/>
    <w:rsid w:val="00FC123A"/>
    <w:rsid w:val="00FC4136"/>
    <w:rsid w:val="00FC4B6F"/>
    <w:rsid w:val="00FD3699"/>
    <w:rsid w:val="00FD3906"/>
    <w:rsid w:val="00FE615A"/>
    <w:rsid w:val="00FF0077"/>
    <w:rsid w:val="00FF50C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62709-D482-474E-9E38-1DE34FD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E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2E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3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E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8731F"/>
    <w:rPr>
      <w:rFonts w:ascii="Cambria" w:hAnsi="Cambria"/>
      <w:b/>
      <w:i/>
      <w:sz w:val="28"/>
      <w:lang w:eastAsia="ru-RU"/>
    </w:rPr>
  </w:style>
  <w:style w:type="paragraph" w:styleId="a3">
    <w:name w:val="Body Text Indent"/>
    <w:basedOn w:val="a"/>
    <w:link w:val="a4"/>
    <w:uiPriority w:val="99"/>
    <w:rsid w:val="002F12E3"/>
    <w:pPr>
      <w:ind w:right="-1192" w:firstLine="709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2F12E3"/>
    <w:rPr>
      <w:lang w:eastAsia="ru-RU"/>
    </w:rPr>
  </w:style>
  <w:style w:type="paragraph" w:styleId="3">
    <w:name w:val="Body Text Indent 3"/>
    <w:basedOn w:val="a"/>
    <w:link w:val="30"/>
    <w:uiPriority w:val="99"/>
    <w:rsid w:val="002F12E3"/>
    <w:pPr>
      <w:ind w:right="-1333" w:firstLine="709"/>
      <w:jc w:val="both"/>
    </w:pPr>
    <w:rPr>
      <w:sz w:val="28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F12E3"/>
    <w:rPr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F12E3"/>
    <w:pPr>
      <w:jc w:val="both"/>
    </w:pPr>
    <w:rPr>
      <w:rFonts w:ascii="UkrainianPeterburg" w:hAnsi="UkrainianPeterburg"/>
      <w:sz w:val="28"/>
      <w:lang w:val="en-US"/>
    </w:rPr>
  </w:style>
  <w:style w:type="character" w:customStyle="1" w:styleId="a6">
    <w:name w:val="Основний текст Знак"/>
    <w:basedOn w:val="a0"/>
    <w:link w:val="a5"/>
    <w:uiPriority w:val="99"/>
    <w:semiHidden/>
    <w:rsid w:val="002F12E3"/>
    <w:rPr>
      <w:lang w:eastAsia="ru-RU"/>
    </w:rPr>
  </w:style>
  <w:style w:type="paragraph" w:styleId="a7">
    <w:name w:val="header"/>
    <w:basedOn w:val="a"/>
    <w:link w:val="a8"/>
    <w:uiPriority w:val="99"/>
    <w:rsid w:val="002F12E3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2D63F1"/>
    <w:rPr>
      <w:lang w:eastAsia="ru-RU"/>
    </w:rPr>
  </w:style>
  <w:style w:type="character" w:styleId="a9">
    <w:name w:val="page number"/>
    <w:basedOn w:val="a0"/>
    <w:uiPriority w:val="99"/>
    <w:rsid w:val="002F12E3"/>
    <w:rPr>
      <w:rFonts w:cs="Times New Roman"/>
    </w:rPr>
  </w:style>
  <w:style w:type="paragraph" w:customStyle="1" w:styleId="Iauiue1">
    <w:name w:val="Iau?iue1"/>
    <w:rsid w:val="002F12E3"/>
    <w:rPr>
      <w:sz w:val="24"/>
      <w:lang w:eastAsia="ru-RU"/>
    </w:rPr>
  </w:style>
  <w:style w:type="paragraph" w:customStyle="1" w:styleId="11">
    <w:name w:val="Обычный1"/>
    <w:rsid w:val="002F12E3"/>
    <w:rPr>
      <w:sz w:val="28"/>
      <w:lang w:eastAsia="ru-RU"/>
    </w:rPr>
  </w:style>
  <w:style w:type="paragraph" w:styleId="21">
    <w:name w:val="Body Text Indent 2"/>
    <w:basedOn w:val="a"/>
    <w:link w:val="22"/>
    <w:uiPriority w:val="99"/>
    <w:rsid w:val="002F12E3"/>
    <w:pPr>
      <w:ind w:firstLine="709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F12E3"/>
    <w:rPr>
      <w:lang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 Знак Знак"/>
    <w:basedOn w:val="a"/>
    <w:rsid w:val="006D098C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89441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F12E3"/>
    <w:rPr>
      <w:rFonts w:ascii="Tahoma" w:hAnsi="Tahoma" w:cs="Tahoma"/>
      <w:sz w:val="16"/>
      <w:szCs w:val="16"/>
      <w:lang w:eastAsia="ru-RU"/>
    </w:rPr>
  </w:style>
  <w:style w:type="paragraph" w:customStyle="1" w:styleId="14">
    <w:name w:val="Стиль14 (абзац)"/>
    <w:rsid w:val="00C07C0F"/>
    <w:pPr>
      <w:ind w:firstLine="709"/>
      <w:jc w:val="both"/>
    </w:pPr>
    <w:rPr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43C3C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CharCharCharChar0">
    <w:name w:val="Char Знак Знак Char Знак Знак Char Знак Знак Char Знак Знак"/>
    <w:basedOn w:val="a"/>
    <w:rsid w:val="00E86E5C"/>
    <w:rPr>
      <w:rFonts w:ascii="Verdana" w:hAnsi="Verdana" w:cs="Verdana"/>
      <w:lang w:val="en-US" w:eastAsia="en-US"/>
    </w:rPr>
  </w:style>
  <w:style w:type="paragraph" w:customStyle="1" w:styleId="CharCharCharChar2">
    <w:name w:val="Char Знак Знак Char Знак Знак Char Знак Знак Char Знак Знак Знак"/>
    <w:basedOn w:val="a"/>
    <w:rsid w:val="009B7F5C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iPriority w:val="99"/>
    <w:rsid w:val="00791B0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2F12E3"/>
    <w:rPr>
      <w:lang w:eastAsia="ru-RU"/>
    </w:rPr>
  </w:style>
  <w:style w:type="paragraph" w:customStyle="1" w:styleId="CharCharCharChar10">
    <w:name w:val="Char Знак Знак Char Знак Знак Char Знак Знак Char Знак Знак Знак Знак Знак Знак1"/>
    <w:basedOn w:val="a"/>
    <w:rsid w:val="000D3CDE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"/>
    <w:basedOn w:val="a"/>
    <w:rsid w:val="008A39DF"/>
    <w:rPr>
      <w:rFonts w:ascii="Verdana" w:hAnsi="Verdana" w:cs="Verdana"/>
      <w:lang w:val="en-US" w:eastAsia="en-US"/>
    </w:rPr>
  </w:style>
  <w:style w:type="paragraph" w:customStyle="1" w:styleId="af">
    <w:name w:val="Назва документа"/>
    <w:basedOn w:val="a"/>
    <w:next w:val="a"/>
    <w:rsid w:val="007F095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f0">
    <w:name w:val="Знак Знак Знак Знак Знак Знак Знак Знак Знак Знак Знак"/>
    <w:basedOn w:val="a"/>
    <w:rsid w:val="00496336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1 Знак Знак Знак"/>
    <w:basedOn w:val="a"/>
    <w:rsid w:val="00854D8E"/>
    <w:rPr>
      <w:rFonts w:ascii="Verdana" w:hAnsi="Verdana" w:cs="Verdana"/>
      <w:lang w:val="en-US" w:eastAsia="en-US"/>
    </w:rPr>
  </w:style>
  <w:style w:type="character" w:customStyle="1" w:styleId="rvts0">
    <w:name w:val="rvts0"/>
    <w:rsid w:val="002D63F1"/>
  </w:style>
  <w:style w:type="paragraph" w:customStyle="1" w:styleId="Default">
    <w:name w:val="Default"/>
    <w:rsid w:val="00A75EB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FontStyle12">
    <w:name w:val="Font Style12"/>
    <w:rsid w:val="00841ADA"/>
    <w:rPr>
      <w:rFonts w:ascii="Times New Roman" w:hAnsi="Times New Roman"/>
      <w:color w:val="000000"/>
      <w:sz w:val="24"/>
    </w:rPr>
  </w:style>
  <w:style w:type="paragraph" w:customStyle="1" w:styleId="Style6">
    <w:name w:val="Style6"/>
    <w:basedOn w:val="a"/>
    <w:rsid w:val="0008731F"/>
    <w:pPr>
      <w:widowControl w:val="0"/>
      <w:autoSpaceDE w:val="0"/>
      <w:autoSpaceDN w:val="0"/>
      <w:adjustRightInd w:val="0"/>
      <w:spacing w:line="305" w:lineRule="exact"/>
      <w:ind w:firstLine="662"/>
      <w:jc w:val="both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uiPriority w:val="99"/>
    <w:rsid w:val="00BE3683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locked/>
    <w:rsid w:val="00BE3683"/>
    <w:rPr>
      <w:lang w:val="uk-UA"/>
    </w:rPr>
  </w:style>
  <w:style w:type="paragraph" w:customStyle="1" w:styleId="25">
    <w:name w:val="Знак2"/>
    <w:basedOn w:val="a"/>
    <w:uiPriority w:val="99"/>
    <w:rsid w:val="00407B6C"/>
    <w:pPr>
      <w:autoSpaceDE w:val="0"/>
      <w:autoSpaceDN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5B79-98A9-49DE-A2CE-BA7CF3B6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DMKU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Hinkarenko</dc:creator>
  <cp:lastModifiedBy>Павло Петрович Павлюк</cp:lastModifiedBy>
  <cp:revision>2</cp:revision>
  <cp:lastPrinted>2017-11-22T11:51:00Z</cp:lastPrinted>
  <dcterms:created xsi:type="dcterms:W3CDTF">2018-01-02T12:00:00Z</dcterms:created>
  <dcterms:modified xsi:type="dcterms:W3CDTF">2018-01-02T12:00:00Z</dcterms:modified>
</cp:coreProperties>
</file>