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4A5" w:rsidRPr="009C7281" w:rsidRDefault="006954A5" w:rsidP="006954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bCs/>
          <w:color w:val="000000"/>
          <w:szCs w:val="28"/>
          <w:lang w:val="uk-UA"/>
        </w:rPr>
      </w:pPr>
      <w:r w:rsidRPr="009C7281">
        <w:rPr>
          <w:bCs/>
          <w:szCs w:val="28"/>
          <w:lang w:val="uk-UA"/>
        </w:rPr>
        <w:t>Проект</w:t>
      </w:r>
    </w:p>
    <w:p w:rsidR="003D4F39" w:rsidRDefault="006954A5" w:rsidP="003D4F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в</w:t>
      </w:r>
      <w:r w:rsidRPr="009C7281">
        <w:rPr>
          <w:color w:val="000000"/>
          <w:szCs w:val="28"/>
          <w:lang w:val="uk-UA"/>
        </w:rPr>
        <w:t>носить</w:t>
      </w:r>
      <w:r w:rsidR="003D4F39">
        <w:rPr>
          <w:color w:val="000000"/>
          <w:szCs w:val="28"/>
          <w:lang w:val="uk-UA"/>
        </w:rPr>
        <w:t>ся народними депутатами України</w:t>
      </w:r>
    </w:p>
    <w:p w:rsidR="003D4F39" w:rsidRPr="003D4F39" w:rsidRDefault="003D4F39" w:rsidP="003D4F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color w:val="000000"/>
          <w:szCs w:val="28"/>
          <w:lang w:val="uk-UA"/>
        </w:rPr>
      </w:pPr>
    </w:p>
    <w:p w:rsidR="006954A5" w:rsidRPr="00254FF8" w:rsidRDefault="00FB61BC" w:rsidP="003D4F39">
      <w:pPr>
        <w:ind w:left="4820"/>
        <w:rPr>
          <w:b/>
          <w:lang w:val="uk-UA"/>
        </w:rPr>
      </w:pPr>
      <w:r w:rsidRPr="00254FF8">
        <w:rPr>
          <w:b/>
          <w:lang w:val="uk-UA"/>
        </w:rPr>
        <w:t>Парубій А.</w:t>
      </w:r>
      <w:r w:rsidR="00254FF8">
        <w:rPr>
          <w:b/>
          <w:lang w:val="uk-UA"/>
        </w:rPr>
        <w:t xml:space="preserve"> </w:t>
      </w:r>
      <w:r w:rsidRPr="00254FF8">
        <w:rPr>
          <w:b/>
          <w:lang w:val="uk-UA"/>
        </w:rPr>
        <w:t>В</w:t>
      </w:r>
      <w:r w:rsidR="00254FF8">
        <w:rPr>
          <w:b/>
          <w:lang w:val="uk-UA"/>
        </w:rPr>
        <w:t>.</w:t>
      </w:r>
    </w:p>
    <w:p w:rsidR="006954A5" w:rsidRPr="00254FF8" w:rsidRDefault="00FB61BC" w:rsidP="003D4F39">
      <w:pPr>
        <w:ind w:left="4820"/>
        <w:rPr>
          <w:b/>
          <w:lang w:val="uk-UA"/>
        </w:rPr>
      </w:pPr>
      <w:r w:rsidRPr="00254FF8">
        <w:rPr>
          <w:b/>
          <w:lang w:val="uk-UA"/>
        </w:rPr>
        <w:t>Герасимов А.</w:t>
      </w:r>
      <w:r w:rsidR="00254FF8">
        <w:rPr>
          <w:b/>
          <w:lang w:val="uk-UA"/>
        </w:rPr>
        <w:t xml:space="preserve"> </w:t>
      </w:r>
      <w:r w:rsidRPr="00254FF8">
        <w:rPr>
          <w:b/>
          <w:lang w:val="uk-UA"/>
        </w:rPr>
        <w:t>В</w:t>
      </w:r>
      <w:r w:rsidR="00254FF8">
        <w:rPr>
          <w:b/>
          <w:lang w:val="uk-UA"/>
        </w:rPr>
        <w:t>.</w:t>
      </w:r>
    </w:p>
    <w:p w:rsidR="006954A5" w:rsidRPr="00254FF8" w:rsidRDefault="00FB61BC" w:rsidP="003D4F39">
      <w:pPr>
        <w:ind w:left="4820"/>
        <w:rPr>
          <w:b/>
          <w:lang w:val="uk-UA"/>
        </w:rPr>
      </w:pPr>
      <w:proofErr w:type="spellStart"/>
      <w:r w:rsidRPr="00254FF8">
        <w:rPr>
          <w:b/>
          <w:lang w:val="uk-UA"/>
        </w:rPr>
        <w:t>Бурбак</w:t>
      </w:r>
      <w:proofErr w:type="spellEnd"/>
      <w:r w:rsidRPr="00254FF8">
        <w:rPr>
          <w:b/>
          <w:lang w:val="uk-UA"/>
        </w:rPr>
        <w:t xml:space="preserve"> М.</w:t>
      </w:r>
      <w:r w:rsidR="00254FF8">
        <w:rPr>
          <w:b/>
          <w:lang w:val="uk-UA"/>
        </w:rPr>
        <w:t xml:space="preserve"> </w:t>
      </w:r>
      <w:r w:rsidRPr="00254FF8">
        <w:rPr>
          <w:b/>
          <w:lang w:val="uk-UA"/>
        </w:rPr>
        <w:t>Ю</w:t>
      </w:r>
      <w:r w:rsidR="00254FF8">
        <w:rPr>
          <w:b/>
          <w:lang w:val="uk-UA"/>
        </w:rPr>
        <w:t>.</w:t>
      </w:r>
    </w:p>
    <w:p w:rsidR="006954A5" w:rsidRPr="00254FF8" w:rsidRDefault="00FB61BC" w:rsidP="003D4F39">
      <w:pPr>
        <w:ind w:left="4820"/>
        <w:rPr>
          <w:b/>
          <w:lang w:val="uk-UA"/>
        </w:rPr>
      </w:pPr>
      <w:proofErr w:type="spellStart"/>
      <w:r w:rsidRPr="00254FF8">
        <w:rPr>
          <w:b/>
          <w:lang w:val="uk-UA"/>
        </w:rPr>
        <w:t>Березюк</w:t>
      </w:r>
      <w:proofErr w:type="spellEnd"/>
      <w:r w:rsidRPr="00254FF8">
        <w:rPr>
          <w:b/>
          <w:lang w:val="uk-UA"/>
        </w:rPr>
        <w:t xml:space="preserve"> О.</w:t>
      </w:r>
      <w:r w:rsidR="00254FF8">
        <w:rPr>
          <w:b/>
          <w:lang w:val="uk-UA"/>
        </w:rPr>
        <w:t xml:space="preserve"> </w:t>
      </w:r>
      <w:r w:rsidRPr="00254FF8">
        <w:rPr>
          <w:b/>
          <w:lang w:val="uk-UA"/>
        </w:rPr>
        <w:t>Р</w:t>
      </w:r>
      <w:r w:rsidR="00254FF8">
        <w:rPr>
          <w:b/>
          <w:lang w:val="uk-UA"/>
        </w:rPr>
        <w:t>.</w:t>
      </w:r>
    </w:p>
    <w:p w:rsidR="006954A5" w:rsidRPr="00254FF8" w:rsidRDefault="00FB61BC" w:rsidP="003D4F39">
      <w:pPr>
        <w:ind w:left="4820"/>
        <w:rPr>
          <w:b/>
          <w:lang w:val="uk-UA"/>
        </w:rPr>
      </w:pPr>
      <w:r w:rsidRPr="00254FF8">
        <w:rPr>
          <w:b/>
          <w:lang w:val="uk-UA"/>
        </w:rPr>
        <w:t>Ляшко О.</w:t>
      </w:r>
      <w:r w:rsidR="00254FF8">
        <w:rPr>
          <w:b/>
          <w:lang w:val="uk-UA"/>
        </w:rPr>
        <w:t xml:space="preserve"> </w:t>
      </w:r>
      <w:r w:rsidRPr="00254FF8">
        <w:rPr>
          <w:b/>
          <w:lang w:val="uk-UA"/>
        </w:rPr>
        <w:t>В</w:t>
      </w:r>
      <w:r w:rsidR="00254FF8">
        <w:rPr>
          <w:b/>
          <w:lang w:val="uk-UA"/>
        </w:rPr>
        <w:t>.</w:t>
      </w:r>
    </w:p>
    <w:p w:rsidR="006954A5" w:rsidRPr="00254FF8" w:rsidRDefault="00FB61BC" w:rsidP="003D4F39">
      <w:pPr>
        <w:ind w:left="4820"/>
        <w:rPr>
          <w:b/>
          <w:lang w:val="uk-UA"/>
        </w:rPr>
      </w:pPr>
      <w:r w:rsidRPr="00254FF8">
        <w:rPr>
          <w:b/>
          <w:lang w:val="uk-UA"/>
        </w:rPr>
        <w:t>Соболєв С.</w:t>
      </w:r>
      <w:r w:rsidR="00254FF8">
        <w:rPr>
          <w:b/>
          <w:lang w:val="uk-UA"/>
        </w:rPr>
        <w:t xml:space="preserve"> </w:t>
      </w:r>
      <w:r w:rsidRPr="00254FF8">
        <w:rPr>
          <w:b/>
          <w:lang w:val="uk-UA"/>
        </w:rPr>
        <w:t>В</w:t>
      </w:r>
      <w:r w:rsidR="00254FF8">
        <w:rPr>
          <w:b/>
          <w:lang w:val="uk-UA"/>
        </w:rPr>
        <w:t>.</w:t>
      </w:r>
    </w:p>
    <w:p w:rsidR="006954A5" w:rsidRPr="00254FF8" w:rsidRDefault="00FB61BC" w:rsidP="003D4F39">
      <w:pPr>
        <w:ind w:left="4820"/>
        <w:rPr>
          <w:b/>
          <w:lang w:val="uk-UA"/>
        </w:rPr>
      </w:pPr>
      <w:r w:rsidRPr="00254FF8">
        <w:rPr>
          <w:b/>
          <w:lang w:val="uk-UA"/>
        </w:rPr>
        <w:t>Москаленко Я.</w:t>
      </w:r>
      <w:r w:rsidR="00254FF8">
        <w:rPr>
          <w:b/>
          <w:lang w:val="uk-UA"/>
        </w:rPr>
        <w:t xml:space="preserve"> </w:t>
      </w:r>
      <w:r w:rsidRPr="00254FF8">
        <w:rPr>
          <w:b/>
          <w:lang w:val="uk-UA"/>
        </w:rPr>
        <w:t>М</w:t>
      </w:r>
      <w:r w:rsidR="00254FF8">
        <w:rPr>
          <w:b/>
          <w:lang w:val="uk-UA"/>
        </w:rPr>
        <w:t>.</w:t>
      </w:r>
    </w:p>
    <w:p w:rsidR="006954A5" w:rsidRPr="00254FF8" w:rsidRDefault="00FB61BC" w:rsidP="003D4F39">
      <w:pPr>
        <w:ind w:left="4820"/>
        <w:rPr>
          <w:b/>
          <w:lang w:val="uk-UA"/>
        </w:rPr>
      </w:pPr>
      <w:r w:rsidRPr="00254FF8">
        <w:rPr>
          <w:b/>
          <w:lang w:val="uk-UA"/>
        </w:rPr>
        <w:t>Писаренко В.</w:t>
      </w:r>
      <w:r w:rsidR="00254FF8">
        <w:rPr>
          <w:b/>
          <w:lang w:val="uk-UA"/>
        </w:rPr>
        <w:t xml:space="preserve"> </w:t>
      </w:r>
      <w:r w:rsidRPr="00254FF8">
        <w:rPr>
          <w:b/>
          <w:lang w:val="uk-UA"/>
        </w:rPr>
        <w:t>В</w:t>
      </w:r>
      <w:r w:rsidR="00254FF8">
        <w:rPr>
          <w:b/>
          <w:lang w:val="uk-UA"/>
        </w:rPr>
        <w:t>.</w:t>
      </w:r>
    </w:p>
    <w:p w:rsidR="006954A5" w:rsidRDefault="006954A5" w:rsidP="006954A5">
      <w:pPr>
        <w:ind w:left="7080" w:firstLine="708"/>
        <w:rPr>
          <w:lang w:val="uk-UA"/>
        </w:rPr>
      </w:pPr>
    </w:p>
    <w:p w:rsidR="00DF38A9" w:rsidRPr="00BF7644" w:rsidRDefault="00DF38A9" w:rsidP="00AE05AD">
      <w:pPr>
        <w:jc w:val="center"/>
        <w:rPr>
          <w:lang w:val="uk-UA"/>
        </w:rPr>
      </w:pPr>
      <w:bookmarkStart w:id="0" w:name="_GoBack"/>
      <w:bookmarkEnd w:id="0"/>
      <w:r w:rsidRPr="00BF7644">
        <w:rPr>
          <w:lang w:val="uk-UA"/>
        </w:rPr>
        <w:t>Закон України</w:t>
      </w:r>
    </w:p>
    <w:p w:rsidR="002F0C3D" w:rsidRPr="00BF7644" w:rsidRDefault="00DF38A9" w:rsidP="00AE05AD">
      <w:pPr>
        <w:jc w:val="center"/>
        <w:rPr>
          <w:lang w:val="uk-UA"/>
        </w:rPr>
      </w:pPr>
      <w:r w:rsidRPr="00BF7644">
        <w:rPr>
          <w:lang w:val="uk-UA"/>
        </w:rPr>
        <w:t>Про внесення змін до деяких законів</w:t>
      </w:r>
      <w:r w:rsidR="002F0C3D" w:rsidRPr="00BF7644">
        <w:rPr>
          <w:lang w:val="uk-UA"/>
        </w:rPr>
        <w:t xml:space="preserve"> </w:t>
      </w:r>
      <w:r w:rsidR="001407F8" w:rsidRPr="00BF7644">
        <w:rPr>
          <w:lang w:val="uk-UA"/>
        </w:rPr>
        <w:t>України</w:t>
      </w:r>
    </w:p>
    <w:p w:rsidR="00761434" w:rsidRPr="00BF7644" w:rsidRDefault="002F0C3D" w:rsidP="00AE05AD">
      <w:pPr>
        <w:jc w:val="center"/>
        <w:rPr>
          <w:lang w:val="uk-UA"/>
        </w:rPr>
      </w:pPr>
      <w:r w:rsidRPr="00BF7644">
        <w:rPr>
          <w:lang w:val="uk-UA"/>
        </w:rPr>
        <w:t xml:space="preserve">щодо </w:t>
      </w:r>
      <w:r w:rsidR="00761434" w:rsidRPr="00BF7644">
        <w:rPr>
          <w:lang w:val="uk-UA"/>
        </w:rPr>
        <w:t xml:space="preserve">розподілу посад у </w:t>
      </w:r>
      <w:r w:rsidRPr="00BF7644">
        <w:rPr>
          <w:lang w:val="uk-UA"/>
        </w:rPr>
        <w:t>комітет</w:t>
      </w:r>
      <w:r w:rsidR="00761434" w:rsidRPr="00BF7644">
        <w:rPr>
          <w:lang w:val="uk-UA"/>
        </w:rPr>
        <w:t>ах</w:t>
      </w:r>
      <w:r w:rsidRPr="00BF7644">
        <w:rPr>
          <w:lang w:val="uk-UA"/>
        </w:rPr>
        <w:t xml:space="preserve"> Верховної Ради України</w:t>
      </w:r>
      <w:r w:rsidR="00761434" w:rsidRPr="00BF7644">
        <w:rPr>
          <w:lang w:val="uk-UA"/>
        </w:rPr>
        <w:t xml:space="preserve"> </w:t>
      </w:r>
    </w:p>
    <w:p w:rsidR="00DF38A9" w:rsidRPr="00BF7644" w:rsidRDefault="00761434" w:rsidP="00AE05AD">
      <w:pPr>
        <w:jc w:val="center"/>
        <w:rPr>
          <w:lang w:val="uk-UA"/>
        </w:rPr>
      </w:pPr>
      <w:r w:rsidRPr="00BF7644">
        <w:rPr>
          <w:lang w:val="uk-UA"/>
        </w:rPr>
        <w:t xml:space="preserve">за принципом </w:t>
      </w:r>
      <w:proofErr w:type="spellStart"/>
      <w:r w:rsidRPr="00BF7644">
        <w:rPr>
          <w:rStyle w:val="st42"/>
          <w:lang w:val="uk-UA"/>
        </w:rPr>
        <w:t>д’Ондта</w:t>
      </w:r>
      <w:proofErr w:type="spellEnd"/>
      <w:r w:rsidRPr="00BF7644">
        <w:rPr>
          <w:lang w:val="uk-UA"/>
        </w:rPr>
        <w:t xml:space="preserve"> </w:t>
      </w:r>
    </w:p>
    <w:p w:rsidR="00DF38A9" w:rsidRPr="00BF7644" w:rsidRDefault="00DF38A9" w:rsidP="003C6421">
      <w:pPr>
        <w:jc w:val="both"/>
        <w:rPr>
          <w:lang w:val="uk-UA"/>
        </w:rPr>
      </w:pPr>
    </w:p>
    <w:p w:rsidR="00DF38A9" w:rsidRPr="00BF7644" w:rsidRDefault="00DF38A9" w:rsidP="003C6421">
      <w:pPr>
        <w:ind w:firstLine="567"/>
        <w:jc w:val="both"/>
        <w:rPr>
          <w:lang w:val="uk-UA"/>
        </w:rPr>
      </w:pPr>
      <w:r w:rsidRPr="00BF7644">
        <w:rPr>
          <w:lang w:val="uk-UA"/>
        </w:rPr>
        <w:t>Верховн</w:t>
      </w:r>
      <w:r w:rsidR="00AE05AD" w:rsidRPr="00BF7644">
        <w:rPr>
          <w:lang w:val="uk-UA"/>
        </w:rPr>
        <w:t>а</w:t>
      </w:r>
      <w:r w:rsidRPr="00BF7644">
        <w:rPr>
          <w:lang w:val="uk-UA"/>
        </w:rPr>
        <w:t xml:space="preserve"> Рад</w:t>
      </w:r>
      <w:r w:rsidR="00AE05AD" w:rsidRPr="00BF7644">
        <w:rPr>
          <w:lang w:val="uk-UA"/>
        </w:rPr>
        <w:t>а</w:t>
      </w:r>
      <w:r w:rsidRPr="00BF7644">
        <w:rPr>
          <w:lang w:val="uk-UA"/>
        </w:rPr>
        <w:t xml:space="preserve"> України постановляє:</w:t>
      </w:r>
    </w:p>
    <w:p w:rsidR="00DF38A9" w:rsidRPr="00BF7644" w:rsidRDefault="001407F8" w:rsidP="003C6421">
      <w:pPr>
        <w:ind w:firstLine="567"/>
        <w:jc w:val="both"/>
        <w:rPr>
          <w:lang w:val="uk-UA"/>
        </w:rPr>
      </w:pPr>
      <w:r w:rsidRPr="00BF7644">
        <w:rPr>
          <w:lang w:val="uk-UA"/>
        </w:rPr>
        <w:t>1</w:t>
      </w:r>
      <w:r w:rsidR="00DF38A9" w:rsidRPr="00BF7644">
        <w:rPr>
          <w:lang w:val="uk-UA"/>
        </w:rPr>
        <w:t>. Внести зміни до</w:t>
      </w:r>
      <w:r w:rsidRPr="00BF7644">
        <w:rPr>
          <w:lang w:val="uk-UA"/>
        </w:rPr>
        <w:t xml:space="preserve"> таких законів України</w:t>
      </w:r>
      <w:r w:rsidR="00DF38A9" w:rsidRPr="00BF7644">
        <w:rPr>
          <w:lang w:val="uk-UA"/>
        </w:rPr>
        <w:t>:</w:t>
      </w:r>
    </w:p>
    <w:p w:rsidR="00DF38A9" w:rsidRPr="00BF7644" w:rsidRDefault="00DF38A9" w:rsidP="003C6421">
      <w:pPr>
        <w:ind w:firstLine="567"/>
        <w:jc w:val="both"/>
        <w:rPr>
          <w:lang w:val="uk-UA"/>
        </w:rPr>
      </w:pPr>
      <w:r w:rsidRPr="00BF7644">
        <w:rPr>
          <w:lang w:val="uk-UA"/>
        </w:rPr>
        <w:t>1</w:t>
      </w:r>
      <w:r w:rsidR="001407F8" w:rsidRPr="00BF7644">
        <w:rPr>
          <w:lang w:val="uk-UA"/>
        </w:rPr>
        <w:t>) у</w:t>
      </w:r>
      <w:r w:rsidRPr="00BF7644">
        <w:rPr>
          <w:lang w:val="uk-UA"/>
        </w:rPr>
        <w:t xml:space="preserve"> Закон</w:t>
      </w:r>
      <w:r w:rsidR="001407F8" w:rsidRPr="00BF7644">
        <w:rPr>
          <w:lang w:val="uk-UA"/>
        </w:rPr>
        <w:t>і</w:t>
      </w:r>
      <w:r w:rsidRPr="00BF7644">
        <w:rPr>
          <w:lang w:val="uk-UA"/>
        </w:rPr>
        <w:t xml:space="preserve"> України «Про комітети Верховної Ради України»</w:t>
      </w:r>
      <w:r w:rsidR="001407F8" w:rsidRPr="00BF7644">
        <w:rPr>
          <w:lang w:val="uk-UA"/>
        </w:rPr>
        <w:t xml:space="preserve"> (</w:t>
      </w:r>
      <w:r w:rsidR="001407F8" w:rsidRPr="00972844">
        <w:rPr>
          <w:lang w:val="uk-UA"/>
        </w:rPr>
        <w:t>В</w:t>
      </w:r>
      <w:r w:rsidR="008626D9" w:rsidRPr="00972844">
        <w:rPr>
          <w:lang w:val="uk-UA"/>
        </w:rPr>
        <w:t xml:space="preserve">ідомості </w:t>
      </w:r>
      <w:r w:rsidR="001407F8" w:rsidRPr="00972844">
        <w:rPr>
          <w:lang w:val="uk-UA"/>
        </w:rPr>
        <w:t>В</w:t>
      </w:r>
      <w:r w:rsidR="008626D9" w:rsidRPr="00972844">
        <w:rPr>
          <w:lang w:val="uk-UA"/>
        </w:rPr>
        <w:t xml:space="preserve">ерховної </w:t>
      </w:r>
      <w:r w:rsidR="001407F8" w:rsidRPr="00972844">
        <w:rPr>
          <w:lang w:val="uk-UA"/>
        </w:rPr>
        <w:t>Р</w:t>
      </w:r>
      <w:r w:rsidR="008626D9" w:rsidRPr="00972844">
        <w:rPr>
          <w:lang w:val="uk-UA"/>
        </w:rPr>
        <w:t xml:space="preserve">ади </w:t>
      </w:r>
      <w:r w:rsidR="001407F8" w:rsidRPr="00972844">
        <w:rPr>
          <w:lang w:val="uk-UA"/>
        </w:rPr>
        <w:t>У</w:t>
      </w:r>
      <w:r w:rsidR="008626D9" w:rsidRPr="00972844">
        <w:rPr>
          <w:lang w:val="uk-UA"/>
        </w:rPr>
        <w:t>країни</w:t>
      </w:r>
      <w:r w:rsidR="001407F8" w:rsidRPr="00972844">
        <w:rPr>
          <w:lang w:val="uk-UA"/>
        </w:rPr>
        <w:t>, 2006</w:t>
      </w:r>
      <w:r w:rsidR="003C6421">
        <w:rPr>
          <w:lang w:val="uk-UA"/>
        </w:rPr>
        <w:t> р., № 17, ст. </w:t>
      </w:r>
      <w:r w:rsidR="001407F8" w:rsidRPr="00972844">
        <w:rPr>
          <w:lang w:val="uk-UA"/>
        </w:rPr>
        <w:t>146</w:t>
      </w:r>
      <w:r w:rsidR="001407F8" w:rsidRPr="00BF7644">
        <w:rPr>
          <w:lang w:val="uk-UA"/>
        </w:rPr>
        <w:t>)</w:t>
      </w:r>
      <w:r w:rsidRPr="00BF7644">
        <w:rPr>
          <w:lang w:val="uk-UA"/>
        </w:rPr>
        <w:t>:</w:t>
      </w:r>
    </w:p>
    <w:p w:rsidR="00DF38A9" w:rsidRPr="00BF7644" w:rsidRDefault="001407F8" w:rsidP="003C6421">
      <w:pPr>
        <w:pStyle w:val="st2"/>
        <w:ind w:firstLine="567"/>
        <w:rPr>
          <w:rStyle w:val="st42"/>
          <w:lang w:val="uk-UA"/>
        </w:rPr>
      </w:pPr>
      <w:r w:rsidRPr="00BF7644">
        <w:rPr>
          <w:rStyle w:val="st101"/>
          <w:b w:val="0"/>
          <w:lang w:val="uk-UA"/>
        </w:rPr>
        <w:t>а</w:t>
      </w:r>
      <w:r w:rsidR="00DF38A9" w:rsidRPr="00BF7644">
        <w:rPr>
          <w:rStyle w:val="st101"/>
          <w:b w:val="0"/>
          <w:lang w:val="uk-UA"/>
        </w:rPr>
        <w:t>) частину другу стат</w:t>
      </w:r>
      <w:r w:rsidR="003C6421">
        <w:rPr>
          <w:rStyle w:val="st101"/>
          <w:b w:val="0"/>
          <w:lang w:val="uk-UA"/>
        </w:rPr>
        <w:t>ті 6 викласти в такій редакції:</w:t>
      </w:r>
    </w:p>
    <w:p w:rsidR="00793B8F" w:rsidRPr="00BF7644" w:rsidRDefault="00DF38A9" w:rsidP="003C6421">
      <w:pPr>
        <w:pStyle w:val="st2"/>
        <w:spacing w:after="0"/>
        <w:ind w:firstLine="567"/>
        <w:rPr>
          <w:rStyle w:val="st42"/>
          <w:lang w:val="uk-UA"/>
        </w:rPr>
      </w:pPr>
      <w:r w:rsidRPr="00BF7644">
        <w:rPr>
          <w:rStyle w:val="st42"/>
          <w:lang w:val="uk-UA"/>
        </w:rPr>
        <w:t>«</w:t>
      </w:r>
      <w:r w:rsidR="00793B8F" w:rsidRPr="00BF7644">
        <w:rPr>
          <w:rStyle w:val="st42"/>
          <w:lang w:val="uk-UA"/>
        </w:rPr>
        <w:t xml:space="preserve">2. Обрання </w:t>
      </w:r>
      <w:r w:rsidR="00B12495">
        <w:rPr>
          <w:rStyle w:val="st42"/>
          <w:lang w:val="uk-UA"/>
        </w:rPr>
        <w:t xml:space="preserve">народних депутатів України </w:t>
      </w:r>
      <w:r w:rsidR="00793B8F" w:rsidRPr="00BF7644">
        <w:rPr>
          <w:rStyle w:val="st42"/>
          <w:lang w:val="uk-UA"/>
        </w:rPr>
        <w:t>на посади голів комітетів, пер</w:t>
      </w:r>
      <w:r w:rsidR="003C6421">
        <w:rPr>
          <w:rStyle w:val="st42"/>
          <w:lang w:val="uk-UA"/>
        </w:rPr>
        <w:t>ших заступників, заступників, секретарів</w:t>
      </w:r>
      <w:r w:rsidR="00793B8F" w:rsidRPr="00BF7644">
        <w:rPr>
          <w:rStyle w:val="st42"/>
          <w:lang w:val="uk-UA"/>
        </w:rPr>
        <w:t xml:space="preserve"> та членів комітетів здійснюється на основі пропозицій депутатських фракцій за принципом </w:t>
      </w:r>
      <w:proofErr w:type="spellStart"/>
      <w:r w:rsidR="00793B8F" w:rsidRPr="00BF7644">
        <w:rPr>
          <w:rStyle w:val="st42"/>
          <w:lang w:val="uk-UA"/>
        </w:rPr>
        <w:t>д’Ондта</w:t>
      </w:r>
      <w:proofErr w:type="spellEnd"/>
      <w:r w:rsidR="00793B8F" w:rsidRPr="00BF7644">
        <w:rPr>
          <w:rStyle w:val="st42"/>
          <w:lang w:val="uk-UA"/>
        </w:rPr>
        <w:t>.</w:t>
      </w:r>
    </w:p>
    <w:p w:rsidR="00793B8F" w:rsidRPr="00BF7644" w:rsidRDefault="00793B8F" w:rsidP="003C6421">
      <w:pPr>
        <w:pStyle w:val="st2"/>
        <w:spacing w:after="0"/>
        <w:ind w:firstLine="567"/>
        <w:rPr>
          <w:rStyle w:val="st42"/>
          <w:lang w:val="uk-UA"/>
        </w:rPr>
      </w:pPr>
      <w:r w:rsidRPr="00BF7644">
        <w:rPr>
          <w:rStyle w:val="st42"/>
          <w:lang w:val="uk-UA"/>
        </w:rPr>
        <w:t xml:space="preserve">За принципом </w:t>
      </w:r>
      <w:proofErr w:type="spellStart"/>
      <w:r w:rsidRPr="00BF7644">
        <w:rPr>
          <w:rStyle w:val="st42"/>
          <w:lang w:val="uk-UA"/>
        </w:rPr>
        <w:t>д’Ондта</w:t>
      </w:r>
      <w:proofErr w:type="spellEnd"/>
      <w:r w:rsidRPr="00BF7644">
        <w:rPr>
          <w:rStyle w:val="st42"/>
          <w:lang w:val="uk-UA"/>
        </w:rPr>
        <w:t xml:space="preserve"> </w:t>
      </w:r>
      <w:r w:rsidR="00B12495">
        <w:rPr>
          <w:rStyle w:val="st42"/>
          <w:lang w:val="uk-UA"/>
        </w:rPr>
        <w:t xml:space="preserve">зазначені </w:t>
      </w:r>
      <w:r w:rsidRPr="00BF7644">
        <w:rPr>
          <w:rStyle w:val="st42"/>
          <w:lang w:val="uk-UA"/>
        </w:rPr>
        <w:t xml:space="preserve">посади розподіляються між депутатськими фракціями послідовно, одна за іншою. Чергову у зазначеній послідовності посаду отримує </w:t>
      </w:r>
      <w:r w:rsidR="003C6421">
        <w:rPr>
          <w:rStyle w:val="st42"/>
          <w:lang w:val="uk-UA"/>
        </w:rPr>
        <w:t>та депутатська фракція, яка має</w:t>
      </w:r>
      <w:r w:rsidRPr="00BF7644">
        <w:rPr>
          <w:rStyle w:val="st42"/>
          <w:lang w:val="uk-UA"/>
        </w:rPr>
        <w:t xml:space="preserve"> найбільшу </w:t>
      </w:r>
      <w:r w:rsidRPr="00256D6B">
        <w:rPr>
          <w:rStyle w:val="st42"/>
          <w:lang w:val="uk-UA"/>
        </w:rPr>
        <w:t>квоту</w:t>
      </w:r>
      <w:r w:rsidR="008D7FE8" w:rsidRPr="00256D6B">
        <w:rPr>
          <w:rStyle w:val="st42"/>
          <w:lang w:val="uk-UA"/>
        </w:rPr>
        <w:t xml:space="preserve"> (визначену з точністю до сотих)</w:t>
      </w:r>
      <w:r w:rsidRPr="00256D6B">
        <w:rPr>
          <w:rStyle w:val="st42"/>
          <w:lang w:val="uk-UA"/>
        </w:rPr>
        <w:t>, що обчислюється за формулою К = Ф : (П+1), де Ф — загальна кількість членів депутатської фракції, а П — кількість посад, отриманих</w:t>
      </w:r>
      <w:r w:rsidRPr="00BF7644">
        <w:rPr>
          <w:rStyle w:val="st42"/>
          <w:lang w:val="uk-UA"/>
        </w:rPr>
        <w:t xml:space="preserve"> депутатською фракцією до даного кроку.</w:t>
      </w:r>
      <w:r w:rsidR="008D7FE8">
        <w:rPr>
          <w:rStyle w:val="st42"/>
          <w:lang w:val="uk-UA"/>
        </w:rPr>
        <w:t xml:space="preserve"> </w:t>
      </w:r>
      <w:r w:rsidR="003C6421">
        <w:rPr>
          <w:rStyle w:val="st42"/>
          <w:lang w:val="uk-UA"/>
        </w:rPr>
        <w:t xml:space="preserve">Після кожної отриманої посади </w:t>
      </w:r>
      <w:r w:rsidRPr="00BF7644">
        <w:rPr>
          <w:rStyle w:val="st42"/>
          <w:lang w:val="uk-UA"/>
        </w:rPr>
        <w:t>квота депутатської фракції перераховується з урахуванням нової кількості отриманих посад.</w:t>
      </w:r>
    </w:p>
    <w:p w:rsidR="00B12495" w:rsidRDefault="00793B8F" w:rsidP="003C6421">
      <w:pPr>
        <w:ind w:firstLine="567"/>
        <w:jc w:val="both"/>
        <w:rPr>
          <w:bCs/>
          <w:szCs w:val="28"/>
          <w:lang w:val="uk-UA"/>
        </w:rPr>
      </w:pPr>
      <w:r w:rsidRPr="00BF7644">
        <w:rPr>
          <w:bCs/>
          <w:szCs w:val="28"/>
          <w:lang w:val="uk-UA"/>
        </w:rPr>
        <w:t xml:space="preserve">Пропозиції щодо </w:t>
      </w:r>
      <w:r w:rsidR="00B12495">
        <w:rPr>
          <w:bCs/>
          <w:szCs w:val="28"/>
          <w:lang w:val="uk-UA"/>
        </w:rPr>
        <w:t>обрання народного депутата України</w:t>
      </w:r>
      <w:r w:rsidRPr="00BF7644">
        <w:rPr>
          <w:bCs/>
          <w:szCs w:val="28"/>
          <w:lang w:val="uk-UA"/>
        </w:rPr>
        <w:t xml:space="preserve"> на відповідну посаду до конкретного комітету вносяться </w:t>
      </w:r>
      <w:r w:rsidR="00B12495">
        <w:rPr>
          <w:bCs/>
          <w:szCs w:val="28"/>
          <w:lang w:val="uk-UA"/>
        </w:rPr>
        <w:t xml:space="preserve">до Верховної Ради України </w:t>
      </w:r>
      <w:r w:rsidRPr="00BF7644">
        <w:rPr>
          <w:bCs/>
          <w:szCs w:val="28"/>
          <w:lang w:val="uk-UA"/>
        </w:rPr>
        <w:t xml:space="preserve">депутатськими фракціями у порядку черговості, отриманої в результаті застосування принципу </w:t>
      </w:r>
      <w:proofErr w:type="spellStart"/>
      <w:r w:rsidRPr="00BF7644">
        <w:rPr>
          <w:rStyle w:val="st42"/>
          <w:lang w:val="uk-UA"/>
        </w:rPr>
        <w:lastRenderedPageBreak/>
        <w:t>д’</w:t>
      </w:r>
      <w:r w:rsidRPr="00BF7644">
        <w:rPr>
          <w:szCs w:val="28"/>
          <w:lang w:val="uk-UA"/>
        </w:rPr>
        <w:t>Ондта</w:t>
      </w:r>
      <w:proofErr w:type="spellEnd"/>
      <w:r w:rsidRPr="00BF7644">
        <w:rPr>
          <w:szCs w:val="28"/>
          <w:lang w:val="uk-UA"/>
        </w:rPr>
        <w:t xml:space="preserve"> відповідно до абзацу другого цієї частини,</w:t>
      </w:r>
      <w:r w:rsidRPr="00BF7644">
        <w:rPr>
          <w:bCs/>
          <w:szCs w:val="28"/>
          <w:lang w:val="uk-UA"/>
        </w:rPr>
        <w:t xml:space="preserve"> починаючи з депутатської фракції, кількісний склад якої є найбіл</w:t>
      </w:r>
      <w:r w:rsidR="006D3D02">
        <w:rPr>
          <w:bCs/>
          <w:szCs w:val="28"/>
          <w:lang w:val="uk-UA"/>
        </w:rPr>
        <w:t>ьшим</w:t>
      </w:r>
      <w:r w:rsidR="00B12495">
        <w:rPr>
          <w:bCs/>
          <w:szCs w:val="28"/>
          <w:lang w:val="uk-UA"/>
        </w:rPr>
        <w:t>.</w:t>
      </w:r>
    </w:p>
    <w:p w:rsidR="00DF38A9" w:rsidRPr="00BF7644" w:rsidRDefault="00B12495" w:rsidP="003C6421">
      <w:pPr>
        <w:ind w:firstLine="567"/>
        <w:jc w:val="both"/>
        <w:rPr>
          <w:rStyle w:val="st42"/>
          <w:rFonts w:eastAsia="Times New Roman"/>
          <w:bCs/>
          <w:color w:val="auto"/>
          <w:lang w:val="uk-UA"/>
        </w:rPr>
      </w:pPr>
      <w:r w:rsidRPr="00B12495">
        <w:rPr>
          <w:rStyle w:val="st42"/>
          <w:lang w:val="uk-UA"/>
        </w:rPr>
        <w:t>Заява про</w:t>
      </w:r>
      <w:r w:rsidRPr="00B12495">
        <w:rPr>
          <w:rFonts w:cs="Times New Roman"/>
          <w:bCs/>
          <w:szCs w:val="28"/>
          <w:lang w:val="uk-UA"/>
        </w:rPr>
        <w:t xml:space="preserve"> обрання народного депутата України на відповідну посаду до конкретного комітету,</w:t>
      </w:r>
      <w:r w:rsidRPr="00B12495">
        <w:rPr>
          <w:rStyle w:val="st42"/>
          <w:lang w:val="uk-UA"/>
        </w:rPr>
        <w:t xml:space="preserve"> погоджена з депутатською фракцією, до складу якої він входить, подається </w:t>
      </w:r>
      <w:r w:rsidRPr="00B12495">
        <w:rPr>
          <w:rFonts w:cs="Times New Roman"/>
          <w:bCs/>
          <w:szCs w:val="28"/>
          <w:lang w:val="uk-UA"/>
        </w:rPr>
        <w:t>до Верховної Ради України</w:t>
      </w:r>
      <w:r w:rsidR="00DF38A9" w:rsidRPr="00BF7644">
        <w:rPr>
          <w:rStyle w:val="st42"/>
          <w:lang w:val="uk-UA"/>
        </w:rPr>
        <w:t>»</w:t>
      </w:r>
      <w:r w:rsidR="001407F8" w:rsidRPr="00BF7644">
        <w:rPr>
          <w:rStyle w:val="st42"/>
          <w:lang w:val="uk-UA"/>
        </w:rPr>
        <w:t>;</w:t>
      </w:r>
      <w:r w:rsidR="00DF38A9" w:rsidRPr="00BF7644">
        <w:rPr>
          <w:rStyle w:val="st42"/>
          <w:lang w:val="uk-UA"/>
        </w:rPr>
        <w:t xml:space="preserve"> </w:t>
      </w:r>
    </w:p>
    <w:p w:rsidR="00DF38A9" w:rsidRPr="00BF7644" w:rsidRDefault="00761434" w:rsidP="003C6421">
      <w:pPr>
        <w:pStyle w:val="st2"/>
        <w:ind w:firstLine="567"/>
        <w:rPr>
          <w:rStyle w:val="st42"/>
          <w:lang w:val="uk-UA"/>
        </w:rPr>
      </w:pPr>
      <w:r w:rsidRPr="00BF7644">
        <w:rPr>
          <w:rStyle w:val="st101"/>
          <w:b w:val="0"/>
          <w:lang w:val="uk-UA"/>
        </w:rPr>
        <w:t>б</w:t>
      </w:r>
      <w:r w:rsidR="00DF38A9" w:rsidRPr="00BF7644">
        <w:rPr>
          <w:rStyle w:val="st101"/>
          <w:b w:val="0"/>
          <w:lang w:val="uk-UA"/>
        </w:rPr>
        <w:t>) у статті 7:</w:t>
      </w:r>
      <w:r w:rsidR="00DF38A9" w:rsidRPr="00BF7644">
        <w:rPr>
          <w:rStyle w:val="st42"/>
          <w:lang w:val="uk-UA"/>
        </w:rPr>
        <w:t xml:space="preserve"> </w:t>
      </w:r>
    </w:p>
    <w:p w:rsidR="00DF38A9" w:rsidRPr="00BF7644" w:rsidRDefault="001407F8" w:rsidP="003C6421">
      <w:pPr>
        <w:pStyle w:val="st2"/>
        <w:ind w:firstLine="567"/>
        <w:rPr>
          <w:rStyle w:val="st42"/>
          <w:lang w:val="uk-UA"/>
        </w:rPr>
      </w:pPr>
      <w:r w:rsidRPr="00BF7644">
        <w:rPr>
          <w:rStyle w:val="st42"/>
          <w:lang w:val="uk-UA"/>
        </w:rPr>
        <w:t>ч</w:t>
      </w:r>
      <w:r w:rsidR="00DF38A9" w:rsidRPr="00BF7644">
        <w:rPr>
          <w:rStyle w:val="st42"/>
          <w:lang w:val="uk-UA"/>
        </w:rPr>
        <w:t>астин</w:t>
      </w:r>
      <w:r w:rsidR="00655EDD">
        <w:rPr>
          <w:rStyle w:val="st42"/>
          <w:lang w:val="uk-UA"/>
        </w:rPr>
        <w:t>у</w:t>
      </w:r>
      <w:r w:rsidR="00B12495">
        <w:rPr>
          <w:rStyle w:val="st42"/>
          <w:lang w:val="uk-UA"/>
        </w:rPr>
        <w:t xml:space="preserve"> </w:t>
      </w:r>
      <w:r w:rsidR="00562CC0" w:rsidRPr="00BF7644">
        <w:rPr>
          <w:rStyle w:val="st42"/>
          <w:lang w:val="uk-UA"/>
        </w:rPr>
        <w:t xml:space="preserve">другу </w:t>
      </w:r>
      <w:r w:rsidR="00DF38A9" w:rsidRPr="00BF7644">
        <w:rPr>
          <w:rStyle w:val="st42"/>
          <w:lang w:val="uk-UA"/>
        </w:rPr>
        <w:t>викласти в такій редакції:</w:t>
      </w:r>
    </w:p>
    <w:p w:rsidR="00BF23E1" w:rsidRDefault="00DF38A9" w:rsidP="003C6421">
      <w:pPr>
        <w:pStyle w:val="st2"/>
        <w:ind w:firstLine="567"/>
        <w:rPr>
          <w:rStyle w:val="st42"/>
          <w:lang w:val="uk-UA"/>
        </w:rPr>
      </w:pPr>
      <w:r w:rsidRPr="00BF7644">
        <w:rPr>
          <w:rStyle w:val="st42"/>
          <w:lang w:val="uk-UA"/>
        </w:rPr>
        <w:t>«</w:t>
      </w:r>
      <w:r w:rsidR="00B12495" w:rsidRPr="00B12495">
        <w:rPr>
          <w:rStyle w:val="st42"/>
          <w:lang w:val="uk-UA"/>
        </w:rPr>
        <w:t>2. Постанова про внесення змін до персонального складу комітетів Верховної Ради України приймається Верховною Радою України з урахуванням мінімальної та максимальної кількості народних депутатів України, які можуть входити до складу</w:t>
      </w:r>
      <w:r w:rsidR="003C6421">
        <w:rPr>
          <w:rStyle w:val="st42"/>
          <w:lang w:val="uk-UA"/>
        </w:rPr>
        <w:t xml:space="preserve"> одного комітету, встановленої відповідно до</w:t>
      </w:r>
      <w:r w:rsidR="00B12495" w:rsidRPr="00B12495">
        <w:rPr>
          <w:rStyle w:val="st42"/>
          <w:lang w:val="uk-UA"/>
        </w:rPr>
        <w:t xml:space="preserve"> частини другої статті 5 та в порядку, передбаченому частиною другою статті 6 цього Закону</w:t>
      </w:r>
      <w:r w:rsidR="00655EDD">
        <w:rPr>
          <w:rStyle w:val="st42"/>
          <w:lang w:val="uk-UA"/>
        </w:rPr>
        <w:t>»;</w:t>
      </w:r>
    </w:p>
    <w:p w:rsidR="00DF38A9" w:rsidRPr="00BF7644" w:rsidRDefault="00655EDD" w:rsidP="003C6421">
      <w:pPr>
        <w:pStyle w:val="st2"/>
        <w:ind w:firstLine="567"/>
        <w:rPr>
          <w:rStyle w:val="st42"/>
          <w:lang w:val="uk-UA"/>
        </w:rPr>
      </w:pPr>
      <w:r>
        <w:rPr>
          <w:rStyle w:val="st42"/>
          <w:lang w:val="uk-UA"/>
        </w:rPr>
        <w:t>у частині сьомій слова «</w:t>
      </w:r>
      <w:r w:rsidRPr="00655EDD">
        <w:rPr>
          <w:rStyle w:val="st42"/>
          <w:lang w:val="uk-UA"/>
        </w:rPr>
        <w:t>з урахуванням принципу пропорційного представництва в комітетах депутатських фракцій і визначених відповідно до принципу квот згідно з Регламентом Верховної Ради України</w:t>
      </w:r>
      <w:r>
        <w:rPr>
          <w:rStyle w:val="st42"/>
          <w:lang w:val="uk-UA"/>
        </w:rPr>
        <w:t>» замінити словами «</w:t>
      </w:r>
      <w:r w:rsidRPr="00655EDD">
        <w:rPr>
          <w:rStyle w:val="st42"/>
          <w:lang w:val="uk-UA"/>
        </w:rPr>
        <w:t>на основі принципу розподілу посад, визначеного частиною другою статті 6 цього Закону</w:t>
      </w:r>
      <w:r>
        <w:rPr>
          <w:rStyle w:val="st42"/>
          <w:lang w:val="uk-UA"/>
        </w:rPr>
        <w:t>»;</w:t>
      </w:r>
    </w:p>
    <w:p w:rsidR="00025BD6" w:rsidRPr="00BF7644" w:rsidRDefault="00025BD6" w:rsidP="003C6421">
      <w:pPr>
        <w:ind w:firstLine="567"/>
        <w:jc w:val="both"/>
        <w:rPr>
          <w:rStyle w:val="st42"/>
          <w:lang w:val="uk-UA"/>
        </w:rPr>
      </w:pPr>
      <w:r w:rsidRPr="00BF7644">
        <w:rPr>
          <w:rStyle w:val="st42"/>
          <w:lang w:val="uk-UA"/>
        </w:rPr>
        <w:t>2</w:t>
      </w:r>
      <w:r w:rsidR="001407F8" w:rsidRPr="00BF7644">
        <w:rPr>
          <w:rStyle w:val="st42"/>
          <w:lang w:val="uk-UA"/>
        </w:rPr>
        <w:t xml:space="preserve">) </w:t>
      </w:r>
      <w:r w:rsidR="00655EDD" w:rsidRPr="00BF7644">
        <w:rPr>
          <w:rStyle w:val="st42"/>
          <w:lang w:val="uk-UA"/>
        </w:rPr>
        <w:t>частини четверту</w:t>
      </w:r>
      <w:r w:rsidR="00655EDD">
        <w:rPr>
          <w:rStyle w:val="st42"/>
          <w:lang w:val="uk-UA"/>
        </w:rPr>
        <w:t xml:space="preserve"> та п’яту</w:t>
      </w:r>
      <w:r w:rsidR="00655EDD" w:rsidRPr="00BF7644">
        <w:rPr>
          <w:rStyle w:val="st42"/>
          <w:lang w:val="uk-UA"/>
        </w:rPr>
        <w:t xml:space="preserve"> статті 81</w:t>
      </w:r>
      <w:r w:rsidR="00655EDD">
        <w:rPr>
          <w:rStyle w:val="st42"/>
          <w:lang w:val="uk-UA"/>
        </w:rPr>
        <w:t xml:space="preserve"> Регламенту</w:t>
      </w:r>
      <w:r w:rsidR="00793B8F" w:rsidRPr="00BF7644">
        <w:rPr>
          <w:rStyle w:val="st42"/>
          <w:lang w:val="uk-UA"/>
        </w:rPr>
        <w:t xml:space="preserve"> Верховної Ради України, затверджено</w:t>
      </w:r>
      <w:r w:rsidR="00655EDD">
        <w:rPr>
          <w:rStyle w:val="st42"/>
          <w:lang w:val="uk-UA"/>
        </w:rPr>
        <w:t>го</w:t>
      </w:r>
      <w:r w:rsidR="00793B8F" w:rsidRPr="00BF7644">
        <w:rPr>
          <w:rStyle w:val="st42"/>
          <w:lang w:val="uk-UA"/>
        </w:rPr>
        <w:t xml:space="preserve"> Законом України «Про Регламент Верховної Ради України» (</w:t>
      </w:r>
      <w:r w:rsidR="003C6421" w:rsidRPr="003C6421">
        <w:rPr>
          <w:lang w:val="uk-UA"/>
        </w:rPr>
        <w:t>Відомос</w:t>
      </w:r>
      <w:r w:rsidR="003C6421">
        <w:rPr>
          <w:lang w:val="uk-UA"/>
        </w:rPr>
        <w:t xml:space="preserve">ті Верховної Ради України, 2010 р., </w:t>
      </w:r>
      <w:r w:rsidR="003C6421" w:rsidRPr="003C6421">
        <w:rPr>
          <w:lang w:val="uk-UA"/>
        </w:rPr>
        <w:t>№№</w:t>
      </w:r>
      <w:r w:rsidR="003C6421">
        <w:rPr>
          <w:lang w:val="uk-UA"/>
        </w:rPr>
        <w:t> 14-17, ст. </w:t>
      </w:r>
      <w:r w:rsidR="003C6421" w:rsidRPr="003C6421">
        <w:rPr>
          <w:lang w:val="uk-UA"/>
        </w:rPr>
        <w:t>133; 2011</w:t>
      </w:r>
      <w:r w:rsidR="003C6421">
        <w:rPr>
          <w:lang w:val="uk-UA"/>
        </w:rPr>
        <w:t> </w:t>
      </w:r>
      <w:r w:rsidR="003C6421" w:rsidRPr="003C6421">
        <w:rPr>
          <w:lang w:val="uk-UA"/>
        </w:rPr>
        <w:t>р., №</w:t>
      </w:r>
      <w:r w:rsidR="003C6421">
        <w:rPr>
          <w:lang w:val="uk-UA"/>
        </w:rPr>
        <w:t> </w:t>
      </w:r>
      <w:r w:rsidR="003C6421" w:rsidRPr="003C6421">
        <w:rPr>
          <w:lang w:val="uk-UA"/>
        </w:rPr>
        <w:t>10, ст.</w:t>
      </w:r>
      <w:r w:rsidR="003C6421">
        <w:rPr>
          <w:lang w:val="uk-UA"/>
        </w:rPr>
        <w:t> </w:t>
      </w:r>
      <w:r w:rsidR="003C6421" w:rsidRPr="003C6421">
        <w:rPr>
          <w:lang w:val="uk-UA"/>
        </w:rPr>
        <w:t>64; 2013</w:t>
      </w:r>
      <w:r w:rsidR="003C6421">
        <w:rPr>
          <w:lang w:val="uk-UA"/>
        </w:rPr>
        <w:t> </w:t>
      </w:r>
      <w:r w:rsidR="003C6421" w:rsidRPr="003C6421">
        <w:rPr>
          <w:lang w:val="uk-UA"/>
        </w:rPr>
        <w:t>р., №</w:t>
      </w:r>
      <w:r w:rsidR="003C6421">
        <w:rPr>
          <w:lang w:val="uk-UA"/>
        </w:rPr>
        <w:t> </w:t>
      </w:r>
      <w:r w:rsidR="003C6421" w:rsidRPr="003C6421">
        <w:rPr>
          <w:lang w:val="uk-UA"/>
        </w:rPr>
        <w:t>49, ст.</w:t>
      </w:r>
      <w:r w:rsidR="003C6421">
        <w:rPr>
          <w:lang w:val="uk-UA"/>
        </w:rPr>
        <w:t> </w:t>
      </w:r>
      <w:r w:rsidR="003C6421" w:rsidRPr="003C6421">
        <w:rPr>
          <w:lang w:val="uk-UA"/>
        </w:rPr>
        <w:t>687</w:t>
      </w:r>
      <w:r w:rsidR="00655EDD">
        <w:rPr>
          <w:rStyle w:val="st42"/>
          <w:lang w:val="uk-UA"/>
        </w:rPr>
        <w:t>)</w:t>
      </w:r>
      <w:r w:rsidR="00655EDD" w:rsidRPr="00655EDD">
        <w:rPr>
          <w:rStyle w:val="st42"/>
          <w:lang w:val="uk-UA"/>
        </w:rPr>
        <w:t xml:space="preserve"> </w:t>
      </w:r>
      <w:r w:rsidR="00655EDD" w:rsidRPr="00BF7644">
        <w:rPr>
          <w:rStyle w:val="st42"/>
          <w:lang w:val="uk-UA"/>
        </w:rPr>
        <w:t>викласти в такій редакції</w:t>
      </w:r>
      <w:r w:rsidRPr="00BF7644">
        <w:rPr>
          <w:rStyle w:val="st42"/>
          <w:lang w:val="uk-UA"/>
        </w:rPr>
        <w:t>:</w:t>
      </w:r>
    </w:p>
    <w:p w:rsidR="005B10BE" w:rsidRPr="005B10BE" w:rsidRDefault="00025BD6" w:rsidP="003C6421">
      <w:pPr>
        <w:pStyle w:val="st2"/>
        <w:ind w:firstLine="567"/>
        <w:rPr>
          <w:rStyle w:val="st42"/>
          <w:lang w:val="uk-UA"/>
        </w:rPr>
      </w:pPr>
      <w:r w:rsidRPr="00BF7644">
        <w:rPr>
          <w:rStyle w:val="st42"/>
          <w:lang w:val="uk-UA"/>
        </w:rPr>
        <w:t>«</w:t>
      </w:r>
      <w:r w:rsidR="005B10BE" w:rsidRPr="005B10BE">
        <w:rPr>
          <w:rStyle w:val="st42"/>
          <w:lang w:val="uk-UA"/>
        </w:rPr>
        <w:t>4. Посади голів комітетів, перших заступників, заступників голів, секретарів та членів комітетів розподіляються між депутатськими фракціями (депутатськими групами) на основі їх пропозицій залежно від кількісного складу депутатських фракцій</w:t>
      </w:r>
      <w:r w:rsidR="00105DA3">
        <w:rPr>
          <w:rStyle w:val="st42"/>
          <w:lang w:val="uk-UA"/>
        </w:rPr>
        <w:t xml:space="preserve"> (депутатських груп)</w:t>
      </w:r>
      <w:r w:rsidR="005B10BE" w:rsidRPr="005B10BE">
        <w:rPr>
          <w:rStyle w:val="st42"/>
          <w:lang w:val="uk-UA"/>
        </w:rPr>
        <w:t xml:space="preserve"> за принципом </w:t>
      </w:r>
      <w:proofErr w:type="spellStart"/>
      <w:r w:rsidR="005B10BE" w:rsidRPr="005B10BE">
        <w:rPr>
          <w:rStyle w:val="st42"/>
          <w:lang w:val="uk-UA"/>
        </w:rPr>
        <w:t>д’Ондта</w:t>
      </w:r>
      <w:proofErr w:type="spellEnd"/>
      <w:r w:rsidR="005B10BE" w:rsidRPr="005B10BE">
        <w:rPr>
          <w:rStyle w:val="st42"/>
          <w:lang w:val="uk-UA"/>
        </w:rPr>
        <w:t>.</w:t>
      </w:r>
    </w:p>
    <w:p w:rsidR="005B10BE" w:rsidRPr="005B10BE" w:rsidRDefault="005B10BE" w:rsidP="003C6421">
      <w:pPr>
        <w:pStyle w:val="st2"/>
        <w:ind w:firstLine="567"/>
        <w:rPr>
          <w:rStyle w:val="st42"/>
          <w:lang w:val="uk-UA"/>
        </w:rPr>
      </w:pPr>
      <w:r w:rsidRPr="005B10BE">
        <w:rPr>
          <w:rStyle w:val="st42"/>
          <w:lang w:val="uk-UA"/>
        </w:rPr>
        <w:t xml:space="preserve">За принципом </w:t>
      </w:r>
      <w:proofErr w:type="spellStart"/>
      <w:r w:rsidRPr="005B10BE">
        <w:rPr>
          <w:rStyle w:val="st42"/>
          <w:lang w:val="uk-UA"/>
        </w:rPr>
        <w:t>д’Ондта</w:t>
      </w:r>
      <w:proofErr w:type="spellEnd"/>
      <w:r w:rsidRPr="005B10BE">
        <w:rPr>
          <w:rStyle w:val="st42"/>
          <w:lang w:val="uk-UA"/>
        </w:rPr>
        <w:t xml:space="preserve"> посади розподіляються між депутатськими фракціями (депутатськими групами) послідовно, одна за іншою. Чергову у зазначеній послідовності посаду отримує та депутатська фракці</w:t>
      </w:r>
      <w:r w:rsidR="003C6421">
        <w:rPr>
          <w:rStyle w:val="st42"/>
          <w:lang w:val="uk-UA"/>
        </w:rPr>
        <w:t xml:space="preserve">я (депутатська група), яка має </w:t>
      </w:r>
      <w:r w:rsidRPr="005B10BE">
        <w:rPr>
          <w:rStyle w:val="st42"/>
          <w:lang w:val="uk-UA"/>
        </w:rPr>
        <w:t>найбільшу квоту (визначену з точністю до сотих), що обчислюється за формулою К = Ф : (П+1), де Ф — загальна кількість членів депутатської фракції (депутатської групи), а П — кількість посад, отриманих депутатською фракцією (депутатською групою) до даного кроку. Після кожної отриманої посади квота депутатської фракції (депутатської групи) перераховується з урахуванням нової кількості отриманих посад.</w:t>
      </w:r>
    </w:p>
    <w:p w:rsidR="00DF38A9" w:rsidRDefault="005B10BE" w:rsidP="003C6421">
      <w:pPr>
        <w:pStyle w:val="st2"/>
        <w:ind w:firstLine="567"/>
        <w:rPr>
          <w:bCs/>
          <w:szCs w:val="28"/>
          <w:lang w:val="uk-UA"/>
        </w:rPr>
      </w:pPr>
      <w:r w:rsidRPr="005B10BE">
        <w:rPr>
          <w:rStyle w:val="st42"/>
          <w:lang w:val="uk-UA"/>
        </w:rPr>
        <w:t xml:space="preserve">Пропозиції щодо обрання народного депутата на відповідну посаду до конкретного комітету вносяться до Верховної Ради депутатськими фракціями (депутатськими групами) у порядку черговості, отриманої в результаті застосування принципу </w:t>
      </w:r>
      <w:proofErr w:type="spellStart"/>
      <w:r w:rsidRPr="005B10BE">
        <w:rPr>
          <w:rStyle w:val="st42"/>
          <w:lang w:val="uk-UA"/>
        </w:rPr>
        <w:t>д’Ондта</w:t>
      </w:r>
      <w:proofErr w:type="spellEnd"/>
      <w:r w:rsidRPr="005B10BE">
        <w:rPr>
          <w:rStyle w:val="st42"/>
          <w:lang w:val="uk-UA"/>
        </w:rPr>
        <w:t xml:space="preserve"> відповідно до абзацу другого цієї частини, починаючи з депутатської фракції (депутатської групи) кількісний склад якої є найбільшим.</w:t>
      </w:r>
    </w:p>
    <w:p w:rsidR="005B10BE" w:rsidRPr="006D3D02" w:rsidRDefault="005B10BE" w:rsidP="003C6421">
      <w:pPr>
        <w:pStyle w:val="st2"/>
        <w:ind w:firstLine="567"/>
        <w:rPr>
          <w:rStyle w:val="st42"/>
          <w:lang w:val="uk-UA"/>
        </w:rPr>
      </w:pPr>
      <w:r w:rsidRPr="005B10BE">
        <w:rPr>
          <w:rStyle w:val="st42"/>
          <w:lang w:val="uk-UA"/>
        </w:rPr>
        <w:lastRenderedPageBreak/>
        <w:t>5. Облік квот представництва депутатських фракцій (депутатських груп) у комітетах здійснює комітет, до предмета відання як</w:t>
      </w:r>
      <w:r>
        <w:rPr>
          <w:rStyle w:val="st42"/>
          <w:lang w:val="uk-UA"/>
        </w:rPr>
        <w:t>ого належать питання регламенту».</w:t>
      </w:r>
    </w:p>
    <w:p w:rsidR="00655EDD" w:rsidRDefault="001407F8" w:rsidP="003C6421">
      <w:pPr>
        <w:ind w:firstLine="567"/>
        <w:jc w:val="both"/>
        <w:rPr>
          <w:lang w:val="uk-UA"/>
        </w:rPr>
      </w:pPr>
      <w:r w:rsidRPr="00BF7644">
        <w:rPr>
          <w:lang w:val="uk-UA"/>
        </w:rPr>
        <w:t>2. Цей З</w:t>
      </w:r>
      <w:r w:rsidR="00034B06" w:rsidRPr="00BF7644">
        <w:rPr>
          <w:lang w:val="uk-UA"/>
        </w:rPr>
        <w:t>акон набирає чинності з дня набуття повноважень Верховної Ради України дев’ятого скликання.</w:t>
      </w:r>
    </w:p>
    <w:p w:rsidR="005B10BE" w:rsidRDefault="005B10BE" w:rsidP="005B10BE">
      <w:pPr>
        <w:spacing w:after="0"/>
        <w:ind w:firstLine="567"/>
        <w:jc w:val="center"/>
        <w:rPr>
          <w:lang w:val="uk-UA"/>
        </w:rPr>
      </w:pPr>
    </w:p>
    <w:p w:rsidR="00655EDD" w:rsidRDefault="00655EDD" w:rsidP="005B10BE">
      <w:pPr>
        <w:spacing w:after="0"/>
        <w:ind w:firstLine="567"/>
        <w:jc w:val="center"/>
        <w:rPr>
          <w:lang w:val="uk-UA"/>
        </w:rPr>
      </w:pPr>
      <w:r>
        <w:rPr>
          <w:lang w:val="uk-UA"/>
        </w:rPr>
        <w:t>Голова</w:t>
      </w:r>
    </w:p>
    <w:p w:rsidR="00655EDD" w:rsidRPr="00BF7644" w:rsidRDefault="00655EDD" w:rsidP="005B10BE">
      <w:pPr>
        <w:spacing w:after="0"/>
        <w:ind w:firstLine="567"/>
        <w:jc w:val="center"/>
        <w:rPr>
          <w:lang w:val="uk-UA"/>
        </w:rPr>
      </w:pPr>
      <w:r>
        <w:rPr>
          <w:lang w:val="uk-UA"/>
        </w:rPr>
        <w:t>Верховної Ради України</w:t>
      </w:r>
    </w:p>
    <w:sectPr w:rsidR="00655EDD" w:rsidRPr="00BF7644" w:rsidSect="0025017A">
      <w:headerReference w:type="default" r:id="rId6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842" w:rsidRDefault="001B4842" w:rsidP="002F0C3D">
      <w:pPr>
        <w:spacing w:after="0" w:line="240" w:lineRule="auto"/>
      </w:pPr>
      <w:r>
        <w:separator/>
      </w:r>
    </w:p>
  </w:endnote>
  <w:endnote w:type="continuationSeparator" w:id="0">
    <w:p w:rsidR="001B4842" w:rsidRDefault="001B4842" w:rsidP="002F0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842" w:rsidRDefault="001B4842" w:rsidP="002F0C3D">
      <w:pPr>
        <w:spacing w:after="0" w:line="240" w:lineRule="auto"/>
      </w:pPr>
      <w:r>
        <w:separator/>
      </w:r>
    </w:p>
  </w:footnote>
  <w:footnote w:type="continuationSeparator" w:id="0">
    <w:p w:rsidR="001B4842" w:rsidRDefault="001B4842" w:rsidP="002F0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3894058"/>
      <w:docPartObj>
        <w:docPartGallery w:val="Page Numbers (Top of Page)"/>
        <w:docPartUnique/>
      </w:docPartObj>
    </w:sdtPr>
    <w:sdtEndPr/>
    <w:sdtContent>
      <w:p w:rsidR="0025017A" w:rsidRDefault="0025017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E26" w:rsidRPr="002C6E26">
          <w:rPr>
            <w:noProof/>
            <w:lang w:val="uk-UA"/>
          </w:rPr>
          <w:t>2</w:t>
        </w:r>
        <w:r>
          <w:fldChar w:fldCharType="end"/>
        </w:r>
      </w:p>
    </w:sdtContent>
  </w:sdt>
  <w:p w:rsidR="0025017A" w:rsidRDefault="0025017A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A9"/>
    <w:rsid w:val="00025BD6"/>
    <w:rsid w:val="00034B06"/>
    <w:rsid w:val="00105DA3"/>
    <w:rsid w:val="001407F8"/>
    <w:rsid w:val="00151E22"/>
    <w:rsid w:val="00173CAC"/>
    <w:rsid w:val="001B4842"/>
    <w:rsid w:val="0025017A"/>
    <w:rsid w:val="00254FF8"/>
    <w:rsid w:val="00256D6B"/>
    <w:rsid w:val="002C6E26"/>
    <w:rsid w:val="002D54BC"/>
    <w:rsid w:val="002F0C3D"/>
    <w:rsid w:val="00324F6B"/>
    <w:rsid w:val="0034385F"/>
    <w:rsid w:val="003C6421"/>
    <w:rsid w:val="003D1817"/>
    <w:rsid w:val="003D4F39"/>
    <w:rsid w:val="003D52D2"/>
    <w:rsid w:val="00465C1F"/>
    <w:rsid w:val="004815F7"/>
    <w:rsid w:val="00482E66"/>
    <w:rsid w:val="004869A5"/>
    <w:rsid w:val="005204CF"/>
    <w:rsid w:val="00562CC0"/>
    <w:rsid w:val="00585E97"/>
    <w:rsid w:val="005B10BE"/>
    <w:rsid w:val="005E72EF"/>
    <w:rsid w:val="00601E35"/>
    <w:rsid w:val="00655EDD"/>
    <w:rsid w:val="006954A5"/>
    <w:rsid w:val="006B62DE"/>
    <w:rsid w:val="006D3D02"/>
    <w:rsid w:val="00761434"/>
    <w:rsid w:val="007710F1"/>
    <w:rsid w:val="00793B8F"/>
    <w:rsid w:val="007B085F"/>
    <w:rsid w:val="007C22A9"/>
    <w:rsid w:val="008210C2"/>
    <w:rsid w:val="008626D9"/>
    <w:rsid w:val="008B0DC6"/>
    <w:rsid w:val="008D7FE8"/>
    <w:rsid w:val="008F44D2"/>
    <w:rsid w:val="009612CA"/>
    <w:rsid w:val="00972844"/>
    <w:rsid w:val="009A0550"/>
    <w:rsid w:val="00A06CBC"/>
    <w:rsid w:val="00A86876"/>
    <w:rsid w:val="00AE05AD"/>
    <w:rsid w:val="00B033B9"/>
    <w:rsid w:val="00B12495"/>
    <w:rsid w:val="00B71E2D"/>
    <w:rsid w:val="00B85234"/>
    <w:rsid w:val="00BA369A"/>
    <w:rsid w:val="00BB31EA"/>
    <w:rsid w:val="00BD74C4"/>
    <w:rsid w:val="00BF23E1"/>
    <w:rsid w:val="00BF7644"/>
    <w:rsid w:val="00C51FF9"/>
    <w:rsid w:val="00C53235"/>
    <w:rsid w:val="00C57F89"/>
    <w:rsid w:val="00CF78DD"/>
    <w:rsid w:val="00D57323"/>
    <w:rsid w:val="00D95494"/>
    <w:rsid w:val="00DB4D91"/>
    <w:rsid w:val="00DE5A8D"/>
    <w:rsid w:val="00DF38A9"/>
    <w:rsid w:val="00FA6B74"/>
    <w:rsid w:val="00FB61BC"/>
    <w:rsid w:val="00FB6271"/>
    <w:rsid w:val="00FB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27464-8CFC-4FBC-9AAF-EF64B9C0A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link w:val="10"/>
    <w:uiPriority w:val="9"/>
    <w:qFormat/>
    <w:rsid w:val="002F0C3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2">
    <w:name w:val="st2"/>
    <w:uiPriority w:val="99"/>
    <w:rsid w:val="00DF38A9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Courier New" w:hAnsi="Courier New" w:cs="Courier New"/>
      <w:sz w:val="24"/>
      <w:szCs w:val="24"/>
      <w:lang w:val="ru-RU"/>
    </w:rPr>
  </w:style>
  <w:style w:type="character" w:customStyle="1" w:styleId="st96">
    <w:name w:val="st96"/>
    <w:uiPriority w:val="99"/>
    <w:rsid w:val="00DF38A9"/>
    <w:rPr>
      <w:rFonts w:ascii="Times New Roman" w:hAnsi="Times New Roman" w:cs="Times New Roman"/>
      <w:color w:val="0000FF"/>
      <w:sz w:val="28"/>
      <w:szCs w:val="28"/>
    </w:rPr>
  </w:style>
  <w:style w:type="character" w:customStyle="1" w:styleId="st101">
    <w:name w:val="st101"/>
    <w:uiPriority w:val="99"/>
    <w:rsid w:val="00DF38A9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st42">
    <w:name w:val="st42"/>
    <w:uiPriority w:val="99"/>
    <w:rsid w:val="00DF38A9"/>
    <w:rPr>
      <w:rFonts w:ascii="Times New Roman" w:hAnsi="Times New Roman" w:cs="Times New Roman"/>
      <w:color w:val="000000"/>
      <w:sz w:val="28"/>
      <w:szCs w:val="28"/>
    </w:rPr>
  </w:style>
  <w:style w:type="character" w:customStyle="1" w:styleId="st131">
    <w:name w:val="st131"/>
    <w:uiPriority w:val="99"/>
    <w:rsid w:val="00DF38A9"/>
    <w:rPr>
      <w:rFonts w:ascii="Times New Roman" w:hAnsi="Times New Roman" w:cs="Times New Roman"/>
      <w:i/>
      <w:iCs/>
      <w:color w:val="0000FF"/>
      <w:sz w:val="28"/>
      <w:szCs w:val="28"/>
    </w:rPr>
  </w:style>
  <w:style w:type="character" w:customStyle="1" w:styleId="st46">
    <w:name w:val="st46"/>
    <w:uiPriority w:val="99"/>
    <w:rsid w:val="00DF38A9"/>
    <w:rPr>
      <w:rFonts w:ascii="Times New Roman" w:hAnsi="Times New Roman" w:cs="Times New Roman"/>
      <w:i/>
      <w:iCs/>
      <w:color w:val="000000"/>
      <w:sz w:val="28"/>
      <w:szCs w:val="28"/>
    </w:rPr>
  </w:style>
  <w:style w:type="table" w:styleId="a3">
    <w:name w:val="Table Grid"/>
    <w:basedOn w:val="a1"/>
    <w:uiPriority w:val="39"/>
    <w:rsid w:val="00DE5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F0C3D"/>
    <w:rPr>
      <w:rFonts w:eastAsia="Times New Roman" w:cs="Times New Roman"/>
      <w:b/>
      <w:bCs/>
      <w:kern w:val="36"/>
      <w:sz w:val="48"/>
      <w:szCs w:val="48"/>
      <w:lang w:eastAsia="uk-UA"/>
    </w:rPr>
  </w:style>
  <w:style w:type="paragraph" w:styleId="a4">
    <w:name w:val="Normal (Web)"/>
    <w:basedOn w:val="a"/>
    <w:uiPriority w:val="99"/>
    <w:unhideWhenUsed/>
    <w:rsid w:val="002F0C3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uk-UA" w:eastAsia="uk-UA"/>
    </w:rPr>
  </w:style>
  <w:style w:type="paragraph" w:styleId="a5">
    <w:name w:val="footnote text"/>
    <w:basedOn w:val="a"/>
    <w:link w:val="a6"/>
    <w:uiPriority w:val="99"/>
    <w:semiHidden/>
    <w:unhideWhenUsed/>
    <w:rsid w:val="002F0C3D"/>
    <w:pPr>
      <w:spacing w:after="0" w:line="240" w:lineRule="auto"/>
    </w:pPr>
    <w:rPr>
      <w:sz w:val="20"/>
      <w:szCs w:val="20"/>
    </w:rPr>
  </w:style>
  <w:style w:type="character" w:customStyle="1" w:styleId="a6">
    <w:name w:val="Текст виноски Знак"/>
    <w:basedOn w:val="a0"/>
    <w:link w:val="a5"/>
    <w:uiPriority w:val="99"/>
    <w:semiHidden/>
    <w:rsid w:val="002F0C3D"/>
    <w:rPr>
      <w:sz w:val="20"/>
      <w:szCs w:val="20"/>
      <w:lang w:val="ru-RU"/>
    </w:rPr>
  </w:style>
  <w:style w:type="character" w:styleId="a7">
    <w:name w:val="footnote reference"/>
    <w:basedOn w:val="a0"/>
    <w:uiPriority w:val="99"/>
    <w:semiHidden/>
    <w:unhideWhenUsed/>
    <w:rsid w:val="002F0C3D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82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82E66"/>
    <w:rPr>
      <w:rFonts w:ascii="Segoe UI" w:hAnsi="Segoe UI" w:cs="Segoe UI"/>
      <w:sz w:val="18"/>
      <w:szCs w:val="18"/>
      <w:lang w:val="ru-RU"/>
    </w:rPr>
  </w:style>
  <w:style w:type="paragraph" w:styleId="aa">
    <w:name w:val="header"/>
    <w:basedOn w:val="a"/>
    <w:link w:val="ab"/>
    <w:uiPriority w:val="99"/>
    <w:unhideWhenUsed/>
    <w:rsid w:val="0025017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25017A"/>
    <w:rPr>
      <w:lang w:val="ru-RU"/>
    </w:rPr>
  </w:style>
  <w:style w:type="paragraph" w:styleId="ac">
    <w:name w:val="footer"/>
    <w:basedOn w:val="a"/>
    <w:link w:val="ad"/>
    <w:uiPriority w:val="99"/>
    <w:unhideWhenUsed/>
    <w:rsid w:val="0025017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25017A"/>
    <w:rPr>
      <w:lang w:val="ru-RU"/>
    </w:rPr>
  </w:style>
  <w:style w:type="character" w:customStyle="1" w:styleId="st161">
    <w:name w:val="st161"/>
    <w:uiPriority w:val="99"/>
    <w:rsid w:val="00793B8F"/>
    <w:rPr>
      <w:rFonts w:ascii="Times New Roman" w:hAnsi="Times New Roman" w:cs="Times New Roman"/>
      <w:b/>
      <w:bCs/>
      <w:color w:val="000000"/>
      <w:sz w:val="32"/>
      <w:szCs w:val="32"/>
    </w:rPr>
  </w:style>
  <w:style w:type="paragraph" w:customStyle="1" w:styleId="st3">
    <w:name w:val="st3"/>
    <w:uiPriority w:val="99"/>
    <w:rsid w:val="008B0DC6"/>
    <w:pPr>
      <w:autoSpaceDE w:val="0"/>
      <w:autoSpaceDN w:val="0"/>
      <w:adjustRightInd w:val="0"/>
      <w:spacing w:after="150" w:line="240" w:lineRule="auto"/>
      <w:ind w:left="450" w:right="450"/>
      <w:jc w:val="center"/>
    </w:pPr>
    <w:rPr>
      <w:rFonts w:ascii="Courier New" w:hAnsi="Courier New" w:cs="Courier New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2802</Words>
  <Characters>1598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Мішура Світлана Іванівна</dc:creator>
  <cp:keywords/>
  <dc:description/>
  <cp:lastModifiedBy>Хлапук Максим Миколайович</cp:lastModifiedBy>
  <cp:revision>4</cp:revision>
  <cp:lastPrinted>2017-03-21T09:49:00Z</cp:lastPrinted>
  <dcterms:created xsi:type="dcterms:W3CDTF">2018-02-05T15:35:00Z</dcterms:created>
  <dcterms:modified xsi:type="dcterms:W3CDTF">2018-02-05T16:15:00Z</dcterms:modified>
</cp:coreProperties>
</file>