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DA" w:rsidRPr="00E41949" w:rsidRDefault="00C159DA" w:rsidP="00C159DA">
      <w:pPr>
        <w:pStyle w:val="a3"/>
        <w:tabs>
          <w:tab w:val="clear" w:pos="9355"/>
          <w:tab w:val="right" w:pos="9639"/>
        </w:tabs>
        <w:jc w:val="right"/>
        <w:rPr>
          <w:rFonts w:ascii="Times New Roman" w:hAnsi="Times New Roman" w:cs="Times New Roman"/>
          <w:sz w:val="24"/>
        </w:rPr>
      </w:pPr>
      <w:r w:rsidRPr="00E41949">
        <w:rPr>
          <w:rFonts w:ascii="Times New Roman" w:hAnsi="Times New Roman" w:cs="Times New Roman"/>
          <w:sz w:val="24"/>
        </w:rPr>
        <w:t xml:space="preserve">До реєстр. № </w:t>
      </w:r>
      <w:r w:rsidRPr="00E41949">
        <w:rPr>
          <w:rFonts w:ascii="Times New Roman" w:hAnsi="Times New Roman" w:cs="Times New Roman"/>
          <w:sz w:val="24"/>
          <w:lang w:val="ru-RU"/>
        </w:rPr>
        <w:t>8</w:t>
      </w:r>
      <w:r>
        <w:rPr>
          <w:rFonts w:ascii="Times New Roman" w:hAnsi="Times New Roman" w:cs="Times New Roman"/>
          <w:sz w:val="24"/>
          <w:lang w:val="ru-RU"/>
        </w:rPr>
        <w:t>015</w:t>
      </w:r>
      <w:r w:rsidRPr="00E41949">
        <w:rPr>
          <w:rFonts w:ascii="Times New Roman" w:hAnsi="Times New Roman" w:cs="Times New Roman"/>
          <w:sz w:val="24"/>
        </w:rPr>
        <w:t xml:space="preserve"> від </w:t>
      </w:r>
      <w:r>
        <w:rPr>
          <w:rFonts w:ascii="Times New Roman" w:hAnsi="Times New Roman" w:cs="Times New Roman"/>
          <w:sz w:val="24"/>
        </w:rPr>
        <w:t>08</w:t>
      </w:r>
      <w:r w:rsidRPr="00E41949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2</w:t>
      </w:r>
      <w:r w:rsidRPr="00E41949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</w:p>
    <w:p w:rsidR="00C159DA" w:rsidRPr="008E6A0B" w:rsidRDefault="00C159DA" w:rsidP="00C159DA">
      <w:pPr>
        <w:tabs>
          <w:tab w:val="right" w:pos="9639"/>
        </w:tabs>
        <w:jc w:val="right"/>
        <w:rPr>
          <w:sz w:val="24"/>
        </w:rPr>
      </w:pPr>
      <w:r w:rsidRPr="008E6A0B">
        <w:rPr>
          <w:sz w:val="24"/>
        </w:rPr>
        <w:t xml:space="preserve">(друге </w:t>
      </w:r>
      <w:proofErr w:type="spellStart"/>
      <w:r w:rsidRPr="008E6A0B">
        <w:rPr>
          <w:sz w:val="24"/>
        </w:rPr>
        <w:t>читання</w:t>
      </w:r>
      <w:proofErr w:type="spellEnd"/>
      <w:r w:rsidRPr="008E6A0B">
        <w:rPr>
          <w:sz w:val="24"/>
        </w:rPr>
        <w:t>)</w:t>
      </w:r>
    </w:p>
    <w:p w:rsidR="00C159DA" w:rsidRPr="009E110F" w:rsidRDefault="00C159DA" w:rsidP="00C159DA">
      <w:pPr>
        <w:jc w:val="center"/>
        <w:rPr>
          <w:b/>
          <w:szCs w:val="28"/>
        </w:rPr>
      </w:pPr>
    </w:p>
    <w:p w:rsidR="00C159DA" w:rsidRPr="009E110F" w:rsidRDefault="00C159DA" w:rsidP="00C159DA">
      <w:pPr>
        <w:jc w:val="center"/>
        <w:rPr>
          <w:b/>
          <w:szCs w:val="28"/>
        </w:rPr>
      </w:pPr>
    </w:p>
    <w:p w:rsidR="00C159DA" w:rsidRPr="009E110F" w:rsidRDefault="00C159DA" w:rsidP="00C159DA">
      <w:pPr>
        <w:jc w:val="center"/>
        <w:rPr>
          <w:b/>
          <w:szCs w:val="28"/>
        </w:rPr>
      </w:pPr>
    </w:p>
    <w:p w:rsidR="00C159DA" w:rsidRPr="009E110F" w:rsidRDefault="00C159DA" w:rsidP="00C159DA">
      <w:pPr>
        <w:jc w:val="center"/>
        <w:rPr>
          <w:b/>
          <w:szCs w:val="28"/>
        </w:rPr>
      </w:pPr>
    </w:p>
    <w:p w:rsidR="00C159DA" w:rsidRDefault="00C159DA" w:rsidP="00C159DA">
      <w:pPr>
        <w:spacing w:after="60"/>
        <w:ind w:right="85"/>
        <w:jc w:val="center"/>
        <w:rPr>
          <w:b/>
          <w:szCs w:val="28"/>
        </w:rPr>
      </w:pPr>
    </w:p>
    <w:p w:rsidR="00C159DA" w:rsidRDefault="00C159DA" w:rsidP="00C159DA">
      <w:pPr>
        <w:spacing w:after="60"/>
        <w:ind w:right="85"/>
        <w:jc w:val="center"/>
        <w:rPr>
          <w:b/>
          <w:szCs w:val="28"/>
        </w:rPr>
      </w:pPr>
    </w:p>
    <w:p w:rsidR="00C159DA" w:rsidRDefault="00C159DA" w:rsidP="00C159DA">
      <w:pPr>
        <w:spacing w:after="60"/>
        <w:ind w:right="85"/>
        <w:jc w:val="center"/>
        <w:rPr>
          <w:b/>
          <w:szCs w:val="28"/>
        </w:rPr>
      </w:pPr>
    </w:p>
    <w:p w:rsidR="00C159DA" w:rsidRPr="00C159DA" w:rsidRDefault="00C159DA" w:rsidP="00C159DA">
      <w:pPr>
        <w:spacing w:after="60"/>
        <w:ind w:right="85"/>
        <w:jc w:val="center"/>
        <w:rPr>
          <w:b/>
          <w:szCs w:val="28"/>
          <w:lang w:val="uk-UA"/>
        </w:rPr>
      </w:pPr>
      <w:r w:rsidRPr="00C159DA">
        <w:rPr>
          <w:b/>
          <w:szCs w:val="28"/>
          <w:lang w:val="uk-UA"/>
        </w:rPr>
        <w:t>ЗАУВАЖЕННЯ</w:t>
      </w:r>
    </w:p>
    <w:p w:rsidR="00C159DA" w:rsidRPr="00C159DA" w:rsidRDefault="00C159DA" w:rsidP="00C159DA">
      <w:pPr>
        <w:jc w:val="center"/>
        <w:rPr>
          <w:szCs w:val="28"/>
          <w:lang w:val="uk-UA"/>
        </w:rPr>
      </w:pPr>
      <w:r w:rsidRPr="00C159DA">
        <w:rPr>
          <w:szCs w:val="28"/>
          <w:lang w:val="uk-UA"/>
        </w:rPr>
        <w:t xml:space="preserve">до проекту Закону України </w:t>
      </w:r>
    </w:p>
    <w:p w:rsidR="00C159DA" w:rsidRPr="00C159DA" w:rsidRDefault="00C159DA" w:rsidP="00C159DA">
      <w:pPr>
        <w:jc w:val="center"/>
        <w:rPr>
          <w:szCs w:val="28"/>
          <w:lang w:val="uk-UA"/>
        </w:rPr>
      </w:pPr>
      <w:r w:rsidRPr="00C159DA">
        <w:rPr>
          <w:szCs w:val="28"/>
          <w:lang w:val="uk-UA"/>
        </w:rPr>
        <w:t xml:space="preserve">про внесення змін до деяких законів України щодо інвестиційної </w:t>
      </w:r>
    </w:p>
    <w:p w:rsidR="00C159DA" w:rsidRPr="00C159DA" w:rsidRDefault="00C159DA" w:rsidP="00C159DA">
      <w:pPr>
        <w:jc w:val="center"/>
        <w:rPr>
          <w:szCs w:val="28"/>
          <w:lang w:val="uk-UA"/>
        </w:rPr>
      </w:pPr>
      <w:r w:rsidRPr="00C159DA">
        <w:rPr>
          <w:szCs w:val="28"/>
          <w:lang w:val="uk-UA"/>
        </w:rPr>
        <w:t>привабливості будівництва об’єктів відновлюваної енергетики</w:t>
      </w:r>
    </w:p>
    <w:p w:rsidR="00624DE3" w:rsidRDefault="00624DE3" w:rsidP="00624DE3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pacing w:val="0"/>
          <w:w w:val="100"/>
          <w:szCs w:val="28"/>
        </w:rPr>
      </w:pPr>
      <w:r w:rsidRPr="007C425C">
        <w:rPr>
          <w:rFonts w:ascii="Times New Roman" w:hAnsi="Times New Roman" w:cs="Times New Roman"/>
          <w:spacing w:val="0"/>
          <w:w w:val="100"/>
          <w:szCs w:val="28"/>
        </w:rPr>
        <w:t>(</w:t>
      </w:r>
      <w:r w:rsidRPr="007C425C">
        <w:rPr>
          <w:rFonts w:ascii="Times New Roman" w:hAnsi="Times New Roman" w:cs="Times New Roman"/>
          <w:szCs w:val="28"/>
        </w:rPr>
        <w:t xml:space="preserve">реєстраційний </w:t>
      </w:r>
      <w:r w:rsidRPr="007C425C">
        <w:rPr>
          <w:rFonts w:ascii="Times New Roman" w:hAnsi="Times New Roman" w:cs="Times New Roman"/>
          <w:spacing w:val="0"/>
          <w:w w:val="100"/>
          <w:szCs w:val="28"/>
        </w:rPr>
        <w:t xml:space="preserve">№ </w:t>
      </w:r>
      <w:r>
        <w:rPr>
          <w:rFonts w:ascii="Times New Roman" w:hAnsi="Times New Roman" w:cs="Times New Roman"/>
          <w:spacing w:val="0"/>
          <w:w w:val="100"/>
          <w:szCs w:val="28"/>
        </w:rPr>
        <w:t>8015</w:t>
      </w:r>
      <w:r w:rsidRPr="007C425C">
        <w:rPr>
          <w:rFonts w:ascii="Times New Roman" w:hAnsi="Times New Roman" w:cs="Times New Roman"/>
          <w:spacing w:val="0"/>
          <w:w w:val="100"/>
          <w:szCs w:val="28"/>
        </w:rPr>
        <w:t>)</w:t>
      </w:r>
    </w:p>
    <w:p w:rsidR="00624DE3" w:rsidRDefault="00624DE3" w:rsidP="00624DE3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pacing w:val="0"/>
          <w:w w:val="100"/>
          <w:szCs w:val="28"/>
        </w:rPr>
      </w:pPr>
    </w:p>
    <w:p w:rsidR="00C159DA" w:rsidRDefault="00C159DA" w:rsidP="00E51CB2">
      <w:pPr>
        <w:pStyle w:val="a3"/>
        <w:tabs>
          <w:tab w:val="clear" w:pos="4677"/>
          <w:tab w:val="clear" w:pos="9355"/>
        </w:tabs>
        <w:spacing w:after="120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w w:val="100"/>
          <w:szCs w:val="28"/>
        </w:rPr>
      </w:pPr>
      <w:r w:rsidRPr="006546A4">
        <w:rPr>
          <w:rFonts w:ascii="Times New Roman" w:hAnsi="Times New Roman" w:cs="Times New Roman"/>
          <w:bCs/>
          <w:color w:val="auto"/>
          <w:spacing w:val="-2"/>
          <w:w w:val="100"/>
          <w:szCs w:val="28"/>
        </w:rPr>
        <w:t xml:space="preserve">У Головному юридичному управлінні проаналізовано проект Закону України про внесення змін до деяких законів України щодо </w:t>
      </w:r>
      <w:r>
        <w:rPr>
          <w:rFonts w:ascii="Times New Roman" w:hAnsi="Times New Roman" w:cs="Times New Roman"/>
          <w:bCs/>
          <w:color w:val="auto"/>
          <w:spacing w:val="-2"/>
          <w:w w:val="100"/>
          <w:szCs w:val="28"/>
        </w:rPr>
        <w:t>і</w:t>
      </w:r>
      <w:r w:rsidRPr="00C159DA">
        <w:rPr>
          <w:rFonts w:ascii="Times New Roman" w:hAnsi="Times New Roman" w:cs="Times New Roman"/>
          <w:color w:val="auto"/>
          <w:spacing w:val="0"/>
          <w:w w:val="100"/>
          <w:szCs w:val="28"/>
        </w:rPr>
        <w:t>нвестиційної</w:t>
      </w:r>
      <w:r w:rsidR="00624DE3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Pr="00C159DA">
        <w:rPr>
          <w:rFonts w:ascii="Times New Roman" w:hAnsi="Times New Roman" w:cs="Times New Roman"/>
          <w:color w:val="auto"/>
          <w:spacing w:val="0"/>
          <w:w w:val="100"/>
          <w:szCs w:val="28"/>
        </w:rPr>
        <w:t>привабливості будівництва об’єктів відновлюваної енергетики</w:t>
      </w:r>
      <w:r w:rsidRPr="006546A4">
        <w:rPr>
          <w:rFonts w:ascii="Times New Roman" w:hAnsi="Times New Roman" w:cs="Times New Roman"/>
          <w:bCs/>
          <w:color w:val="auto"/>
          <w:spacing w:val="-2"/>
          <w:w w:val="100"/>
          <w:szCs w:val="28"/>
        </w:rPr>
        <w:t xml:space="preserve"> (реєстраційний №8</w:t>
      </w:r>
      <w:r>
        <w:rPr>
          <w:rFonts w:ascii="Times New Roman" w:hAnsi="Times New Roman" w:cs="Times New Roman"/>
          <w:bCs/>
          <w:color w:val="auto"/>
          <w:spacing w:val="-2"/>
          <w:w w:val="100"/>
          <w:szCs w:val="28"/>
        </w:rPr>
        <w:t>015</w:t>
      </w:r>
      <w:r w:rsidRPr="006546A4">
        <w:rPr>
          <w:rFonts w:ascii="Times New Roman" w:hAnsi="Times New Roman" w:cs="Times New Roman"/>
          <w:bCs/>
          <w:color w:val="auto"/>
          <w:spacing w:val="-2"/>
          <w:w w:val="100"/>
          <w:szCs w:val="28"/>
        </w:rPr>
        <w:t>), підготовлений Комітетом з питань будівництва, містобудування і житлово-комунального господарства для розгляду в другому читанні</w:t>
      </w:r>
      <w:r w:rsidR="007172E9">
        <w:rPr>
          <w:rFonts w:ascii="Times New Roman" w:hAnsi="Times New Roman" w:cs="Times New Roman"/>
          <w:bCs/>
          <w:color w:val="auto"/>
          <w:spacing w:val="-2"/>
          <w:w w:val="100"/>
          <w:szCs w:val="28"/>
        </w:rPr>
        <w:t>.</w:t>
      </w:r>
    </w:p>
    <w:p w:rsidR="007172E9" w:rsidRDefault="007172E9" w:rsidP="007172E9">
      <w:pPr>
        <w:spacing w:after="120"/>
        <w:ind w:right="85" w:firstLine="709"/>
        <w:jc w:val="both"/>
        <w:rPr>
          <w:szCs w:val="28"/>
          <w:lang w:val="uk-UA"/>
        </w:rPr>
      </w:pPr>
      <w:r w:rsidRPr="00F10EFC">
        <w:rPr>
          <w:szCs w:val="28"/>
          <w:lang w:val="uk-UA"/>
        </w:rPr>
        <w:t xml:space="preserve">Поділяючи необхідність </w:t>
      </w:r>
      <w:r w:rsidRPr="007172E9">
        <w:rPr>
          <w:szCs w:val="28"/>
          <w:lang w:val="uk-UA"/>
        </w:rPr>
        <w:t>вдосконалення законодавства щодо зняття адміністративних бар’єрів та підвищення інвестиційної привабливості галузі виробництва енергії з відновлюваних</w:t>
      </w:r>
      <w:r w:rsidR="00624DE3">
        <w:rPr>
          <w:szCs w:val="28"/>
          <w:lang w:val="uk-UA"/>
        </w:rPr>
        <w:t xml:space="preserve"> </w:t>
      </w:r>
      <w:r w:rsidRPr="007172E9">
        <w:rPr>
          <w:szCs w:val="28"/>
          <w:lang w:val="uk-UA"/>
        </w:rPr>
        <w:t>джерел</w:t>
      </w:r>
      <w:r>
        <w:rPr>
          <w:lang w:val="uk-UA"/>
        </w:rPr>
        <w:t xml:space="preserve"> </w:t>
      </w:r>
      <w:r w:rsidRPr="00F10EFC">
        <w:rPr>
          <w:szCs w:val="28"/>
          <w:lang w:val="uk-UA"/>
        </w:rPr>
        <w:t xml:space="preserve">Головне юридичне управління поділяє міркування, викладені у висновку Головного науково-експертного управління від </w:t>
      </w:r>
      <w:r>
        <w:rPr>
          <w:szCs w:val="28"/>
          <w:lang w:val="uk-UA"/>
        </w:rPr>
        <w:t>13</w:t>
      </w:r>
      <w:r w:rsidRPr="00F10EFC">
        <w:rPr>
          <w:szCs w:val="28"/>
          <w:lang w:val="uk-UA"/>
        </w:rPr>
        <w:t>.0</w:t>
      </w:r>
      <w:r>
        <w:rPr>
          <w:szCs w:val="28"/>
          <w:lang w:val="uk-UA"/>
        </w:rPr>
        <w:t>3</w:t>
      </w:r>
      <w:r w:rsidRPr="00F10EFC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  <w:r w:rsidRPr="00F10EFC">
        <w:rPr>
          <w:szCs w:val="28"/>
          <w:lang w:val="uk-UA"/>
        </w:rPr>
        <w:t xml:space="preserve"> щодо необхідності удосконалення цього законопроекту, та вважає за необхідне зазначити таке.</w:t>
      </w:r>
    </w:p>
    <w:p w:rsidR="00AE01E8" w:rsidRPr="00186490" w:rsidRDefault="00631626" w:rsidP="00186490">
      <w:pPr>
        <w:spacing w:after="120"/>
        <w:ind w:firstLine="709"/>
        <w:jc w:val="both"/>
        <w:rPr>
          <w:szCs w:val="28"/>
          <w:lang w:val="uk-UA"/>
        </w:rPr>
      </w:pPr>
      <w:r w:rsidRPr="00BB17FB">
        <w:rPr>
          <w:rStyle w:val="st42"/>
          <w:szCs w:val="28"/>
          <w:lang w:val="uk-UA"/>
        </w:rPr>
        <w:t xml:space="preserve">Змінами, що передбачається </w:t>
      </w:r>
      <w:proofErr w:type="spellStart"/>
      <w:r w:rsidRPr="00BB17FB">
        <w:rPr>
          <w:rStyle w:val="st42"/>
          <w:szCs w:val="28"/>
          <w:lang w:val="uk-UA"/>
        </w:rPr>
        <w:t>внести</w:t>
      </w:r>
      <w:proofErr w:type="spellEnd"/>
      <w:r w:rsidRPr="00BB17FB">
        <w:rPr>
          <w:rStyle w:val="st42"/>
          <w:szCs w:val="28"/>
          <w:lang w:val="uk-UA"/>
        </w:rPr>
        <w:t xml:space="preserve"> до пункту 5 розділу ІІ </w:t>
      </w:r>
      <w:r w:rsidR="007172E9" w:rsidRPr="00BB17FB">
        <w:rPr>
          <w:szCs w:val="28"/>
          <w:lang w:val="uk-UA"/>
        </w:rPr>
        <w:t>“</w:t>
      </w:r>
      <w:r w:rsidRPr="00BB17FB">
        <w:rPr>
          <w:rStyle w:val="st42"/>
          <w:szCs w:val="28"/>
          <w:lang w:val="uk-UA"/>
        </w:rPr>
        <w:t>Прикінцеві та перехідні положення</w:t>
      </w:r>
      <w:r w:rsidR="007172E9" w:rsidRPr="00BB17FB">
        <w:rPr>
          <w:szCs w:val="28"/>
          <w:lang w:val="uk-UA"/>
        </w:rPr>
        <w:t>”</w:t>
      </w:r>
      <w:r w:rsidRPr="00BB17FB">
        <w:rPr>
          <w:rStyle w:val="st42"/>
          <w:szCs w:val="28"/>
          <w:lang w:val="uk-UA"/>
        </w:rPr>
        <w:t xml:space="preserve"> Закону України </w:t>
      </w:r>
      <w:r w:rsidR="007172E9" w:rsidRPr="00BB17FB">
        <w:rPr>
          <w:szCs w:val="28"/>
          <w:lang w:val="uk-UA"/>
        </w:rPr>
        <w:t>“</w:t>
      </w:r>
      <w:r w:rsidRPr="00BB17FB">
        <w:rPr>
          <w:color w:val="000000"/>
          <w:szCs w:val="28"/>
          <w:lang w:val="uk-UA" w:eastAsia="uk-UA"/>
        </w:rPr>
        <w:t>Про внесення змін до деяких законодавчих актів України щодо удосконалення містобудівної діяльності</w:t>
      </w:r>
      <w:r w:rsidR="007172E9" w:rsidRPr="00BB17FB">
        <w:rPr>
          <w:szCs w:val="28"/>
          <w:lang w:val="uk-UA"/>
        </w:rPr>
        <w:t>”</w:t>
      </w:r>
      <w:r w:rsidRPr="00BB17FB">
        <w:rPr>
          <w:bCs/>
          <w:color w:val="000000"/>
          <w:szCs w:val="28"/>
          <w:lang w:val="uk-UA"/>
        </w:rPr>
        <w:t>,</w:t>
      </w:r>
      <w:r w:rsidR="00624DE3" w:rsidRPr="00BB17FB">
        <w:rPr>
          <w:bCs/>
          <w:color w:val="000000"/>
          <w:szCs w:val="28"/>
          <w:lang w:val="uk-UA"/>
        </w:rPr>
        <w:t xml:space="preserve"> </w:t>
      </w:r>
      <w:r w:rsidRPr="00BB17FB">
        <w:rPr>
          <w:bCs/>
          <w:color w:val="000000"/>
          <w:szCs w:val="28"/>
          <w:lang w:val="uk-UA"/>
        </w:rPr>
        <w:t xml:space="preserve">пропонується </w:t>
      </w:r>
      <w:r w:rsidRPr="00BB17FB">
        <w:rPr>
          <w:spacing w:val="4"/>
          <w:szCs w:val="28"/>
          <w:lang w:val="uk-UA"/>
        </w:rPr>
        <w:t xml:space="preserve">виключити </w:t>
      </w:r>
      <w:r w:rsidRPr="00BB17FB">
        <w:rPr>
          <w:bCs/>
          <w:color w:val="000000"/>
          <w:szCs w:val="28"/>
          <w:lang w:val="uk-UA"/>
        </w:rPr>
        <w:t xml:space="preserve">об’єкти, які виробляють електричну енергію з енергії вітру, </w:t>
      </w:r>
      <w:r w:rsidRPr="00BB17FB">
        <w:rPr>
          <w:spacing w:val="4"/>
          <w:szCs w:val="28"/>
          <w:lang w:val="uk-UA"/>
        </w:rPr>
        <w:t xml:space="preserve">з числа об’єктів з середніми (СС2) </w:t>
      </w:r>
      <w:r w:rsidRPr="00BB17FB">
        <w:rPr>
          <w:bCs/>
          <w:szCs w:val="28"/>
          <w:lang w:val="uk-UA" w:eastAsia="en-US"/>
        </w:rPr>
        <w:t xml:space="preserve">наслідками. Відтак, </w:t>
      </w:r>
      <w:r w:rsidR="00AE01E8" w:rsidRPr="00BB17FB">
        <w:rPr>
          <w:bCs/>
          <w:szCs w:val="28"/>
          <w:lang w:val="uk-UA" w:eastAsia="en-US"/>
        </w:rPr>
        <w:t xml:space="preserve">за логікою пункту 5 </w:t>
      </w:r>
      <w:r w:rsidR="00AE01E8" w:rsidRPr="00BB17FB">
        <w:rPr>
          <w:rStyle w:val="st42"/>
          <w:szCs w:val="28"/>
          <w:lang w:val="uk-UA"/>
        </w:rPr>
        <w:t xml:space="preserve">розділу ІІ </w:t>
      </w:r>
      <w:r w:rsidR="00AE01E8" w:rsidRPr="00BB17FB">
        <w:rPr>
          <w:bCs/>
          <w:szCs w:val="28"/>
          <w:lang w:val="uk-UA" w:eastAsia="en-US"/>
        </w:rPr>
        <w:t xml:space="preserve">чинного Закону зазначені об’єкти </w:t>
      </w:r>
      <w:r w:rsidR="00DD118A">
        <w:rPr>
          <w:bCs/>
          <w:szCs w:val="28"/>
          <w:lang w:val="uk-UA" w:eastAsia="en-US"/>
        </w:rPr>
        <w:t xml:space="preserve">за будь-яких умов </w:t>
      </w:r>
      <w:r w:rsidR="00AE01E8" w:rsidRPr="00BB17FB">
        <w:rPr>
          <w:bCs/>
          <w:szCs w:val="28"/>
          <w:lang w:val="uk-UA" w:eastAsia="en-US"/>
        </w:rPr>
        <w:t xml:space="preserve">належатимуть </w:t>
      </w:r>
      <w:r w:rsidR="00AE01E8" w:rsidRPr="00BB17FB">
        <w:rPr>
          <w:rFonts w:eastAsiaTheme="minorHAnsi"/>
          <w:color w:val="000000"/>
          <w:szCs w:val="28"/>
          <w:lang w:val="uk-UA" w:eastAsia="en-US"/>
        </w:rPr>
        <w:t>до об’єктів з незначними (СС1) наслідками</w:t>
      </w:r>
      <w:r w:rsidR="003A07E5">
        <w:rPr>
          <w:rFonts w:eastAsiaTheme="minorHAnsi"/>
          <w:color w:val="000000"/>
          <w:szCs w:val="28"/>
          <w:lang w:val="uk-UA" w:eastAsia="en-US"/>
        </w:rPr>
        <w:t xml:space="preserve"> незалежно від висновків з оцінки впливу на довкілля</w:t>
      </w:r>
      <w:r w:rsidR="00186490">
        <w:rPr>
          <w:rFonts w:eastAsiaTheme="minorHAnsi"/>
          <w:color w:val="000000"/>
          <w:szCs w:val="28"/>
          <w:lang w:val="uk-UA" w:eastAsia="en-US"/>
        </w:rPr>
        <w:t xml:space="preserve">, </w:t>
      </w:r>
      <w:r w:rsidR="00DD118A">
        <w:rPr>
          <w:rFonts w:eastAsiaTheme="minorHAnsi"/>
          <w:color w:val="000000"/>
          <w:szCs w:val="28"/>
          <w:lang w:val="uk-UA" w:eastAsia="en-US"/>
        </w:rPr>
        <w:t>тоді як</w:t>
      </w:r>
      <w:r w:rsidR="00186490">
        <w:rPr>
          <w:rFonts w:eastAsiaTheme="minorHAnsi"/>
          <w:color w:val="000000"/>
          <w:szCs w:val="28"/>
          <w:lang w:val="uk-UA" w:eastAsia="en-US"/>
        </w:rPr>
        <w:t xml:space="preserve"> відповідно до частини першої статті 34 Закону України </w:t>
      </w:r>
      <w:r w:rsidR="00186490" w:rsidRPr="00BB17FB">
        <w:rPr>
          <w:szCs w:val="28"/>
          <w:lang w:val="uk-UA"/>
        </w:rPr>
        <w:t>“</w:t>
      </w:r>
      <w:r w:rsidR="00186490" w:rsidRPr="00BB17FB">
        <w:rPr>
          <w:color w:val="000000"/>
          <w:szCs w:val="28"/>
          <w:lang w:val="uk-UA" w:eastAsia="uk-UA"/>
        </w:rPr>
        <w:t xml:space="preserve">Про </w:t>
      </w:r>
      <w:r w:rsidR="00186490">
        <w:rPr>
          <w:color w:val="000000"/>
          <w:szCs w:val="28"/>
          <w:lang w:val="uk-UA" w:eastAsia="uk-UA"/>
        </w:rPr>
        <w:t>регулювання</w:t>
      </w:r>
      <w:r w:rsidR="00186490" w:rsidRPr="00BB17FB">
        <w:rPr>
          <w:color w:val="000000"/>
          <w:szCs w:val="28"/>
          <w:lang w:val="uk-UA" w:eastAsia="uk-UA"/>
        </w:rPr>
        <w:t xml:space="preserve"> містобудівної діяльності</w:t>
      </w:r>
      <w:r w:rsidR="00186490" w:rsidRPr="00BB17FB">
        <w:rPr>
          <w:szCs w:val="28"/>
          <w:lang w:val="uk-UA"/>
        </w:rPr>
        <w:t>”</w:t>
      </w:r>
      <w:r w:rsidR="00186490">
        <w:rPr>
          <w:szCs w:val="28"/>
          <w:lang w:val="uk-UA"/>
        </w:rPr>
        <w:t xml:space="preserve"> замовник матиме право виконувати будівельні роботи після подання повідомлення про початок виконання будівельних робіт </w:t>
      </w:r>
      <w:r w:rsidR="00186490" w:rsidRPr="00186490">
        <w:rPr>
          <w:rFonts w:eastAsiaTheme="minorHAnsi"/>
          <w:color w:val="000000"/>
          <w:szCs w:val="28"/>
          <w:lang w:val="uk-UA" w:eastAsia="en-US"/>
        </w:rPr>
        <w:t>відповідному органу державного архітектурно-будівельного контролю</w:t>
      </w:r>
      <w:r w:rsidR="00AE01E8" w:rsidRPr="00186490">
        <w:rPr>
          <w:rFonts w:eastAsiaTheme="minorHAnsi"/>
          <w:color w:val="000000"/>
          <w:szCs w:val="28"/>
          <w:lang w:val="uk-UA" w:eastAsia="en-US"/>
        </w:rPr>
        <w:t>.</w:t>
      </w:r>
    </w:p>
    <w:p w:rsidR="00DD118A" w:rsidRPr="00DD118A" w:rsidRDefault="00AE01E8" w:rsidP="00E51CB2">
      <w:pPr>
        <w:spacing w:after="120"/>
        <w:ind w:firstLine="709"/>
        <w:jc w:val="both"/>
        <w:rPr>
          <w:szCs w:val="28"/>
          <w:lang w:val="uk-UA"/>
        </w:rPr>
      </w:pPr>
      <w:r w:rsidRPr="00DD118A">
        <w:rPr>
          <w:bCs/>
          <w:szCs w:val="28"/>
          <w:lang w:val="uk-UA" w:eastAsia="en-US"/>
        </w:rPr>
        <w:t>Разом з тим,</w:t>
      </w:r>
      <w:r w:rsidR="00624DE3" w:rsidRPr="00DD118A">
        <w:rPr>
          <w:bCs/>
          <w:szCs w:val="28"/>
          <w:lang w:val="uk-UA" w:eastAsia="en-US"/>
        </w:rPr>
        <w:t xml:space="preserve"> </w:t>
      </w:r>
      <w:r w:rsidRPr="00DD118A">
        <w:rPr>
          <w:bCs/>
          <w:szCs w:val="28"/>
          <w:lang w:val="uk-UA" w:eastAsia="en-US"/>
        </w:rPr>
        <w:t>в</w:t>
      </w:r>
      <w:r w:rsidRPr="00DD118A">
        <w:rPr>
          <w:szCs w:val="28"/>
          <w:lang w:val="uk-UA"/>
        </w:rPr>
        <w:t xml:space="preserve">ідповідно до абзацу сьомого пункту 4 частини </w:t>
      </w:r>
      <w:r w:rsidR="007172E9" w:rsidRPr="00DD118A">
        <w:rPr>
          <w:szCs w:val="28"/>
          <w:lang w:val="uk-UA"/>
        </w:rPr>
        <w:t>третьої статті 3 Закону України “</w:t>
      </w:r>
      <w:r w:rsidRPr="00DD118A">
        <w:rPr>
          <w:szCs w:val="28"/>
          <w:lang w:val="uk-UA"/>
        </w:rPr>
        <w:t>Про оцінку впливу на довкілля</w:t>
      </w:r>
      <w:r w:rsidR="007172E9" w:rsidRPr="00DD118A">
        <w:rPr>
          <w:szCs w:val="28"/>
          <w:lang w:val="uk-UA"/>
        </w:rPr>
        <w:t>”</w:t>
      </w:r>
      <w:r w:rsidRPr="00DD118A">
        <w:rPr>
          <w:szCs w:val="28"/>
          <w:lang w:val="uk-UA"/>
        </w:rPr>
        <w:t xml:space="preserve"> вітрові парки, вітрові електростанції, що мають дві і більше турбіни або висота яких становить 50 метрів і більше належать до </w:t>
      </w:r>
      <w:r w:rsidR="00631626" w:rsidRPr="00DD118A">
        <w:rPr>
          <w:szCs w:val="28"/>
          <w:lang w:val="uk-UA"/>
        </w:rPr>
        <w:t>другої категорії видів планованої діяльності та об’єктів, які можуть мати значний вплив на довкілля та підлягають оцінці впливу на довкілля</w:t>
      </w:r>
      <w:r w:rsidR="00DD118A" w:rsidRPr="00DD118A">
        <w:rPr>
          <w:szCs w:val="28"/>
          <w:lang w:val="uk-UA"/>
        </w:rPr>
        <w:t xml:space="preserve">, при цьому органи державної влади </w:t>
      </w:r>
      <w:r w:rsidR="00DD118A" w:rsidRPr="00DD118A">
        <w:rPr>
          <w:rFonts w:eastAsiaTheme="minorHAnsi"/>
          <w:color w:val="000000"/>
          <w:szCs w:val="28"/>
          <w:lang w:val="uk-UA" w:eastAsia="en-US"/>
        </w:rPr>
        <w:t xml:space="preserve">та органи місцевого самоврядування, приймаючи рішення про провадження планованої діяльності, </w:t>
      </w:r>
      <w:r w:rsidR="00DD118A" w:rsidRPr="00DD118A">
        <w:rPr>
          <w:rFonts w:eastAsiaTheme="minorHAnsi"/>
          <w:color w:val="000000"/>
          <w:szCs w:val="28"/>
          <w:lang w:val="uk-UA" w:eastAsia="en-US"/>
        </w:rPr>
        <w:lastRenderedPageBreak/>
        <w:t xml:space="preserve">зобов’язані врахувати висновок з оцінки впливу на довкілля (частина друга статті 11 Закону України </w:t>
      </w:r>
      <w:r w:rsidR="00DD118A" w:rsidRPr="00DD118A">
        <w:rPr>
          <w:szCs w:val="28"/>
          <w:lang w:val="uk-UA"/>
        </w:rPr>
        <w:t>“Про оцінку впливу на довкілля”</w:t>
      </w:r>
      <w:r w:rsidR="00DD118A" w:rsidRPr="00DD118A">
        <w:rPr>
          <w:rFonts w:eastAsiaTheme="minorHAnsi"/>
          <w:color w:val="000000"/>
          <w:szCs w:val="28"/>
          <w:lang w:val="uk-UA" w:eastAsia="en-US"/>
        </w:rPr>
        <w:t>).</w:t>
      </w:r>
    </w:p>
    <w:p w:rsidR="00CB7EDD" w:rsidRPr="00CB7EDD" w:rsidRDefault="00861327" w:rsidP="007D20A2">
      <w:pPr>
        <w:spacing w:after="120"/>
        <w:ind w:firstLine="709"/>
        <w:jc w:val="both"/>
        <w:rPr>
          <w:bCs/>
          <w:szCs w:val="28"/>
          <w:lang w:val="uk-UA" w:eastAsia="en-US"/>
        </w:rPr>
      </w:pPr>
      <w:r>
        <w:rPr>
          <w:bCs/>
          <w:szCs w:val="28"/>
          <w:lang w:val="uk-UA" w:eastAsia="en-US"/>
        </w:rPr>
        <w:t>Відтак</w:t>
      </w:r>
      <w:r w:rsidR="00905D70" w:rsidRPr="00CB7EDD">
        <w:rPr>
          <w:bCs/>
          <w:szCs w:val="28"/>
          <w:lang w:val="uk-UA" w:eastAsia="en-US"/>
        </w:rPr>
        <w:t xml:space="preserve"> на практиці</w:t>
      </w:r>
      <w:r w:rsidR="00DD118A" w:rsidRPr="00CB7EDD">
        <w:rPr>
          <w:bCs/>
          <w:szCs w:val="28"/>
          <w:lang w:val="uk-UA" w:eastAsia="en-US"/>
        </w:rPr>
        <w:t xml:space="preserve">, виходячи з положень </w:t>
      </w:r>
      <w:r w:rsidR="00DD118A" w:rsidRPr="00CB7EDD">
        <w:rPr>
          <w:rStyle w:val="st42"/>
          <w:szCs w:val="28"/>
          <w:lang w:val="uk-UA"/>
        </w:rPr>
        <w:t xml:space="preserve">пункту 5 розділу ІІ </w:t>
      </w:r>
      <w:r w:rsidR="00DD118A" w:rsidRPr="00CB7EDD">
        <w:rPr>
          <w:szCs w:val="28"/>
          <w:lang w:val="uk-UA"/>
        </w:rPr>
        <w:t>“</w:t>
      </w:r>
      <w:r w:rsidR="00DD118A" w:rsidRPr="00CB7EDD">
        <w:rPr>
          <w:rStyle w:val="st42"/>
          <w:szCs w:val="28"/>
          <w:lang w:val="uk-UA"/>
        </w:rPr>
        <w:t>Прикінцеві та перехідні положення</w:t>
      </w:r>
      <w:r w:rsidR="00DD118A" w:rsidRPr="00CB7EDD">
        <w:rPr>
          <w:szCs w:val="28"/>
          <w:lang w:val="uk-UA"/>
        </w:rPr>
        <w:t>”</w:t>
      </w:r>
      <w:r w:rsidR="00DD118A" w:rsidRPr="00CB7EDD">
        <w:rPr>
          <w:rStyle w:val="st42"/>
          <w:szCs w:val="28"/>
          <w:lang w:val="uk-UA"/>
        </w:rPr>
        <w:t xml:space="preserve"> Закону України </w:t>
      </w:r>
      <w:r w:rsidR="00DD118A" w:rsidRPr="00CB7EDD">
        <w:rPr>
          <w:szCs w:val="28"/>
          <w:lang w:val="uk-UA"/>
        </w:rPr>
        <w:t>“</w:t>
      </w:r>
      <w:r w:rsidR="00DD118A" w:rsidRPr="00CB7EDD">
        <w:rPr>
          <w:color w:val="000000"/>
          <w:szCs w:val="28"/>
          <w:lang w:val="uk-UA" w:eastAsia="uk-UA"/>
        </w:rPr>
        <w:t>Про внесення змін до деяких законодавчих актів України щодо удосконалення містобудівної діяльності</w:t>
      </w:r>
      <w:r w:rsidR="00DD118A" w:rsidRPr="00CB7EDD">
        <w:rPr>
          <w:szCs w:val="28"/>
          <w:lang w:val="uk-UA"/>
        </w:rPr>
        <w:t>”</w:t>
      </w:r>
      <w:r w:rsidR="00DD118A" w:rsidRPr="00CB7EDD">
        <w:rPr>
          <w:bCs/>
          <w:szCs w:val="28"/>
          <w:lang w:val="uk-UA" w:eastAsia="en-US"/>
        </w:rPr>
        <w:t xml:space="preserve"> </w:t>
      </w:r>
      <w:r w:rsidR="00CB7EDD" w:rsidRPr="00CB7EDD">
        <w:rPr>
          <w:bCs/>
          <w:szCs w:val="28"/>
          <w:lang w:val="uk-UA" w:eastAsia="en-US"/>
        </w:rPr>
        <w:t xml:space="preserve">замовник зможе почати виконувати будівельні роботи без урахування </w:t>
      </w:r>
      <w:r w:rsidR="00CB7EDD" w:rsidRPr="00CB7EDD">
        <w:rPr>
          <w:rFonts w:eastAsiaTheme="minorHAnsi"/>
          <w:color w:val="000000"/>
          <w:szCs w:val="28"/>
          <w:lang w:val="uk-UA" w:eastAsia="en-US"/>
        </w:rPr>
        <w:t>висновку з оцінки впливу на довкілля</w:t>
      </w:r>
      <w:r w:rsidR="00CB7EDD">
        <w:rPr>
          <w:rFonts w:eastAsiaTheme="minorHAnsi"/>
          <w:color w:val="000000"/>
          <w:szCs w:val="28"/>
          <w:lang w:val="uk-UA" w:eastAsia="en-US"/>
        </w:rPr>
        <w:t xml:space="preserve">, що суперечить власне змісту оцінки впливу на довкілля відповідно статті 2 Закону </w:t>
      </w:r>
      <w:r w:rsidR="00CB7EDD" w:rsidRPr="00DD118A">
        <w:rPr>
          <w:rFonts w:eastAsiaTheme="minorHAnsi"/>
          <w:color w:val="000000"/>
          <w:szCs w:val="28"/>
          <w:lang w:val="uk-UA" w:eastAsia="en-US"/>
        </w:rPr>
        <w:t xml:space="preserve">України </w:t>
      </w:r>
      <w:r w:rsidR="00CB7EDD" w:rsidRPr="00DD118A">
        <w:rPr>
          <w:szCs w:val="28"/>
          <w:lang w:val="uk-UA"/>
        </w:rPr>
        <w:t>“Про оцінку впливу на довкілля”</w:t>
      </w:r>
      <w:r w:rsidR="00CB7EDD">
        <w:rPr>
          <w:szCs w:val="28"/>
          <w:lang w:val="uk-UA"/>
        </w:rPr>
        <w:t>.</w:t>
      </w:r>
    </w:p>
    <w:p w:rsidR="007D20A2" w:rsidRDefault="00E51CB2" w:rsidP="007D20A2">
      <w:pPr>
        <w:spacing w:after="120"/>
        <w:ind w:firstLine="709"/>
        <w:jc w:val="both"/>
        <w:rPr>
          <w:rFonts w:eastAsiaTheme="minorHAnsi"/>
          <w:color w:val="000000"/>
          <w:szCs w:val="28"/>
          <w:lang w:val="uk-UA" w:eastAsia="en-US"/>
        </w:rPr>
      </w:pPr>
      <w:r w:rsidRPr="00CB7EDD">
        <w:rPr>
          <w:szCs w:val="28"/>
          <w:lang w:val="uk-UA"/>
        </w:rPr>
        <w:t xml:space="preserve">Тому вважаємо, що </w:t>
      </w:r>
      <w:r w:rsidR="00FB71F0" w:rsidRPr="00CB7EDD">
        <w:rPr>
          <w:szCs w:val="28"/>
          <w:lang w:val="uk-UA"/>
        </w:rPr>
        <w:t>з метою додержання принципу правової визначеності</w:t>
      </w:r>
      <w:r w:rsidR="00D459E0">
        <w:rPr>
          <w:szCs w:val="28"/>
          <w:lang w:val="uk-UA"/>
        </w:rPr>
        <w:t>, передбаченого статтею 8 Конституції України,</w:t>
      </w:r>
      <w:r w:rsidR="00FB71F0" w:rsidRPr="00CB7EDD">
        <w:rPr>
          <w:szCs w:val="28"/>
          <w:lang w:val="uk-UA"/>
        </w:rPr>
        <w:t xml:space="preserve"> </w:t>
      </w:r>
      <w:r w:rsidRPr="00CB7EDD">
        <w:rPr>
          <w:szCs w:val="28"/>
          <w:lang w:val="uk-UA"/>
        </w:rPr>
        <w:t xml:space="preserve">поданим законопроектом слід було б </w:t>
      </w:r>
      <w:r w:rsidR="007D6A29" w:rsidRPr="00CB7EDD">
        <w:rPr>
          <w:szCs w:val="28"/>
          <w:lang w:val="uk-UA"/>
        </w:rPr>
        <w:t xml:space="preserve">також </w:t>
      </w:r>
      <w:proofErr w:type="spellStart"/>
      <w:r w:rsidRPr="00CB7EDD">
        <w:rPr>
          <w:szCs w:val="28"/>
          <w:lang w:val="uk-UA"/>
        </w:rPr>
        <w:t>внести</w:t>
      </w:r>
      <w:proofErr w:type="spellEnd"/>
      <w:r w:rsidRPr="00CB7EDD">
        <w:rPr>
          <w:szCs w:val="28"/>
          <w:lang w:val="uk-UA"/>
        </w:rPr>
        <w:t xml:space="preserve"> зміни до </w:t>
      </w:r>
      <w:r w:rsidR="00FB71F0" w:rsidRPr="00CB7EDD">
        <w:rPr>
          <w:szCs w:val="28"/>
          <w:lang w:val="uk-UA"/>
        </w:rPr>
        <w:t xml:space="preserve">абзацу сьомого пункту 4 частини третьої </w:t>
      </w:r>
      <w:r w:rsidR="007172E9" w:rsidRPr="00CB7EDD">
        <w:rPr>
          <w:szCs w:val="28"/>
          <w:lang w:val="uk-UA"/>
        </w:rPr>
        <w:t>статті 3 Закону України “</w:t>
      </w:r>
      <w:r w:rsidRPr="00CB7EDD">
        <w:rPr>
          <w:szCs w:val="28"/>
          <w:lang w:val="uk-UA"/>
        </w:rPr>
        <w:t>Про оцінку впливу на довкілля</w:t>
      </w:r>
      <w:r w:rsidR="007172E9" w:rsidRPr="00CB7EDD">
        <w:rPr>
          <w:szCs w:val="28"/>
          <w:lang w:val="uk-UA"/>
        </w:rPr>
        <w:t>”</w:t>
      </w:r>
      <w:r w:rsidR="00FB71F0" w:rsidRPr="00CB7EDD">
        <w:rPr>
          <w:szCs w:val="28"/>
          <w:lang w:val="uk-UA"/>
        </w:rPr>
        <w:t xml:space="preserve"> в частині</w:t>
      </w:r>
      <w:r w:rsidRPr="00CB7EDD">
        <w:rPr>
          <w:szCs w:val="28"/>
          <w:lang w:val="uk-UA"/>
        </w:rPr>
        <w:t xml:space="preserve"> </w:t>
      </w:r>
      <w:r w:rsidR="00FB71F0" w:rsidRPr="00CB7EDD">
        <w:rPr>
          <w:szCs w:val="28"/>
          <w:lang w:val="uk-UA"/>
        </w:rPr>
        <w:t xml:space="preserve">визначення </w:t>
      </w:r>
      <w:r w:rsidR="00FB71F0" w:rsidRPr="00CB7EDD">
        <w:rPr>
          <w:rFonts w:eastAsiaTheme="minorHAnsi"/>
          <w:color w:val="000000"/>
          <w:szCs w:val="28"/>
          <w:lang w:val="uk-UA" w:eastAsia="en-US"/>
        </w:rPr>
        <w:t>об’єктів, які виробляють електричну енергію з енергії вітру, що можуть мати значний вплив на довкілля та підлягають оцінці впливу на довкілля</w:t>
      </w:r>
      <w:r w:rsidR="00CB7EDD" w:rsidRPr="00CB7EDD">
        <w:rPr>
          <w:rFonts w:eastAsiaTheme="minorHAnsi"/>
          <w:color w:val="000000"/>
          <w:szCs w:val="28"/>
          <w:lang w:val="uk-UA" w:eastAsia="en-US"/>
        </w:rPr>
        <w:t xml:space="preserve">, а також до частини шостої статті 32 Закону України </w:t>
      </w:r>
      <w:r w:rsidR="00CB7EDD" w:rsidRPr="00CB7EDD">
        <w:rPr>
          <w:szCs w:val="28"/>
          <w:lang w:val="uk-UA"/>
        </w:rPr>
        <w:t>“</w:t>
      </w:r>
      <w:r w:rsidR="00CB7EDD" w:rsidRPr="00CB7EDD">
        <w:rPr>
          <w:color w:val="000000"/>
          <w:szCs w:val="28"/>
          <w:lang w:val="uk-UA" w:eastAsia="uk-UA"/>
        </w:rPr>
        <w:t>Про регулювання містобудівної діяльності</w:t>
      </w:r>
      <w:r w:rsidR="00CB7EDD" w:rsidRPr="00CB7EDD">
        <w:rPr>
          <w:szCs w:val="28"/>
          <w:lang w:val="uk-UA"/>
        </w:rPr>
        <w:t>”</w:t>
      </w:r>
      <w:r w:rsidR="00CB7EDD" w:rsidRPr="00CB7EDD">
        <w:rPr>
          <w:szCs w:val="28"/>
          <w:lang w:val="uk-UA"/>
        </w:rPr>
        <w:t xml:space="preserve"> щодо можливості віднесення </w:t>
      </w:r>
      <w:r w:rsidR="00CB7EDD" w:rsidRPr="00CB7EDD">
        <w:rPr>
          <w:rFonts w:eastAsiaTheme="minorHAnsi"/>
          <w:color w:val="000000"/>
          <w:szCs w:val="28"/>
          <w:lang w:val="uk-UA" w:eastAsia="en-US"/>
        </w:rPr>
        <w:t>об’єкта до певного класу наслідків (відповідальності)</w:t>
      </w:r>
      <w:r w:rsidR="00CB7EDD" w:rsidRPr="00CB7EDD">
        <w:rPr>
          <w:szCs w:val="28"/>
          <w:lang w:val="uk-UA"/>
        </w:rPr>
        <w:t xml:space="preserve"> </w:t>
      </w:r>
      <w:r w:rsidR="00CB7EDD">
        <w:rPr>
          <w:szCs w:val="28"/>
          <w:lang w:val="uk-UA"/>
        </w:rPr>
        <w:t>законом</w:t>
      </w:r>
      <w:r w:rsidR="00FB71F0" w:rsidRPr="00CB7EDD">
        <w:rPr>
          <w:rFonts w:eastAsiaTheme="minorHAnsi"/>
          <w:color w:val="000000"/>
          <w:szCs w:val="28"/>
          <w:lang w:val="uk-UA" w:eastAsia="en-US"/>
        </w:rPr>
        <w:t>.</w:t>
      </w:r>
    </w:p>
    <w:p w:rsidR="00861327" w:rsidRPr="00CB7EDD" w:rsidRDefault="00861327" w:rsidP="007D20A2">
      <w:pPr>
        <w:spacing w:after="240"/>
        <w:ind w:firstLine="709"/>
        <w:jc w:val="both"/>
        <w:rPr>
          <w:rFonts w:eastAsiaTheme="minorHAnsi"/>
          <w:color w:val="000000"/>
          <w:szCs w:val="28"/>
          <w:lang w:val="uk-UA" w:eastAsia="en-US"/>
        </w:rPr>
      </w:pPr>
      <w:r>
        <w:rPr>
          <w:rFonts w:eastAsiaTheme="minorHAnsi"/>
          <w:color w:val="000000"/>
          <w:szCs w:val="28"/>
          <w:lang w:val="uk-UA" w:eastAsia="en-US"/>
        </w:rPr>
        <w:t xml:space="preserve">Крім того, абзацом другим підпункту 2 пункту 1 розділу І </w:t>
      </w:r>
      <w:r w:rsidR="007D20A2">
        <w:rPr>
          <w:rFonts w:eastAsiaTheme="minorHAnsi"/>
          <w:color w:val="000000"/>
          <w:szCs w:val="28"/>
          <w:lang w:val="uk-UA" w:eastAsia="en-US"/>
        </w:rPr>
        <w:t xml:space="preserve">законопроекту </w:t>
      </w:r>
      <w:r>
        <w:rPr>
          <w:rFonts w:eastAsiaTheme="minorHAnsi"/>
          <w:color w:val="000000"/>
          <w:szCs w:val="28"/>
          <w:lang w:val="uk-UA" w:eastAsia="en-US"/>
        </w:rPr>
        <w:t xml:space="preserve">передбачається доповнити абзац дев’ятий частини п’ятої статті 32 </w:t>
      </w:r>
      <w:r w:rsidRPr="00CB7EDD">
        <w:rPr>
          <w:rFonts w:eastAsiaTheme="minorHAnsi"/>
          <w:color w:val="000000"/>
          <w:szCs w:val="28"/>
          <w:lang w:val="uk-UA" w:eastAsia="en-US"/>
        </w:rPr>
        <w:t xml:space="preserve">Закону України </w:t>
      </w:r>
      <w:r w:rsidRPr="00CB7EDD">
        <w:rPr>
          <w:szCs w:val="28"/>
          <w:lang w:val="uk-UA"/>
        </w:rPr>
        <w:t>“</w:t>
      </w:r>
      <w:r w:rsidRPr="00CB7EDD">
        <w:rPr>
          <w:color w:val="000000"/>
          <w:szCs w:val="28"/>
          <w:lang w:val="uk-UA" w:eastAsia="uk-UA"/>
        </w:rPr>
        <w:t>Про регулювання містобудівної діяльності</w:t>
      </w:r>
      <w:r w:rsidRPr="00CB7EDD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щодо можливості </w:t>
      </w:r>
      <w:r w:rsidRPr="00CB7EDD">
        <w:rPr>
          <w:szCs w:val="28"/>
          <w:lang w:val="uk-UA"/>
        </w:rPr>
        <w:t xml:space="preserve">віднесення </w:t>
      </w:r>
      <w:r w:rsidRPr="00CB7EDD">
        <w:rPr>
          <w:rFonts w:eastAsiaTheme="minorHAnsi"/>
          <w:color w:val="000000"/>
          <w:szCs w:val="28"/>
          <w:lang w:val="uk-UA" w:eastAsia="en-US"/>
        </w:rPr>
        <w:t>об’єкта</w:t>
      </w:r>
      <w:r>
        <w:rPr>
          <w:rFonts w:eastAsiaTheme="minorHAnsi"/>
          <w:color w:val="000000"/>
          <w:szCs w:val="28"/>
          <w:lang w:val="uk-UA" w:eastAsia="en-US"/>
        </w:rPr>
        <w:t xml:space="preserve"> будівництва, побудованого без залучення коштів державного або місцевого бюджетів, кредитних коштів, наданих під державні гарантії, коштів державних та комунальних підприємств, бюджетних установ,</w:t>
      </w:r>
      <w:r w:rsidR="00FB38D4">
        <w:rPr>
          <w:rFonts w:eastAsiaTheme="minorHAnsi"/>
          <w:color w:val="000000"/>
          <w:szCs w:val="28"/>
          <w:lang w:val="uk-UA" w:eastAsia="en-US"/>
        </w:rPr>
        <w:t xml:space="preserve"> </w:t>
      </w:r>
      <w:r>
        <w:rPr>
          <w:rFonts w:eastAsiaTheme="minorHAnsi"/>
          <w:color w:val="000000"/>
          <w:szCs w:val="28"/>
          <w:lang w:val="uk-UA" w:eastAsia="en-US"/>
        </w:rPr>
        <w:t xml:space="preserve">до об’єктів з незначними </w:t>
      </w:r>
      <w:r>
        <w:rPr>
          <w:rFonts w:eastAsiaTheme="minorHAnsi"/>
          <w:color w:val="000000"/>
          <w:szCs w:val="28"/>
          <w:lang w:val="uk-UA" w:eastAsia="en-US"/>
        </w:rPr>
        <w:t>(СС1)</w:t>
      </w:r>
      <w:r>
        <w:rPr>
          <w:rFonts w:eastAsiaTheme="minorHAnsi"/>
          <w:color w:val="000000"/>
          <w:szCs w:val="28"/>
          <w:lang w:val="uk-UA" w:eastAsia="en-US"/>
        </w:rPr>
        <w:t xml:space="preserve"> наслідками</w:t>
      </w:r>
      <w:r w:rsidR="00BB20CE">
        <w:rPr>
          <w:rFonts w:eastAsiaTheme="minorHAnsi"/>
          <w:color w:val="000000"/>
          <w:szCs w:val="28"/>
          <w:lang w:val="uk-UA" w:eastAsia="en-US"/>
        </w:rPr>
        <w:t xml:space="preserve">, чим такі об’єкти ставляться у нерівне становище порівняно з побудованими за кошти державного та місцевих бюджетів, </w:t>
      </w:r>
      <w:r w:rsidR="00FB38D4" w:rsidRPr="00FB38D4">
        <w:rPr>
          <w:lang w:val="uk-UA"/>
        </w:rPr>
        <w:t>кошт</w:t>
      </w:r>
      <w:r w:rsidR="007D20A2">
        <w:rPr>
          <w:lang w:val="uk-UA"/>
        </w:rPr>
        <w:t>и</w:t>
      </w:r>
      <w:r w:rsidR="00FB38D4" w:rsidRPr="00FB38D4">
        <w:rPr>
          <w:lang w:val="uk-UA"/>
        </w:rPr>
        <w:t>, отриман</w:t>
      </w:r>
      <w:r w:rsidR="007D20A2">
        <w:rPr>
          <w:lang w:val="uk-UA"/>
        </w:rPr>
        <w:t>і</w:t>
      </w:r>
      <w:r w:rsidR="00FB38D4" w:rsidRPr="00FB38D4">
        <w:rPr>
          <w:lang w:val="uk-UA"/>
        </w:rPr>
        <w:t xml:space="preserve"> від міжнародних фінансових організацій відповідно до між</w:t>
      </w:r>
      <w:r w:rsidR="00FB38D4">
        <w:rPr>
          <w:lang w:val="uk-UA"/>
        </w:rPr>
        <w:t>народн</w:t>
      </w:r>
      <w:r w:rsidR="00FB38D4" w:rsidRPr="00FB38D4">
        <w:rPr>
          <w:lang w:val="uk-UA"/>
        </w:rPr>
        <w:t>их договорів</w:t>
      </w:r>
      <w:r w:rsidR="00FB38D4">
        <w:rPr>
          <w:lang w:val="uk-UA"/>
        </w:rPr>
        <w:t xml:space="preserve"> </w:t>
      </w:r>
      <w:r w:rsidR="007D20A2">
        <w:rPr>
          <w:lang w:val="uk-UA"/>
        </w:rPr>
        <w:t xml:space="preserve">України </w:t>
      </w:r>
      <w:r w:rsidR="00FB38D4">
        <w:rPr>
          <w:lang w:val="uk-UA"/>
        </w:rPr>
        <w:t xml:space="preserve">тощо, </w:t>
      </w:r>
      <w:r w:rsidR="00BB20CE">
        <w:rPr>
          <w:rFonts w:eastAsiaTheme="minorHAnsi"/>
          <w:color w:val="000000"/>
          <w:szCs w:val="28"/>
          <w:lang w:val="uk-UA" w:eastAsia="en-US"/>
        </w:rPr>
        <w:t>що не враховує вимог частини четвертої статті 13 Конституції України, за якою усі суб’єкти права власності рівні перед законом.</w:t>
      </w:r>
    </w:p>
    <w:p w:rsidR="0086410F" w:rsidRDefault="0086410F" w:rsidP="0086410F">
      <w:pPr>
        <w:spacing w:after="240"/>
        <w:ind w:firstLine="709"/>
        <w:jc w:val="both"/>
        <w:rPr>
          <w:lang w:val="uk-UA"/>
        </w:rPr>
      </w:pPr>
      <w:r w:rsidRPr="00AA2FBD">
        <w:rPr>
          <w:b/>
          <w:lang w:val="uk-UA"/>
        </w:rPr>
        <w:t>Узагальнюючий висновок:</w:t>
      </w:r>
      <w:r w:rsidRPr="00AA2FBD">
        <w:rPr>
          <w:lang w:val="uk-UA"/>
        </w:rPr>
        <w:t xml:space="preserve"> законопроект може бут</w:t>
      </w:r>
      <w:r>
        <w:rPr>
          <w:lang w:val="uk-UA"/>
        </w:rPr>
        <w:t>и прийнятий у другому читанні за</w:t>
      </w:r>
      <w:r w:rsidRPr="00AA2FBD">
        <w:rPr>
          <w:lang w:val="uk-UA"/>
        </w:rPr>
        <w:t xml:space="preserve"> </w:t>
      </w:r>
      <w:r>
        <w:rPr>
          <w:lang w:val="uk-UA"/>
        </w:rPr>
        <w:t>умови в</w:t>
      </w:r>
      <w:r w:rsidRPr="00AA2FBD">
        <w:rPr>
          <w:lang w:val="uk-UA"/>
        </w:rPr>
        <w:t>рахування викладених зауважень.</w:t>
      </w:r>
    </w:p>
    <w:p w:rsidR="00E51CB2" w:rsidRPr="00905D70" w:rsidRDefault="00E51CB2" w:rsidP="00E51CB2">
      <w:pPr>
        <w:spacing w:after="120"/>
        <w:ind w:firstLine="709"/>
        <w:jc w:val="both"/>
        <w:rPr>
          <w:bCs/>
          <w:szCs w:val="28"/>
          <w:lang w:val="uk-UA" w:eastAsia="en-US"/>
        </w:rPr>
      </w:pPr>
    </w:p>
    <w:p w:rsidR="00631626" w:rsidRPr="001C2D98" w:rsidRDefault="00631626" w:rsidP="00631626">
      <w:pPr>
        <w:rPr>
          <w:b/>
          <w:szCs w:val="28"/>
        </w:rPr>
      </w:pPr>
      <w:r w:rsidRPr="001C2D98">
        <w:rPr>
          <w:b/>
          <w:szCs w:val="28"/>
        </w:rPr>
        <w:t xml:space="preserve">Заступник </w:t>
      </w:r>
      <w:proofErr w:type="spellStart"/>
      <w:r w:rsidRPr="001C2D98">
        <w:rPr>
          <w:b/>
          <w:szCs w:val="28"/>
        </w:rPr>
        <w:t>керівника</w:t>
      </w:r>
      <w:proofErr w:type="spellEnd"/>
    </w:p>
    <w:p w:rsidR="00631626" w:rsidRPr="001C2D98" w:rsidRDefault="00631626" w:rsidP="00631626">
      <w:pPr>
        <w:rPr>
          <w:b/>
          <w:szCs w:val="28"/>
        </w:rPr>
      </w:pPr>
      <w:r w:rsidRPr="001C2D98">
        <w:rPr>
          <w:b/>
          <w:szCs w:val="28"/>
        </w:rPr>
        <w:t xml:space="preserve">Головного </w:t>
      </w:r>
      <w:proofErr w:type="spellStart"/>
      <w:r w:rsidRPr="001C2D98">
        <w:rPr>
          <w:b/>
          <w:szCs w:val="28"/>
        </w:rPr>
        <w:t>управління</w:t>
      </w:r>
      <w:proofErr w:type="spellEnd"/>
      <w:r w:rsidRPr="001C2D98">
        <w:rPr>
          <w:b/>
          <w:szCs w:val="28"/>
        </w:rPr>
        <w:t xml:space="preserve"> </w:t>
      </w:r>
      <w:r w:rsidRPr="001C2D98">
        <w:rPr>
          <w:b/>
          <w:szCs w:val="28"/>
        </w:rPr>
        <w:tab/>
      </w:r>
      <w:r w:rsidRPr="001C2D98">
        <w:rPr>
          <w:b/>
          <w:szCs w:val="28"/>
        </w:rPr>
        <w:tab/>
      </w:r>
      <w:r w:rsidRPr="001C2D98">
        <w:rPr>
          <w:b/>
          <w:szCs w:val="28"/>
        </w:rPr>
        <w:tab/>
      </w:r>
      <w:r w:rsidRPr="001C2D98">
        <w:rPr>
          <w:b/>
          <w:szCs w:val="28"/>
        </w:rPr>
        <w:tab/>
      </w:r>
      <w:r w:rsidRPr="001C2D98"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 w:rsidR="00624DE3">
        <w:rPr>
          <w:b/>
          <w:szCs w:val="28"/>
        </w:rPr>
        <w:t xml:space="preserve"> </w:t>
      </w:r>
      <w:r w:rsidRPr="001C2D98">
        <w:rPr>
          <w:b/>
          <w:szCs w:val="28"/>
        </w:rPr>
        <w:t>В. МІЛОВАНОВ</w:t>
      </w:r>
    </w:p>
    <w:p w:rsidR="00C159DA" w:rsidRPr="00631626" w:rsidRDefault="00C159DA" w:rsidP="00C159DA">
      <w:pPr>
        <w:pStyle w:val="a3"/>
        <w:tabs>
          <w:tab w:val="clear" w:pos="4677"/>
          <w:tab w:val="clear" w:pos="9355"/>
        </w:tabs>
        <w:spacing w:after="120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w w:val="100"/>
          <w:szCs w:val="28"/>
          <w:lang w:val="ru-RU"/>
        </w:rPr>
      </w:pPr>
    </w:p>
    <w:p w:rsidR="005204CF" w:rsidRPr="00C159DA" w:rsidRDefault="005204CF">
      <w:pPr>
        <w:rPr>
          <w:lang w:val="uk-UA"/>
        </w:rPr>
      </w:pPr>
      <w:bookmarkStart w:id="0" w:name="_GoBack"/>
      <w:bookmarkEnd w:id="0"/>
    </w:p>
    <w:sectPr w:rsidR="005204CF" w:rsidRPr="00C159DA" w:rsidSect="00024AE9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18" w:rsidRDefault="00807818" w:rsidP="00024AE9">
      <w:r>
        <w:separator/>
      </w:r>
    </w:p>
  </w:endnote>
  <w:endnote w:type="continuationSeparator" w:id="0">
    <w:p w:rsidR="00807818" w:rsidRDefault="00807818" w:rsidP="0002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18" w:rsidRDefault="00807818" w:rsidP="00024AE9">
      <w:r>
        <w:separator/>
      </w:r>
    </w:p>
  </w:footnote>
  <w:footnote w:type="continuationSeparator" w:id="0">
    <w:p w:rsidR="00807818" w:rsidRDefault="00807818" w:rsidP="0002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473586"/>
      <w:docPartObj>
        <w:docPartGallery w:val="Page Numbers (Top of Page)"/>
        <w:docPartUnique/>
      </w:docPartObj>
    </w:sdtPr>
    <w:sdtEndPr/>
    <w:sdtContent>
      <w:p w:rsidR="00024AE9" w:rsidRDefault="00024AE9">
        <w:pPr>
          <w:pStyle w:val="a3"/>
          <w:jc w:val="right"/>
        </w:pPr>
        <w:r w:rsidRPr="00024AE9">
          <w:rPr>
            <w:rFonts w:ascii="Times New Roman" w:hAnsi="Times New Roman" w:cs="Times New Roman"/>
            <w:sz w:val="24"/>
          </w:rPr>
          <w:fldChar w:fldCharType="begin"/>
        </w:r>
        <w:r w:rsidRPr="00024AE9">
          <w:rPr>
            <w:rFonts w:ascii="Times New Roman" w:hAnsi="Times New Roman" w:cs="Times New Roman"/>
            <w:sz w:val="24"/>
          </w:rPr>
          <w:instrText>PAGE   \* MERGEFORMAT</w:instrText>
        </w:r>
        <w:r w:rsidRPr="00024AE9">
          <w:rPr>
            <w:rFonts w:ascii="Times New Roman" w:hAnsi="Times New Roman" w:cs="Times New Roman"/>
            <w:sz w:val="24"/>
          </w:rPr>
          <w:fldChar w:fldCharType="separate"/>
        </w:r>
        <w:r w:rsidR="007D20A2">
          <w:rPr>
            <w:rFonts w:ascii="Times New Roman" w:hAnsi="Times New Roman" w:cs="Times New Roman"/>
            <w:noProof/>
            <w:sz w:val="24"/>
          </w:rPr>
          <w:t>2</w:t>
        </w:r>
        <w:r w:rsidRPr="00024AE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24AE9" w:rsidRDefault="00024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DA"/>
    <w:rsid w:val="00024AE9"/>
    <w:rsid w:val="00186490"/>
    <w:rsid w:val="00331325"/>
    <w:rsid w:val="003A07E5"/>
    <w:rsid w:val="005204CF"/>
    <w:rsid w:val="00624DE3"/>
    <w:rsid w:val="00631626"/>
    <w:rsid w:val="007172E9"/>
    <w:rsid w:val="007D20A2"/>
    <w:rsid w:val="007D6A29"/>
    <w:rsid w:val="00807818"/>
    <w:rsid w:val="00861327"/>
    <w:rsid w:val="0086410F"/>
    <w:rsid w:val="00885120"/>
    <w:rsid w:val="00905D70"/>
    <w:rsid w:val="00AE01E8"/>
    <w:rsid w:val="00BB17FB"/>
    <w:rsid w:val="00BB20CE"/>
    <w:rsid w:val="00C159DA"/>
    <w:rsid w:val="00CB7EDD"/>
    <w:rsid w:val="00D459E0"/>
    <w:rsid w:val="00DD118A"/>
    <w:rsid w:val="00DE22D0"/>
    <w:rsid w:val="00E51CB2"/>
    <w:rsid w:val="00FB38D4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4FE3"/>
  <w15:chartTrackingRefBased/>
  <w15:docId w15:val="{E436345C-A446-4438-BE67-8AD7C875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DA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9DA"/>
    <w:pPr>
      <w:tabs>
        <w:tab w:val="center" w:pos="4677"/>
        <w:tab w:val="right" w:pos="9355"/>
      </w:tabs>
    </w:pPr>
    <w:rPr>
      <w:rFonts w:ascii="Arial" w:hAnsi="Arial" w:cs="Arial"/>
      <w:color w:val="000000"/>
      <w:spacing w:val="1"/>
      <w:w w:val="93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rsid w:val="00C159DA"/>
    <w:rPr>
      <w:rFonts w:ascii="Arial" w:eastAsia="Times New Roman" w:hAnsi="Arial" w:cs="Arial"/>
      <w:color w:val="000000"/>
      <w:spacing w:val="1"/>
      <w:w w:val="93"/>
      <w:szCs w:val="24"/>
      <w:lang w:eastAsia="ru-RU"/>
    </w:rPr>
  </w:style>
  <w:style w:type="character" w:customStyle="1" w:styleId="st42">
    <w:name w:val="st42"/>
    <w:uiPriority w:val="99"/>
    <w:rsid w:val="00631626"/>
    <w:rPr>
      <w:rFonts w:ascii="Times New Roman" w:hAnsi="Times New Roman"/>
      <w:color w:val="000000"/>
    </w:rPr>
  </w:style>
  <w:style w:type="character" w:customStyle="1" w:styleId="FontStyle">
    <w:name w:val="Font Style"/>
    <w:uiPriority w:val="99"/>
    <w:rsid w:val="00E51CB2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E51C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24AE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24AE9"/>
    <w:rPr>
      <w:rFonts w:eastAsia="Times New Roman" w:cs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DE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24DE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Олег Вікторович</dc:creator>
  <cp:keywords/>
  <dc:description/>
  <cp:lastModifiedBy>Радченко Олег Вікторович</cp:lastModifiedBy>
  <cp:revision>19</cp:revision>
  <cp:lastPrinted>2018-05-21T08:42:00Z</cp:lastPrinted>
  <dcterms:created xsi:type="dcterms:W3CDTF">2018-05-18T13:15:00Z</dcterms:created>
  <dcterms:modified xsi:type="dcterms:W3CDTF">2018-05-21T09:19:00Z</dcterms:modified>
</cp:coreProperties>
</file>