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D7" w:rsidRDefault="00EA1CD7" w:rsidP="00594A6D">
      <w:pPr>
        <w:pStyle w:val="1"/>
        <w:rPr>
          <w:szCs w:val="28"/>
        </w:rPr>
      </w:pPr>
      <w:r w:rsidRPr="00C53530">
        <w:rPr>
          <w:szCs w:val="28"/>
        </w:rPr>
        <w:t xml:space="preserve">До реєстр. № </w:t>
      </w:r>
      <w:r w:rsidR="00383330" w:rsidRPr="00C53530">
        <w:rPr>
          <w:szCs w:val="28"/>
        </w:rPr>
        <w:t>5366</w:t>
      </w:r>
      <w:r w:rsidR="00594A6D">
        <w:rPr>
          <w:szCs w:val="28"/>
        </w:rPr>
        <w:t>-д</w:t>
      </w:r>
    </w:p>
    <w:p w:rsidR="00594A6D" w:rsidRPr="00594A6D" w:rsidRDefault="00594A6D" w:rsidP="00594A6D">
      <w:pPr>
        <w:rPr>
          <w:lang w:val="uk-UA"/>
        </w:rPr>
      </w:pPr>
    </w:p>
    <w:p w:rsidR="00EA1CD7" w:rsidRPr="00C53530" w:rsidRDefault="00EA1CD7" w:rsidP="00C53530">
      <w:pPr>
        <w:jc w:val="right"/>
        <w:rPr>
          <w:sz w:val="28"/>
          <w:szCs w:val="28"/>
          <w:lang w:val="uk-UA"/>
        </w:rPr>
      </w:pPr>
    </w:p>
    <w:p w:rsidR="00EA1CD7" w:rsidRPr="00C53530" w:rsidRDefault="00EA1CD7" w:rsidP="00C53530">
      <w:pPr>
        <w:jc w:val="right"/>
        <w:rPr>
          <w:sz w:val="28"/>
          <w:szCs w:val="28"/>
          <w:lang w:val="uk-UA"/>
        </w:rPr>
      </w:pPr>
    </w:p>
    <w:p w:rsidR="00EA1CD7" w:rsidRPr="00C53530" w:rsidRDefault="00EA1CD7" w:rsidP="00C53530">
      <w:pPr>
        <w:jc w:val="right"/>
        <w:rPr>
          <w:sz w:val="28"/>
          <w:szCs w:val="28"/>
          <w:lang w:val="uk-UA"/>
        </w:rPr>
      </w:pPr>
    </w:p>
    <w:p w:rsidR="00EA1CD7" w:rsidRPr="00C53530" w:rsidRDefault="00EA1CD7" w:rsidP="00C53530">
      <w:pPr>
        <w:jc w:val="center"/>
        <w:rPr>
          <w:sz w:val="28"/>
          <w:szCs w:val="28"/>
          <w:lang w:val="uk-UA"/>
        </w:rPr>
      </w:pPr>
    </w:p>
    <w:p w:rsidR="00EA1CD7" w:rsidRDefault="00EA1CD7" w:rsidP="00C53530">
      <w:pPr>
        <w:jc w:val="right"/>
        <w:rPr>
          <w:sz w:val="28"/>
          <w:szCs w:val="28"/>
          <w:lang w:val="uk-UA"/>
        </w:rPr>
      </w:pPr>
    </w:p>
    <w:p w:rsidR="0065213E" w:rsidRPr="00C53530" w:rsidRDefault="0065213E" w:rsidP="00C53530">
      <w:pPr>
        <w:jc w:val="right"/>
        <w:rPr>
          <w:sz w:val="28"/>
          <w:szCs w:val="28"/>
          <w:lang w:val="uk-UA"/>
        </w:rPr>
      </w:pPr>
    </w:p>
    <w:p w:rsidR="00EA1CD7" w:rsidRPr="00C53530" w:rsidRDefault="00EA1CD7" w:rsidP="00C53530">
      <w:pPr>
        <w:jc w:val="right"/>
        <w:rPr>
          <w:sz w:val="28"/>
          <w:szCs w:val="28"/>
          <w:lang w:val="uk-UA"/>
        </w:rPr>
      </w:pPr>
    </w:p>
    <w:p w:rsidR="00EA1CD7" w:rsidRPr="00C53530" w:rsidRDefault="00EA1CD7" w:rsidP="00C53530">
      <w:pPr>
        <w:pStyle w:val="2"/>
        <w:ind w:left="4680"/>
        <w:rPr>
          <w:caps/>
          <w:szCs w:val="28"/>
        </w:rPr>
      </w:pPr>
      <w:r w:rsidRPr="00C53530">
        <w:rPr>
          <w:caps/>
          <w:szCs w:val="28"/>
        </w:rPr>
        <w:t>Верховна РадА України</w:t>
      </w:r>
    </w:p>
    <w:p w:rsidR="00EA1CD7" w:rsidRPr="00C53530" w:rsidRDefault="00EA1CD7" w:rsidP="00C53530">
      <w:pPr>
        <w:ind w:firstLine="720"/>
        <w:jc w:val="both"/>
        <w:rPr>
          <w:bCs/>
          <w:sz w:val="28"/>
          <w:szCs w:val="28"/>
          <w:lang w:val="uk-UA"/>
        </w:rPr>
      </w:pPr>
      <w:r w:rsidRPr="00C53530">
        <w:rPr>
          <w:bCs/>
          <w:sz w:val="28"/>
          <w:szCs w:val="28"/>
          <w:lang w:val="uk-UA"/>
        </w:rPr>
        <w:t xml:space="preserve">                  </w:t>
      </w:r>
    </w:p>
    <w:p w:rsidR="00D84F68" w:rsidRPr="00C53530" w:rsidRDefault="000D3E9D" w:rsidP="00C53530">
      <w:pPr>
        <w:pStyle w:val="StyleOstRed"/>
        <w:spacing w:after="0"/>
      </w:pPr>
      <w:r w:rsidRPr="00C53530">
        <w:t xml:space="preserve">Комітет Верховної Ради України з питань національної безпеки і оборони </w:t>
      </w:r>
      <w:r w:rsidR="00D84F68" w:rsidRPr="00C53530">
        <w:t xml:space="preserve">8 лютого 2017 року </w:t>
      </w:r>
      <w:r>
        <w:t xml:space="preserve">подав </w:t>
      </w:r>
      <w:r w:rsidR="00D84F68" w:rsidRPr="00C53530">
        <w:t>на розгляд Верховної Ради України</w:t>
      </w:r>
      <w:r w:rsidR="00C53530" w:rsidRPr="00C53530">
        <w:t xml:space="preserve"> внесений народним депутатом України Тетеруком А.А. проект Закону про внесення змін до статті 30 Закону України "Про пенсійне забезпечення осіб, звільнених з військової служби, та деяких інших осіб" (щодо членів сім'ї, які мають право на пенсію в разі втрати годувальника) (реєстр. № 5366 від 07.11.2016 року).</w:t>
      </w:r>
    </w:p>
    <w:p w:rsidR="000F64FF" w:rsidRPr="000F64FF" w:rsidRDefault="000F64FF" w:rsidP="000F64FF">
      <w:pPr>
        <w:pStyle w:val="StyleOstRed"/>
        <w:spacing w:after="0"/>
      </w:pPr>
      <w:r w:rsidRPr="000F64FF">
        <w:t>Оскільки за цей час до Закону України "Про пенсійне забезпечення осіб, звільнених з військової служби, та деяких інших осіб" були внесені зміни, виникла необхідність доопрацювання зазначеного законопроекту.</w:t>
      </w:r>
    </w:p>
    <w:p w:rsidR="00DB228A" w:rsidRPr="00C53530" w:rsidRDefault="00EA1CD7" w:rsidP="00C53530">
      <w:pPr>
        <w:pStyle w:val="StyleOstRed"/>
        <w:spacing w:after="0"/>
      </w:pPr>
      <w:r w:rsidRPr="00C53530">
        <w:t xml:space="preserve">Комітет Верховної Ради України з питань національної безпеки і оборони </w:t>
      </w:r>
      <w:r w:rsidR="00BF7557" w:rsidRPr="00C53530">
        <w:t>пропонує до розгляду доопрацьований</w:t>
      </w:r>
      <w:r w:rsidR="007528EB" w:rsidRPr="00C53530">
        <w:t xml:space="preserve"> </w:t>
      </w:r>
      <w:r w:rsidR="00E32C83" w:rsidRPr="00C53530">
        <w:t xml:space="preserve">проект </w:t>
      </w:r>
      <w:r w:rsidR="003106D0" w:rsidRPr="00C53530">
        <w:t xml:space="preserve">Закону </w:t>
      </w:r>
      <w:r w:rsidR="00B35ADB" w:rsidRPr="00C53530">
        <w:t xml:space="preserve">про </w:t>
      </w:r>
      <w:r w:rsidR="00383330" w:rsidRPr="00C53530">
        <w:t>внесення змін</w:t>
      </w:r>
      <w:r w:rsidR="00594A6D">
        <w:t>и</w:t>
      </w:r>
      <w:r w:rsidR="00383330" w:rsidRPr="00C53530">
        <w:t xml:space="preserve"> до статті 30 Закону України "Про пенсійне забезпечення осіб, звільнених з військової служби, та деяких інших осіб" щодо членів сім'ї, які мають право на пенсію в разі втрати годувальника </w:t>
      </w:r>
      <w:r w:rsidR="00DB228A" w:rsidRPr="00C53530">
        <w:t xml:space="preserve">(реєстр. № </w:t>
      </w:r>
      <w:r w:rsidR="00383330" w:rsidRPr="00C53530">
        <w:t>5366</w:t>
      </w:r>
      <w:r w:rsidR="00E61E8C">
        <w:t>-д</w:t>
      </w:r>
      <w:r w:rsidR="00DB228A" w:rsidRPr="00C53530">
        <w:t>)</w:t>
      </w:r>
      <w:r w:rsidR="00F404FF">
        <w:t xml:space="preserve"> (протокол № </w:t>
      </w:r>
      <w:r w:rsidR="00575C13" w:rsidRPr="00B64F32">
        <w:rPr>
          <w:lang w:val="ru-RU"/>
        </w:rPr>
        <w:t xml:space="preserve">101 </w:t>
      </w:r>
      <w:r w:rsidR="00F404FF">
        <w:t>від 14 березня 2018 року)</w:t>
      </w:r>
      <w:r w:rsidR="00DB228A" w:rsidRPr="00C53530">
        <w:t>.</w:t>
      </w:r>
    </w:p>
    <w:p w:rsidR="005270D1" w:rsidRPr="009F093C" w:rsidRDefault="00E92D51" w:rsidP="00C53530">
      <w:pPr>
        <w:pStyle w:val="StyleOstRed"/>
        <w:spacing w:after="0"/>
      </w:pPr>
      <w:r w:rsidRPr="00C53530">
        <w:t xml:space="preserve">Законопроектом пропонується </w:t>
      </w:r>
      <w:r w:rsidR="005270D1" w:rsidRPr="00C53530">
        <w:t xml:space="preserve">надати право на призначення пенсії в разі втрати годувальника </w:t>
      </w:r>
      <w:r w:rsidR="005270D1" w:rsidRPr="009F093C">
        <w:t xml:space="preserve">курсантам і слухачам військово-навчальних закладів та навчальних закладів Міністерства внутрішніх справ України і </w:t>
      </w:r>
      <w:r w:rsidR="00AC7823" w:rsidRPr="009F093C">
        <w:t xml:space="preserve">державної </w:t>
      </w:r>
      <w:r w:rsidR="005270D1" w:rsidRPr="009F093C">
        <w:t>пожежної охорони до закінчення ними цих навчальних закладів, але не довше, ніж до досягнення 23-річного віку.</w:t>
      </w:r>
    </w:p>
    <w:p w:rsidR="000F64FF" w:rsidRPr="000F64FF" w:rsidRDefault="000F64FF" w:rsidP="000F64FF">
      <w:pPr>
        <w:pStyle w:val="StyleOstRed"/>
        <w:spacing w:after="0"/>
      </w:pPr>
      <w:r w:rsidRPr="000F64FF">
        <w:t>У доопрацьованому законопроекті пропонується розділ І викласти в такій редакції:</w:t>
      </w:r>
    </w:p>
    <w:p w:rsidR="000F64FF" w:rsidRPr="00C53530" w:rsidRDefault="000F64FF" w:rsidP="000F64FF">
      <w:pPr>
        <w:pStyle w:val="StyleOstRed"/>
        <w:spacing w:after="0"/>
      </w:pPr>
      <w:r w:rsidRPr="00C53530">
        <w:t xml:space="preserve">"У </w:t>
      </w:r>
      <w:r w:rsidRPr="009F093C">
        <w:t xml:space="preserve">частині шостій статті 30 Закону </w:t>
      </w:r>
      <w:r w:rsidRPr="00C53530">
        <w:t>України “</w:t>
      </w:r>
      <w:r w:rsidRPr="009F093C">
        <w:rPr>
          <w:bCs/>
        </w:rPr>
        <w:t>Про пенсійне забезпечення осіб, звільнених з військової служби, та деяких інших осіб</w:t>
      </w:r>
      <w:r w:rsidRPr="00C53530">
        <w:t>” (</w:t>
      </w:r>
      <w:r w:rsidRPr="009F093C">
        <w:rPr>
          <w:bCs/>
        </w:rPr>
        <w:t>Відомості Верховної Ради України, 1992 р., № 29, ст. 399) слова "(крім курсантів і слухачів військово-навчальних закладів та навчальних закладів Міністерства внутрішніх справ України</w:t>
      </w:r>
      <w:bookmarkStart w:id="0" w:name="_GoBack"/>
      <w:bookmarkEnd w:id="0"/>
      <w:r w:rsidRPr="009F093C">
        <w:rPr>
          <w:bCs/>
        </w:rPr>
        <w:t xml:space="preserve"> і державної пожежної охорони</w:t>
      </w:r>
      <w:r w:rsidR="00AF61CD">
        <w:rPr>
          <w:bCs/>
        </w:rPr>
        <w:t>)</w:t>
      </w:r>
      <w:r w:rsidRPr="009F093C">
        <w:rPr>
          <w:bCs/>
        </w:rPr>
        <w:t xml:space="preserve"> виключити".</w:t>
      </w:r>
      <w:r w:rsidRPr="00C53530">
        <w:t xml:space="preserve"> </w:t>
      </w:r>
    </w:p>
    <w:p w:rsidR="005270D1" w:rsidRPr="00C53530" w:rsidRDefault="00E92D51" w:rsidP="00C53530">
      <w:pPr>
        <w:pStyle w:val="StyleOstRed"/>
        <w:spacing w:after="0"/>
      </w:pPr>
      <w:r w:rsidRPr="00C53530">
        <w:t xml:space="preserve">Головне науково-експертне управління Апарату Верховної Ради України </w:t>
      </w:r>
      <w:r w:rsidR="005270D1" w:rsidRPr="00C53530">
        <w:t>не заперечує проти прийняття вказаного законопроекту за основу, оскільки він забезпечує рівне право на отримання пенсії в разі втрати годувальника всім студентам, курсантам та іншим особам, які навчаються у відповідних закладах.</w:t>
      </w:r>
    </w:p>
    <w:p w:rsidR="00D663BB" w:rsidRPr="00C53530" w:rsidRDefault="00D663BB" w:rsidP="009F093C">
      <w:pPr>
        <w:pStyle w:val="StyleOstRed"/>
        <w:spacing w:after="0"/>
      </w:pPr>
      <w:r w:rsidRPr="00C53530">
        <w:t xml:space="preserve">Реалізація положень законопроекту </w:t>
      </w:r>
      <w:r w:rsidR="0024238B" w:rsidRPr="00C53530">
        <w:t>не потребуватиме</w:t>
      </w:r>
      <w:r w:rsidRPr="00C53530">
        <w:t xml:space="preserve"> </w:t>
      </w:r>
      <w:r w:rsidRPr="009F093C">
        <w:t>додаткових витрат з державного бюджету.</w:t>
      </w:r>
      <w:r w:rsidRPr="00C53530">
        <w:t xml:space="preserve"> </w:t>
      </w:r>
    </w:p>
    <w:p w:rsidR="009C7A5B" w:rsidRPr="009F093C" w:rsidRDefault="009C7A5B" w:rsidP="00C53530">
      <w:pPr>
        <w:pStyle w:val="StyleOstRed"/>
        <w:spacing w:after="0"/>
      </w:pPr>
      <w:r w:rsidRPr="00C53530">
        <w:lastRenderedPageBreak/>
        <w:t>Міністерство оборони України підтрим</w:t>
      </w:r>
      <w:r w:rsidR="0024238B" w:rsidRPr="00C53530">
        <w:t>ало</w:t>
      </w:r>
      <w:r w:rsidRPr="00C53530">
        <w:t xml:space="preserve"> прийняття законопроекту</w:t>
      </w:r>
      <w:r w:rsidR="0024238B" w:rsidRPr="00C53530">
        <w:t xml:space="preserve"> без</w:t>
      </w:r>
      <w:r w:rsidRPr="00C53530">
        <w:t xml:space="preserve"> зауважень.</w:t>
      </w:r>
    </w:p>
    <w:p w:rsidR="00DB228A" w:rsidRPr="00C53530" w:rsidRDefault="00C53530" w:rsidP="00C53530">
      <w:pPr>
        <w:pStyle w:val="StyleOstRed"/>
        <w:spacing w:after="0"/>
      </w:pPr>
      <w:r w:rsidRPr="00C53530">
        <w:t xml:space="preserve">З урахуванням </w:t>
      </w:r>
      <w:r w:rsidR="000D3E9D">
        <w:t>запропонованих</w:t>
      </w:r>
      <w:r w:rsidRPr="00C53530">
        <w:t xml:space="preserve"> змін народні </w:t>
      </w:r>
      <w:r w:rsidR="005F0549" w:rsidRPr="00C53530">
        <w:t xml:space="preserve">депутати України – члени Комітету рекомендують Верховній Раді України </w:t>
      </w:r>
      <w:r w:rsidR="00956D73" w:rsidRPr="00C53530">
        <w:t xml:space="preserve">за результатами розгляду </w:t>
      </w:r>
      <w:r w:rsidR="00D64BC3" w:rsidRPr="00C53530">
        <w:t>законо</w:t>
      </w:r>
      <w:r w:rsidR="005F0549" w:rsidRPr="00C53530">
        <w:t>проект</w:t>
      </w:r>
      <w:r w:rsidR="00956D73" w:rsidRPr="00C53530">
        <w:t>у</w:t>
      </w:r>
      <w:r w:rsidR="005F0549" w:rsidRPr="00C53530">
        <w:t xml:space="preserve"> </w:t>
      </w:r>
      <w:r w:rsidR="00F16BBA" w:rsidRPr="00C53530">
        <w:t xml:space="preserve">в першому читанні </w:t>
      </w:r>
      <w:r w:rsidR="00956D73" w:rsidRPr="00C53530">
        <w:t xml:space="preserve">прийняти його </w:t>
      </w:r>
      <w:r w:rsidR="005F0549" w:rsidRPr="00C53530">
        <w:t>за основу</w:t>
      </w:r>
      <w:r w:rsidR="0024238B" w:rsidRPr="00C53530">
        <w:t xml:space="preserve"> та в цілому як Закон</w:t>
      </w:r>
      <w:r w:rsidR="005F0549" w:rsidRPr="00C53530">
        <w:t>.</w:t>
      </w:r>
    </w:p>
    <w:p w:rsidR="00A01CE0" w:rsidRPr="00C53530" w:rsidRDefault="00C46D2E" w:rsidP="00C53530">
      <w:pPr>
        <w:pStyle w:val="StyleOstRed"/>
        <w:spacing w:after="0"/>
      </w:pPr>
      <w:r w:rsidRPr="00C53530">
        <w:t xml:space="preserve">Представлятиме законопроект під час його розгляду на пленарному засіданні Верховної Ради України </w:t>
      </w:r>
      <w:r w:rsidR="00A01CE0" w:rsidRPr="00C53530">
        <w:t xml:space="preserve">народний депутат України </w:t>
      </w:r>
      <w:r w:rsidR="0024238B" w:rsidRPr="00C53530">
        <w:t>Тетерук</w:t>
      </w:r>
      <w:r w:rsidR="00A01CE0" w:rsidRPr="00C53530">
        <w:t xml:space="preserve"> Андрій </w:t>
      </w:r>
      <w:r w:rsidR="0024238B" w:rsidRPr="00C53530">
        <w:t>Анатолійович</w:t>
      </w:r>
      <w:r w:rsidR="00A01CE0" w:rsidRPr="00C53530">
        <w:t>.</w:t>
      </w:r>
    </w:p>
    <w:p w:rsidR="00DA189F" w:rsidRPr="00C53530" w:rsidRDefault="00A01CE0" w:rsidP="00C53530">
      <w:pPr>
        <w:pStyle w:val="StyleOstRed"/>
        <w:spacing w:after="0"/>
      </w:pPr>
      <w:r w:rsidRPr="00C53530">
        <w:t xml:space="preserve">Співдоповідатиме – </w:t>
      </w:r>
      <w:r w:rsidR="001B3C00" w:rsidRPr="00C53530">
        <w:t>Голова</w:t>
      </w:r>
      <w:r w:rsidR="00E95AE1" w:rsidRPr="00C53530">
        <w:t xml:space="preserve"> Комітету Верховної Ради України з питань національної безпеки і оборони </w:t>
      </w:r>
      <w:r w:rsidR="00EC652A" w:rsidRPr="00C53530">
        <w:t xml:space="preserve"> </w:t>
      </w:r>
      <w:r w:rsidR="001B3C00" w:rsidRPr="00C53530">
        <w:t>Пашинський Сергій Володимирович</w:t>
      </w:r>
      <w:r w:rsidR="00C46D2E" w:rsidRPr="00C53530">
        <w:t xml:space="preserve">. </w:t>
      </w:r>
    </w:p>
    <w:p w:rsidR="00C46D2E" w:rsidRPr="009F093C" w:rsidRDefault="00C46D2E" w:rsidP="009F093C">
      <w:pPr>
        <w:pStyle w:val="StyleOstRed"/>
        <w:spacing w:after="0"/>
      </w:pPr>
    </w:p>
    <w:p w:rsidR="00FE3073" w:rsidRPr="00C53530" w:rsidRDefault="00FE3073" w:rsidP="00C53530">
      <w:pPr>
        <w:ind w:firstLine="709"/>
        <w:jc w:val="both"/>
        <w:rPr>
          <w:bCs/>
          <w:sz w:val="28"/>
          <w:szCs w:val="28"/>
          <w:lang w:val="uk-UA"/>
        </w:rPr>
      </w:pPr>
    </w:p>
    <w:p w:rsidR="00EA1CD7" w:rsidRPr="00C53530" w:rsidRDefault="00FE3073" w:rsidP="00C53530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C53530">
        <w:rPr>
          <w:b/>
          <w:sz w:val="28"/>
          <w:szCs w:val="28"/>
          <w:lang w:val="uk-UA"/>
        </w:rPr>
        <w:t>Голова Комітету                                                   С. В. ПАШИНСЬКИЙ</w:t>
      </w:r>
    </w:p>
    <w:sectPr w:rsidR="00EA1CD7" w:rsidRPr="00C53530">
      <w:headerReference w:type="even" r:id="rId6"/>
      <w:headerReference w:type="default" r:id="rId7"/>
      <w:pgSz w:w="11906" w:h="16838"/>
      <w:pgMar w:top="107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A3" w:rsidRDefault="005D3AA3">
      <w:r>
        <w:separator/>
      </w:r>
    </w:p>
  </w:endnote>
  <w:endnote w:type="continuationSeparator" w:id="0">
    <w:p w:rsidR="005D3AA3" w:rsidRDefault="005D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A3" w:rsidRDefault="005D3AA3">
      <w:r>
        <w:separator/>
      </w:r>
    </w:p>
  </w:footnote>
  <w:footnote w:type="continuationSeparator" w:id="0">
    <w:p w:rsidR="005D3AA3" w:rsidRDefault="005D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E" w:rsidRDefault="0098482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0084">
      <w:rPr>
        <w:rStyle w:val="a8"/>
        <w:noProof/>
      </w:rPr>
      <w:t>2</w:t>
    </w:r>
    <w:r>
      <w:rPr>
        <w:rStyle w:val="a8"/>
      </w:rPr>
      <w:fldChar w:fldCharType="end"/>
    </w:r>
  </w:p>
  <w:p w:rsidR="0098482E" w:rsidRDefault="009848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E" w:rsidRDefault="0098482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0084">
      <w:rPr>
        <w:rStyle w:val="a8"/>
        <w:noProof/>
      </w:rPr>
      <w:t>2</w:t>
    </w:r>
    <w:r>
      <w:rPr>
        <w:rStyle w:val="a8"/>
      </w:rPr>
      <w:fldChar w:fldCharType="end"/>
    </w:r>
  </w:p>
  <w:p w:rsidR="0098482E" w:rsidRDefault="009848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07"/>
    <w:rsid w:val="00057014"/>
    <w:rsid w:val="0008112A"/>
    <w:rsid w:val="000C4257"/>
    <w:rsid w:val="000D3E9D"/>
    <w:rsid w:val="000D59B6"/>
    <w:rsid w:val="000F108A"/>
    <w:rsid w:val="000F64FF"/>
    <w:rsid w:val="00127007"/>
    <w:rsid w:val="001306B9"/>
    <w:rsid w:val="0014215C"/>
    <w:rsid w:val="001567DA"/>
    <w:rsid w:val="00174573"/>
    <w:rsid w:val="001B3C00"/>
    <w:rsid w:val="0020140D"/>
    <w:rsid w:val="002065D6"/>
    <w:rsid w:val="002217B2"/>
    <w:rsid w:val="00226016"/>
    <w:rsid w:val="0024238B"/>
    <w:rsid w:val="00262794"/>
    <w:rsid w:val="002703E6"/>
    <w:rsid w:val="002C29FA"/>
    <w:rsid w:val="003106D0"/>
    <w:rsid w:val="0036551D"/>
    <w:rsid w:val="00375D18"/>
    <w:rsid w:val="00377BD2"/>
    <w:rsid w:val="00383330"/>
    <w:rsid w:val="003B55E1"/>
    <w:rsid w:val="003D3994"/>
    <w:rsid w:val="003E6ED1"/>
    <w:rsid w:val="004051A3"/>
    <w:rsid w:val="00415C5F"/>
    <w:rsid w:val="00461A42"/>
    <w:rsid w:val="004C09BF"/>
    <w:rsid w:val="004C254F"/>
    <w:rsid w:val="004F5594"/>
    <w:rsid w:val="005270D1"/>
    <w:rsid w:val="00563567"/>
    <w:rsid w:val="00566F92"/>
    <w:rsid w:val="00575C13"/>
    <w:rsid w:val="00594A6D"/>
    <w:rsid w:val="005D3AA3"/>
    <w:rsid w:val="005F0549"/>
    <w:rsid w:val="00626322"/>
    <w:rsid w:val="0065213E"/>
    <w:rsid w:val="00667FA2"/>
    <w:rsid w:val="006B5D01"/>
    <w:rsid w:val="006B5D10"/>
    <w:rsid w:val="0071480D"/>
    <w:rsid w:val="0071703C"/>
    <w:rsid w:val="0072202A"/>
    <w:rsid w:val="00736D96"/>
    <w:rsid w:val="007448B5"/>
    <w:rsid w:val="007528EB"/>
    <w:rsid w:val="007C5A9D"/>
    <w:rsid w:val="007F51A0"/>
    <w:rsid w:val="007F56E1"/>
    <w:rsid w:val="007F6120"/>
    <w:rsid w:val="00801C26"/>
    <w:rsid w:val="008169FB"/>
    <w:rsid w:val="0082681B"/>
    <w:rsid w:val="00883092"/>
    <w:rsid w:val="00890791"/>
    <w:rsid w:val="008962C3"/>
    <w:rsid w:val="008A04D8"/>
    <w:rsid w:val="00901200"/>
    <w:rsid w:val="00956D73"/>
    <w:rsid w:val="0098482E"/>
    <w:rsid w:val="009C7A5B"/>
    <w:rsid w:val="009E5E89"/>
    <w:rsid w:val="009F093C"/>
    <w:rsid w:val="00A01CE0"/>
    <w:rsid w:val="00A16966"/>
    <w:rsid w:val="00A46320"/>
    <w:rsid w:val="00A926B1"/>
    <w:rsid w:val="00AB5DFB"/>
    <w:rsid w:val="00AC7823"/>
    <w:rsid w:val="00AF61CD"/>
    <w:rsid w:val="00B35ADB"/>
    <w:rsid w:val="00B42E7F"/>
    <w:rsid w:val="00B4725C"/>
    <w:rsid w:val="00B64F32"/>
    <w:rsid w:val="00B75541"/>
    <w:rsid w:val="00B9736A"/>
    <w:rsid w:val="00BA0A6C"/>
    <w:rsid w:val="00BF7557"/>
    <w:rsid w:val="00C35E14"/>
    <w:rsid w:val="00C46D2E"/>
    <w:rsid w:val="00C53530"/>
    <w:rsid w:val="00C6187C"/>
    <w:rsid w:val="00CD6C93"/>
    <w:rsid w:val="00D16B1B"/>
    <w:rsid w:val="00D64BC3"/>
    <w:rsid w:val="00D65027"/>
    <w:rsid w:val="00D663BB"/>
    <w:rsid w:val="00D84F68"/>
    <w:rsid w:val="00D90084"/>
    <w:rsid w:val="00DA189F"/>
    <w:rsid w:val="00DB228A"/>
    <w:rsid w:val="00DB3CE1"/>
    <w:rsid w:val="00DC7C5D"/>
    <w:rsid w:val="00E0272F"/>
    <w:rsid w:val="00E07258"/>
    <w:rsid w:val="00E24A3C"/>
    <w:rsid w:val="00E27A00"/>
    <w:rsid w:val="00E32C83"/>
    <w:rsid w:val="00E37763"/>
    <w:rsid w:val="00E61E8C"/>
    <w:rsid w:val="00E84EB5"/>
    <w:rsid w:val="00E92D51"/>
    <w:rsid w:val="00E95AE1"/>
    <w:rsid w:val="00EA1CD7"/>
    <w:rsid w:val="00EA5E91"/>
    <w:rsid w:val="00EB6425"/>
    <w:rsid w:val="00EC652A"/>
    <w:rsid w:val="00EE5E7D"/>
    <w:rsid w:val="00EF0353"/>
    <w:rsid w:val="00F16BBA"/>
    <w:rsid w:val="00F404FF"/>
    <w:rsid w:val="00F813C3"/>
    <w:rsid w:val="00FA742B"/>
    <w:rsid w:val="00FE22CF"/>
    <w:rsid w:val="00FE3073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0A800"/>
  <w14:defaultImageDpi w14:val="0"/>
  <w15:docId w15:val="{BB9484D5-E405-4A28-99AB-7F7F5DD9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106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E32C83"/>
    <w:pPr>
      <w:spacing w:after="120"/>
      <w:ind w:left="283"/>
    </w:pPr>
    <w:rPr>
      <w:sz w:val="28"/>
      <w:szCs w:val="28"/>
      <w:lang w:val="uk-UA" w:eastAsia="uk-UA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pPr>
      <w:suppressAutoHyphens/>
      <w:ind w:firstLine="720"/>
      <w:jc w:val="both"/>
    </w:pPr>
    <w:rPr>
      <w:b/>
      <w:bCs/>
      <w:sz w:val="32"/>
      <w:szCs w:val="32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paragraph" w:styleId="a9">
    <w:name w:val="Body Text"/>
    <w:basedOn w:val="a"/>
    <w:link w:val="aa"/>
    <w:uiPriority w:val="99"/>
    <w:pPr>
      <w:jc w:val="center"/>
    </w:pPr>
    <w:rPr>
      <w:b/>
      <w:bCs/>
      <w:sz w:val="28"/>
      <w:lang w:val="uk-UA"/>
    </w:rPr>
  </w:style>
  <w:style w:type="character" w:customStyle="1" w:styleId="aa">
    <w:name w:val="Основний текст Знак"/>
    <w:basedOn w:val="a0"/>
    <w:link w:val="a9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pPr>
      <w:spacing w:after="120" w:line="480" w:lineRule="auto"/>
      <w:ind w:firstLine="720"/>
      <w:jc w:val="both"/>
    </w:pPr>
    <w:rPr>
      <w:rFonts w:ascii="Arial" w:hAnsi="Arial"/>
      <w:sz w:val="28"/>
      <w:lang w:val="uk-UA"/>
    </w:rPr>
  </w:style>
  <w:style w:type="character" w:customStyle="1" w:styleId="22">
    <w:name w:val="Основний текст 2 Знак"/>
    <w:basedOn w:val="a0"/>
    <w:link w:val="21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customStyle="1" w:styleId="StyleOstRed">
    <w:name w:val="StyleOstRed"/>
    <w:basedOn w:val="a"/>
    <w:uiPriority w:val="99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sz w:val="28"/>
      <w:szCs w:val="28"/>
      <w:lang w:val="uk-UA"/>
    </w:rPr>
  </w:style>
  <w:style w:type="paragraph" w:styleId="ab">
    <w:name w:val="List Paragraph"/>
    <w:basedOn w:val="a"/>
    <w:uiPriority w:val="99"/>
    <w:qFormat/>
    <w:rsid w:val="00E0272F"/>
    <w:pPr>
      <w:ind w:left="720"/>
      <w:jc w:val="center"/>
    </w:pPr>
    <w:rPr>
      <w:sz w:val="28"/>
      <w:szCs w:val="28"/>
      <w:lang w:val="uk-UA" w:eastAsia="en-US"/>
    </w:rPr>
  </w:style>
  <w:style w:type="paragraph" w:styleId="ac">
    <w:name w:val="Balloon Text"/>
    <w:basedOn w:val="a"/>
    <w:link w:val="ad"/>
    <w:uiPriority w:val="99"/>
    <w:semiHidden/>
    <w:rsid w:val="002703E6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rsid w:val="007528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Початок форми Знак"/>
    <w:basedOn w:val="a0"/>
    <w:link w:val="z-"/>
    <w:uiPriority w:val="99"/>
    <w:semiHidden/>
    <w:locked/>
    <w:rPr>
      <w:rFonts w:ascii="Arial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7528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інець форми Знак"/>
    <w:basedOn w:val="a0"/>
    <w:link w:val="z-1"/>
    <w:uiPriority w:val="99"/>
    <w:semiHidden/>
    <w:locked/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90pt">
    <w:name w:val="Основной текст (9) + Интервал 0 pt"/>
    <w:basedOn w:val="a0"/>
    <w:uiPriority w:val="99"/>
    <w:rsid w:val="005270D1"/>
    <w:rPr>
      <w:rFonts w:ascii="Times New Roman" w:hAnsi="Times New Roman" w:cs="Times New Roman"/>
      <w:b/>
      <w:bCs/>
      <w:color w:val="000000"/>
      <w:spacing w:val="7"/>
      <w:w w:val="100"/>
      <w:position w:val="0"/>
      <w:sz w:val="25"/>
      <w:szCs w:val="25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 реєстр</vt:lpstr>
    </vt:vector>
  </TitlesOfParts>
  <Company>BRU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реєстр</dc:title>
  <dc:subject/>
  <dc:creator>Ira</dc:creator>
  <cp:keywords/>
  <dc:description/>
  <cp:lastModifiedBy>Лагодіна Віра Олександрівна</cp:lastModifiedBy>
  <cp:revision>12</cp:revision>
  <cp:lastPrinted>2018-03-14T15:34:00Z</cp:lastPrinted>
  <dcterms:created xsi:type="dcterms:W3CDTF">2018-03-13T08:14:00Z</dcterms:created>
  <dcterms:modified xsi:type="dcterms:W3CDTF">2018-03-14T15:35:00Z</dcterms:modified>
</cp:coreProperties>
</file>