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D3" w:rsidRPr="00007071" w:rsidRDefault="001D2ED1" w:rsidP="00E64FD3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E64FD3" w:rsidRPr="005A4ACA">
        <w:rPr>
          <w:sz w:val="24"/>
          <w:szCs w:val="24"/>
          <w:lang w:val="uk-UA"/>
        </w:rPr>
        <w:t>До реєстр. №</w:t>
      </w:r>
      <w:r w:rsidR="00E64FD3" w:rsidRPr="00F9366C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179</w:t>
      </w:r>
    </w:p>
    <w:p w:rsidR="00E64FD3" w:rsidRPr="005E60BB" w:rsidRDefault="00E64FD3" w:rsidP="00E64FD3">
      <w:pPr>
        <w:tabs>
          <w:tab w:val="left" w:pos="7740"/>
        </w:tabs>
        <w:ind w:left="7371"/>
        <w:rPr>
          <w:sz w:val="24"/>
          <w:szCs w:val="24"/>
          <w:lang w:val="ru-RU"/>
        </w:rPr>
      </w:pPr>
      <w:r w:rsidRPr="005A4ACA">
        <w:rPr>
          <w:sz w:val="24"/>
          <w:szCs w:val="24"/>
          <w:lang w:val="uk-UA"/>
        </w:rPr>
        <w:t xml:space="preserve">від </w:t>
      </w:r>
      <w:r w:rsidR="001D2ED1">
        <w:rPr>
          <w:sz w:val="24"/>
          <w:szCs w:val="24"/>
          <w:lang w:val="uk-UA"/>
        </w:rPr>
        <w:t>23</w:t>
      </w:r>
      <w:r w:rsidRPr="00BC2E82">
        <w:rPr>
          <w:sz w:val="24"/>
          <w:szCs w:val="24"/>
          <w:lang w:val="uk-UA"/>
        </w:rPr>
        <w:t>.03.2018</w:t>
      </w: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ind w:left="7371"/>
        <w:rPr>
          <w:sz w:val="24"/>
          <w:szCs w:val="24"/>
          <w:lang w:val="uk-UA"/>
        </w:rPr>
      </w:pPr>
    </w:p>
    <w:p w:rsidR="00E64FD3" w:rsidRDefault="00E64FD3" w:rsidP="00E64FD3">
      <w:pPr>
        <w:tabs>
          <w:tab w:val="left" w:pos="7740"/>
        </w:tabs>
        <w:jc w:val="right"/>
        <w:rPr>
          <w:lang w:val="uk-UA"/>
        </w:rPr>
      </w:pPr>
      <w:r w:rsidRPr="00DD17A0">
        <w:rPr>
          <w:lang w:val="uk-UA"/>
        </w:rPr>
        <w:t>ВЕРХОВНА РАДА УКРАЇНИ</w:t>
      </w:r>
    </w:p>
    <w:p w:rsidR="00E64FD3" w:rsidRPr="00DD17A0" w:rsidRDefault="00E64FD3" w:rsidP="00E64FD3">
      <w:pPr>
        <w:tabs>
          <w:tab w:val="left" w:pos="7740"/>
        </w:tabs>
        <w:rPr>
          <w:lang w:val="uk-UA"/>
        </w:rPr>
      </w:pPr>
    </w:p>
    <w:p w:rsidR="00E64FD3" w:rsidRDefault="00E64FD3" w:rsidP="00E64FD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9D7CF1">
        <w:rPr>
          <w:b w:val="0"/>
          <w:sz w:val="28"/>
          <w:szCs w:val="28"/>
          <w:lang w:val="uk-UA"/>
        </w:rPr>
        <w:t xml:space="preserve">Відповідно до статті 197 Регламенту Верховної Ради України Комітет розглянув внесений </w:t>
      </w:r>
      <w:r>
        <w:rPr>
          <w:b w:val="0"/>
          <w:sz w:val="28"/>
          <w:szCs w:val="28"/>
          <w:lang w:val="uk-UA"/>
        </w:rPr>
        <w:t xml:space="preserve">Кабінетом Міністрів України проект Закону України «Про ратифікацію Угоди між Урядом України та Урядом Сполучених Штатів Америки для поліпшення виконання податкових правил й застосування положень </w:t>
      </w:r>
      <w:r w:rsidRPr="00E64FD3">
        <w:rPr>
          <w:b w:val="0"/>
          <w:sz w:val="28"/>
          <w:szCs w:val="28"/>
          <w:lang w:val="uk-UA"/>
        </w:rPr>
        <w:t>Закону США "Про податкові вимоги до іноземних рахунків" (FATCA)</w:t>
      </w:r>
      <w:r>
        <w:rPr>
          <w:b w:val="0"/>
          <w:sz w:val="28"/>
          <w:szCs w:val="28"/>
          <w:lang w:val="uk-UA"/>
        </w:rPr>
        <w:t xml:space="preserve"> (реєстр.№0179 від 23.03.2018).</w:t>
      </w:r>
    </w:p>
    <w:p w:rsidR="00E64FD3" w:rsidRDefault="00E64FD3" w:rsidP="00E64FD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Метою проекту нормативно-правового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  <w:r>
        <w:rPr>
          <w:b w:val="0"/>
          <w:sz w:val="28"/>
          <w:szCs w:val="28"/>
          <w:lang w:val="uk-UA"/>
        </w:rPr>
        <w:t xml:space="preserve"> є ратифікація вчиненої 7 лютого 2017 року в м. Києві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</w:t>
      </w:r>
      <w:r w:rsidRPr="00E64FD3">
        <w:rPr>
          <w:b w:val="0"/>
          <w:sz w:val="28"/>
          <w:szCs w:val="28"/>
          <w:lang w:val="uk-UA"/>
        </w:rPr>
        <w:t>FATCA</w:t>
      </w:r>
      <w:r>
        <w:rPr>
          <w:b w:val="0"/>
          <w:sz w:val="28"/>
          <w:szCs w:val="28"/>
          <w:lang w:val="uk-UA"/>
        </w:rPr>
        <w:t xml:space="preserve">), що дозволить </w:t>
      </w:r>
      <w:r w:rsidR="00CF29AE">
        <w:rPr>
          <w:b w:val="0"/>
          <w:sz w:val="28"/>
          <w:szCs w:val="28"/>
          <w:lang w:val="uk-UA"/>
        </w:rPr>
        <w:t>підвищити рівень дотримання вимог міжнародного податкового законодавства у взаємовідносинах України та Сполучених Штатів Америки. Зокрема, Угода створює правові підстави для розкриття банками України інформації щодо рахунків платників податків США в українських фінансових організаціях у випадках та в обсязі, визначених цієї У</w:t>
      </w:r>
      <w:r w:rsidR="000A23D5">
        <w:rPr>
          <w:b w:val="0"/>
          <w:sz w:val="28"/>
          <w:szCs w:val="28"/>
          <w:lang w:val="uk-UA"/>
        </w:rPr>
        <w:t>годою.</w:t>
      </w:r>
    </w:p>
    <w:p w:rsidR="00E64FD3" w:rsidRDefault="000A23D5" w:rsidP="00E64FD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Комплексне впровадження у законодавство України положень вказаної вище міжнародної Угоди можливе лише після прийняття двох </w:t>
      </w:r>
      <w:proofErr w:type="spellStart"/>
      <w:r>
        <w:rPr>
          <w:b w:val="0"/>
          <w:sz w:val="28"/>
          <w:szCs w:val="28"/>
          <w:lang w:val="uk-UA"/>
        </w:rPr>
        <w:t>імплементаційних</w:t>
      </w:r>
      <w:proofErr w:type="spellEnd"/>
      <w:r>
        <w:rPr>
          <w:b w:val="0"/>
          <w:sz w:val="28"/>
          <w:szCs w:val="28"/>
          <w:lang w:val="uk-UA"/>
        </w:rPr>
        <w:t xml:space="preserve"> законів, проекти яких знаходяться на розгляді Верховної Ради України:</w:t>
      </w:r>
    </w:p>
    <w:p w:rsidR="000A23D5" w:rsidRDefault="000A23D5" w:rsidP="002A3973">
      <w:pPr>
        <w:pStyle w:val="3"/>
        <w:numPr>
          <w:ilvl w:val="0"/>
          <w:numId w:val="1"/>
        </w:numPr>
        <w:spacing w:before="0" w:beforeAutospacing="0" w:after="0" w:afterAutospacing="0"/>
        <w:ind w:left="1134"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проект Закону України «Про внесення змін до деяких законів України у </w:t>
      </w:r>
      <w:r w:rsidR="002A3973">
        <w:rPr>
          <w:b w:val="0"/>
          <w:sz w:val="28"/>
          <w:szCs w:val="28"/>
          <w:lang w:val="uk-UA"/>
        </w:rPr>
        <w:t>зв’язку</w:t>
      </w:r>
      <w:r>
        <w:rPr>
          <w:b w:val="0"/>
          <w:sz w:val="28"/>
          <w:szCs w:val="28"/>
          <w:lang w:val="uk-UA"/>
        </w:rPr>
        <w:t xml:space="preserve"> з ратифікацією Угоди між Урядом України та </w:t>
      </w:r>
    </w:p>
    <w:p w:rsidR="00E64FD3" w:rsidRDefault="000A23D5" w:rsidP="002A3973">
      <w:pPr>
        <w:pStyle w:val="3"/>
        <w:spacing w:before="0" w:beforeAutospacing="0" w:after="0" w:afterAutospacing="0"/>
        <w:ind w:left="113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Урядом С</w:t>
      </w:r>
      <w:r w:rsidR="001D2ED1">
        <w:rPr>
          <w:b w:val="0"/>
          <w:sz w:val="28"/>
          <w:szCs w:val="28"/>
          <w:lang w:val="uk-UA"/>
        </w:rPr>
        <w:t>получених Штатів Америки д</w:t>
      </w:r>
      <w:r>
        <w:rPr>
          <w:b w:val="0"/>
          <w:sz w:val="28"/>
          <w:szCs w:val="28"/>
          <w:lang w:val="uk-UA"/>
        </w:rPr>
        <w:t>ля поліпшення виконання податкових правил й застосування положень Закону США «Про податкові вимоги до іноземних рахунків» (</w:t>
      </w:r>
      <w:r w:rsidRPr="00E64FD3">
        <w:rPr>
          <w:b w:val="0"/>
          <w:sz w:val="28"/>
          <w:szCs w:val="28"/>
          <w:lang w:val="uk-UA"/>
        </w:rPr>
        <w:t>FATCA)</w:t>
      </w:r>
      <w:r>
        <w:rPr>
          <w:b w:val="0"/>
          <w:sz w:val="28"/>
          <w:szCs w:val="28"/>
          <w:lang w:val="uk-UA"/>
        </w:rPr>
        <w:t xml:space="preserve"> (реєстр.№8189 від 23.03.2018, Комітет з питань фінансової політики і банківської діяльності)</w:t>
      </w:r>
      <w:r w:rsidR="002A3973">
        <w:rPr>
          <w:b w:val="0"/>
          <w:sz w:val="28"/>
          <w:szCs w:val="28"/>
          <w:lang w:val="uk-UA"/>
        </w:rPr>
        <w:t>;</w:t>
      </w:r>
    </w:p>
    <w:p w:rsidR="002A3973" w:rsidRDefault="002A3973" w:rsidP="002A3973">
      <w:pPr>
        <w:pStyle w:val="3"/>
        <w:numPr>
          <w:ilvl w:val="0"/>
          <w:numId w:val="1"/>
        </w:numPr>
        <w:spacing w:before="0" w:beforeAutospacing="0" w:after="0" w:afterAutospacing="0"/>
        <w:ind w:left="1134"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проект Закону України «Про внесення змін до Податкового кодексу України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</w:t>
      </w:r>
      <w:r w:rsidRPr="00E64FD3">
        <w:rPr>
          <w:b w:val="0"/>
          <w:sz w:val="28"/>
          <w:szCs w:val="28"/>
          <w:lang w:val="uk-UA"/>
        </w:rPr>
        <w:t>FATCA)</w:t>
      </w:r>
      <w:r>
        <w:rPr>
          <w:b w:val="0"/>
          <w:sz w:val="28"/>
          <w:szCs w:val="28"/>
          <w:lang w:val="uk-UA"/>
        </w:rPr>
        <w:t xml:space="preserve"> (реєстр.№8190 від 23.03.2018, Комітет з питань податкової та митної політики).</w:t>
      </w:r>
    </w:p>
    <w:p w:rsidR="002A3973" w:rsidRDefault="002A3973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Згідно з пояснювальною запискою за підписом Міністра фінансів України ДАНИЛЮКА О.О., реалізація Закону не потребує додаткового бюджетного фінансування.</w:t>
      </w:r>
    </w:p>
    <w:p w:rsidR="002A3973" w:rsidRDefault="002A3973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Комітет Верховної Ради України з питань бюджету у своєму висновку за підписом </w:t>
      </w:r>
      <w:r w:rsidR="00156CBA">
        <w:rPr>
          <w:b w:val="0"/>
          <w:sz w:val="28"/>
          <w:szCs w:val="28"/>
          <w:lang w:val="uk-UA"/>
        </w:rPr>
        <w:t xml:space="preserve">Голови Комітету ПАВЕЛКА А.В. (04-13/8-871(107979) від 22.05.2018) повідомляє про своє </w:t>
      </w:r>
      <w:bookmarkStart w:id="0" w:name="_GoBack"/>
      <w:bookmarkEnd w:id="0"/>
      <w:r w:rsidR="00156CBA">
        <w:rPr>
          <w:b w:val="0"/>
          <w:sz w:val="28"/>
          <w:szCs w:val="28"/>
          <w:lang w:val="uk-UA"/>
        </w:rPr>
        <w:t>рішення, що у разі прийняття відповідного Закону закон</w:t>
      </w:r>
      <w:r w:rsidR="001D2ED1">
        <w:rPr>
          <w:b w:val="0"/>
          <w:sz w:val="28"/>
          <w:szCs w:val="28"/>
          <w:lang w:val="uk-UA"/>
        </w:rPr>
        <w:t>опроект</w:t>
      </w:r>
      <w:r w:rsidR="00156CBA">
        <w:rPr>
          <w:b w:val="0"/>
          <w:sz w:val="28"/>
          <w:szCs w:val="28"/>
          <w:lang w:val="uk-UA"/>
        </w:rPr>
        <w:t xml:space="preserve"> може набрати чинності згідно із законодавством.</w:t>
      </w:r>
    </w:p>
    <w:p w:rsidR="00156CBA" w:rsidRDefault="00156CBA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Комітет Верховної Ради України з питань запобігання і протидії корупції у своєму висновку за підписом першого заступника Голови Комітету САВЧУКА Ю.П. (№04-19/17-708(107835) від 22.05.2018) повідомляє про своє рішення, що у проекті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  <w:r>
        <w:rPr>
          <w:b w:val="0"/>
          <w:sz w:val="28"/>
          <w:szCs w:val="28"/>
          <w:lang w:val="uk-UA"/>
        </w:rPr>
        <w:t xml:space="preserve"> не виявлено </w:t>
      </w:r>
      <w:proofErr w:type="spellStart"/>
      <w:r>
        <w:rPr>
          <w:b w:val="0"/>
          <w:sz w:val="28"/>
          <w:szCs w:val="28"/>
          <w:lang w:val="uk-UA"/>
        </w:rPr>
        <w:t>корупціогенних</w:t>
      </w:r>
      <w:proofErr w:type="spellEnd"/>
      <w:r>
        <w:rPr>
          <w:b w:val="0"/>
          <w:sz w:val="28"/>
          <w:szCs w:val="28"/>
          <w:lang w:val="uk-UA"/>
        </w:rPr>
        <w:t xml:space="preserve"> факторів і проект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  <w:r>
        <w:rPr>
          <w:b w:val="0"/>
          <w:sz w:val="28"/>
          <w:szCs w:val="28"/>
          <w:lang w:val="uk-UA"/>
        </w:rPr>
        <w:t xml:space="preserve"> відповідає вимогам антикорупційного законодавства.</w:t>
      </w:r>
    </w:p>
    <w:p w:rsidR="00156CBA" w:rsidRDefault="00156CBA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Головне науково-експертне управління Апарату Верховної Ради України у своєму висновку за підписом першого заступника Керівника Головного управління ГУДЗИНСЬКОГО С.О. (№16/3-250/0179(68800) від 02.04.2018) повідомляє, що Угода може бути ратифікована.</w:t>
      </w:r>
    </w:p>
    <w:p w:rsidR="00156CBA" w:rsidRDefault="00156CBA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 наслідками розгляду законопроекту на</w:t>
      </w:r>
      <w:r w:rsidR="001D2ED1">
        <w:rPr>
          <w:b w:val="0"/>
          <w:sz w:val="28"/>
          <w:szCs w:val="28"/>
          <w:lang w:val="uk-UA"/>
        </w:rPr>
        <w:t xml:space="preserve"> засіданні 4 червня 2018 року (</w:t>
      </w:r>
      <w:r>
        <w:rPr>
          <w:b w:val="0"/>
          <w:sz w:val="28"/>
          <w:szCs w:val="28"/>
          <w:lang w:val="uk-UA"/>
        </w:rPr>
        <w:t xml:space="preserve">Протокол №125) Комітет ухвалив рішення рекомендувати Верховній Раді України прийняти проект Закону України «Про ратифікацію Угоди між Урядом України </w:t>
      </w:r>
      <w:r w:rsidR="001D2ED1">
        <w:rPr>
          <w:b w:val="0"/>
          <w:sz w:val="28"/>
          <w:szCs w:val="28"/>
          <w:lang w:val="uk-UA"/>
        </w:rPr>
        <w:t xml:space="preserve">та Урядом Сполучених Штатів Америки для поліпшення виконання податкових правил й застосування положень </w:t>
      </w:r>
      <w:r w:rsidR="001D2ED1" w:rsidRPr="00E64FD3">
        <w:rPr>
          <w:b w:val="0"/>
          <w:sz w:val="28"/>
          <w:szCs w:val="28"/>
          <w:lang w:val="uk-UA"/>
        </w:rPr>
        <w:t>Закону США "Про податкові вимоги до іноземних рахунків" (FATCA)</w:t>
      </w:r>
      <w:r w:rsidR="001D2ED1">
        <w:rPr>
          <w:b w:val="0"/>
          <w:sz w:val="28"/>
          <w:szCs w:val="28"/>
          <w:lang w:val="uk-UA"/>
        </w:rPr>
        <w:t xml:space="preserve"> за основу та в цілому за умови одночасного прийняття </w:t>
      </w:r>
      <w:proofErr w:type="spellStart"/>
      <w:r w:rsidR="001D2ED1">
        <w:rPr>
          <w:b w:val="0"/>
          <w:sz w:val="28"/>
          <w:szCs w:val="28"/>
          <w:lang w:val="uk-UA"/>
        </w:rPr>
        <w:t>імплементаційних</w:t>
      </w:r>
      <w:proofErr w:type="spellEnd"/>
      <w:r w:rsidR="001D2ED1">
        <w:rPr>
          <w:b w:val="0"/>
          <w:sz w:val="28"/>
          <w:szCs w:val="28"/>
          <w:lang w:val="uk-UA"/>
        </w:rPr>
        <w:t xml:space="preserve"> законів.</w:t>
      </w:r>
    </w:p>
    <w:p w:rsidR="001D2ED1" w:rsidRDefault="001D2ED1" w:rsidP="002A3973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Співдоповідачем з цього питання визначено Голову Комітету Верховної</w:t>
      </w:r>
      <w:r w:rsidR="00525D8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Ради України у закордонних справах ГОПКО Ганну Миколаївну.</w:t>
      </w:r>
    </w:p>
    <w:p w:rsidR="002A3973" w:rsidRDefault="002A3973" w:rsidP="002A3973">
      <w:pPr>
        <w:pStyle w:val="3"/>
        <w:spacing w:before="0" w:beforeAutospacing="0" w:after="0" w:afterAutospacing="0"/>
        <w:ind w:left="851"/>
        <w:jc w:val="both"/>
        <w:rPr>
          <w:b w:val="0"/>
          <w:sz w:val="28"/>
          <w:szCs w:val="28"/>
          <w:lang w:val="uk-UA"/>
        </w:rPr>
      </w:pPr>
    </w:p>
    <w:p w:rsidR="00E64FD3" w:rsidRDefault="00E64FD3" w:rsidP="001D2ED1">
      <w:pPr>
        <w:jc w:val="both"/>
        <w:rPr>
          <w:lang w:val="uk-UA"/>
        </w:rPr>
      </w:pPr>
    </w:p>
    <w:p w:rsidR="00E64FD3" w:rsidRDefault="00E64FD3" w:rsidP="00E64FD3">
      <w:pPr>
        <w:ind w:firstLine="708"/>
        <w:jc w:val="both"/>
        <w:rPr>
          <w:lang w:val="uk-UA"/>
        </w:rPr>
      </w:pPr>
    </w:p>
    <w:p w:rsidR="00E64FD3" w:rsidRPr="00783F7E" w:rsidRDefault="00E64FD3" w:rsidP="00E64FD3">
      <w:pPr>
        <w:tabs>
          <w:tab w:val="left" w:pos="7740"/>
        </w:tabs>
        <w:ind w:firstLine="851"/>
        <w:jc w:val="both"/>
        <w:rPr>
          <w:lang w:val="uk-UA"/>
        </w:rPr>
      </w:pPr>
      <w:r w:rsidRPr="005A4ACA">
        <w:rPr>
          <w:lang w:val="uk-UA"/>
        </w:rPr>
        <w:t xml:space="preserve">Голова Комітету                                                                </w:t>
      </w:r>
      <w:r>
        <w:rPr>
          <w:lang w:val="uk-UA"/>
        </w:rPr>
        <w:t xml:space="preserve">         </w:t>
      </w:r>
      <w:r w:rsidRPr="005A4ACA">
        <w:rPr>
          <w:lang w:val="uk-UA"/>
        </w:rPr>
        <w:t xml:space="preserve"> </w:t>
      </w:r>
      <w:r>
        <w:t xml:space="preserve">                </w:t>
      </w:r>
      <w:r w:rsidRPr="005A4ACA">
        <w:rPr>
          <w:lang w:val="uk-UA"/>
        </w:rPr>
        <w:t xml:space="preserve"> </w:t>
      </w:r>
      <w:r>
        <w:rPr>
          <w:lang w:val="uk-UA"/>
        </w:rPr>
        <w:t>Г.ГОПКО</w:t>
      </w:r>
    </w:p>
    <w:p w:rsidR="003001E9" w:rsidRDefault="003001E9"/>
    <w:sectPr w:rsidR="003001E9" w:rsidSect="009F634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30B4"/>
    <w:multiLevelType w:val="hybridMultilevel"/>
    <w:tmpl w:val="6D26B83E"/>
    <w:lvl w:ilvl="0" w:tplc="4A0409C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00"/>
    <w:rsid w:val="0004609E"/>
    <w:rsid w:val="000A23D5"/>
    <w:rsid w:val="00156CBA"/>
    <w:rsid w:val="001D2ED1"/>
    <w:rsid w:val="002A3973"/>
    <w:rsid w:val="003001E9"/>
    <w:rsid w:val="00525D83"/>
    <w:rsid w:val="00CF29AE"/>
    <w:rsid w:val="00E24500"/>
    <w:rsid w:val="00E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D0B2"/>
  <w15:chartTrackingRefBased/>
  <w15:docId w15:val="{3E9AE90E-CA14-4431-9709-625FFD09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link w:val="30"/>
    <w:qFormat/>
    <w:rsid w:val="00E64FD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FD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Основний текст Знак"/>
    <w:link w:val="a4"/>
    <w:locked/>
    <w:rsid w:val="00E64FD3"/>
    <w:rPr>
      <w:rFonts w:ascii="Times New Roman" w:hAnsi="Times New Roman"/>
      <w:sz w:val="25"/>
      <w:shd w:val="clear" w:color="auto" w:fill="FFFFFF"/>
    </w:rPr>
  </w:style>
  <w:style w:type="paragraph" w:styleId="a4">
    <w:name w:val="Body Text"/>
    <w:basedOn w:val="a"/>
    <w:link w:val="a3"/>
    <w:rsid w:val="00E64FD3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5"/>
      <w:szCs w:val="22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E64FD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E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ED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Марина Павлівна</dc:creator>
  <cp:keywords/>
  <dc:description/>
  <cp:lastModifiedBy>Попович Марина Павлівна</cp:lastModifiedBy>
  <cp:revision>3</cp:revision>
  <cp:lastPrinted>2018-07-11T13:23:00Z</cp:lastPrinted>
  <dcterms:created xsi:type="dcterms:W3CDTF">2018-07-11T11:00:00Z</dcterms:created>
  <dcterms:modified xsi:type="dcterms:W3CDTF">2018-07-11T13:47:00Z</dcterms:modified>
</cp:coreProperties>
</file>