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54" w:rsidRPr="00283893" w:rsidRDefault="001C4F54" w:rsidP="001C4F54">
      <w:pPr>
        <w:spacing w:after="0" w:line="240" w:lineRule="auto"/>
        <w:ind w:firstLine="709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реєстр. № 8251</w:t>
      </w:r>
    </w:p>
    <w:p w:rsidR="001C4F54" w:rsidRPr="00283893" w:rsidRDefault="001C4F54" w:rsidP="001C4F54">
      <w:pPr>
        <w:spacing w:after="0" w:line="240" w:lineRule="auto"/>
        <w:ind w:firstLine="709"/>
        <w:jc w:val="right"/>
        <w:rPr>
          <w:sz w:val="24"/>
          <w:szCs w:val="24"/>
          <w:lang w:val="uk-UA"/>
        </w:rPr>
      </w:pPr>
      <w:r w:rsidRPr="00283893">
        <w:rPr>
          <w:sz w:val="24"/>
          <w:szCs w:val="24"/>
          <w:lang w:val="uk-UA"/>
        </w:rPr>
        <w:t>(друге читання)</w:t>
      </w:r>
    </w:p>
    <w:p w:rsidR="001C4F54" w:rsidRPr="00283893" w:rsidRDefault="001C4F54" w:rsidP="001C4F54">
      <w:pPr>
        <w:spacing w:after="0" w:line="240" w:lineRule="auto"/>
        <w:ind w:firstLine="709"/>
        <w:jc w:val="center"/>
        <w:rPr>
          <w:b/>
          <w:szCs w:val="28"/>
          <w:lang w:val="uk-UA"/>
        </w:rPr>
      </w:pPr>
    </w:p>
    <w:p w:rsidR="001C4F54" w:rsidRPr="00283893" w:rsidRDefault="001C4F54" w:rsidP="001C4F54">
      <w:pPr>
        <w:spacing w:after="0" w:line="240" w:lineRule="auto"/>
        <w:ind w:firstLine="709"/>
        <w:jc w:val="center"/>
        <w:rPr>
          <w:b/>
          <w:szCs w:val="28"/>
          <w:lang w:val="uk-UA"/>
        </w:rPr>
      </w:pPr>
    </w:p>
    <w:p w:rsidR="001C4F54" w:rsidRPr="00283893" w:rsidRDefault="001C4F54" w:rsidP="001C4F54">
      <w:pPr>
        <w:spacing w:after="0" w:line="240" w:lineRule="auto"/>
        <w:ind w:firstLine="709"/>
        <w:jc w:val="center"/>
        <w:rPr>
          <w:b/>
          <w:szCs w:val="28"/>
          <w:lang w:val="uk-UA"/>
        </w:rPr>
      </w:pPr>
    </w:p>
    <w:p w:rsidR="001C4F54" w:rsidRPr="00283893" w:rsidRDefault="001C4F54" w:rsidP="001C4F54">
      <w:pPr>
        <w:spacing w:after="0" w:line="240" w:lineRule="auto"/>
        <w:ind w:firstLine="709"/>
        <w:jc w:val="center"/>
        <w:rPr>
          <w:b/>
          <w:szCs w:val="28"/>
          <w:lang w:val="uk-UA"/>
        </w:rPr>
      </w:pPr>
    </w:p>
    <w:p w:rsidR="001C4F54" w:rsidRPr="00283893" w:rsidRDefault="001C4F54" w:rsidP="001C4F54">
      <w:pPr>
        <w:spacing w:after="0" w:line="240" w:lineRule="auto"/>
        <w:ind w:firstLine="709"/>
        <w:jc w:val="center"/>
        <w:rPr>
          <w:b/>
          <w:szCs w:val="28"/>
          <w:lang w:val="uk-UA"/>
        </w:rPr>
      </w:pPr>
    </w:p>
    <w:p w:rsidR="001C4F54" w:rsidRPr="00283893" w:rsidRDefault="001C4F54" w:rsidP="001C4F54">
      <w:pPr>
        <w:spacing w:after="0" w:line="240" w:lineRule="auto"/>
        <w:ind w:firstLine="709"/>
        <w:jc w:val="center"/>
        <w:rPr>
          <w:b/>
          <w:szCs w:val="28"/>
          <w:lang w:val="uk-UA"/>
        </w:rPr>
      </w:pPr>
    </w:p>
    <w:p w:rsidR="001C4F54" w:rsidRPr="00283893" w:rsidRDefault="001C4F54" w:rsidP="001C4F54">
      <w:pPr>
        <w:spacing w:after="0" w:line="240" w:lineRule="auto"/>
        <w:ind w:firstLine="709"/>
        <w:jc w:val="center"/>
        <w:rPr>
          <w:b/>
          <w:szCs w:val="28"/>
          <w:lang w:val="uk-UA"/>
        </w:rPr>
      </w:pPr>
    </w:p>
    <w:p w:rsidR="001C4F54" w:rsidRPr="00283893" w:rsidRDefault="001C4F54" w:rsidP="001C4F54">
      <w:pPr>
        <w:spacing w:after="0" w:line="240" w:lineRule="auto"/>
        <w:jc w:val="center"/>
        <w:rPr>
          <w:b/>
          <w:szCs w:val="28"/>
          <w:lang w:val="uk-UA"/>
        </w:rPr>
      </w:pPr>
    </w:p>
    <w:p w:rsidR="001C4F54" w:rsidRPr="00283893" w:rsidRDefault="001C4F54" w:rsidP="001C4F54">
      <w:pPr>
        <w:spacing w:after="0" w:line="240" w:lineRule="auto"/>
        <w:jc w:val="center"/>
        <w:rPr>
          <w:b/>
          <w:szCs w:val="28"/>
          <w:lang w:val="uk-UA"/>
        </w:rPr>
      </w:pPr>
      <w:r w:rsidRPr="00283893">
        <w:rPr>
          <w:b/>
          <w:szCs w:val="28"/>
          <w:lang w:val="uk-UA"/>
        </w:rPr>
        <w:t xml:space="preserve">З А У В А Ж Е Н </w:t>
      </w:r>
      <w:proofErr w:type="spellStart"/>
      <w:r w:rsidRPr="00283893">
        <w:rPr>
          <w:b/>
          <w:szCs w:val="28"/>
          <w:lang w:val="uk-UA"/>
        </w:rPr>
        <w:t>Н</w:t>
      </w:r>
      <w:proofErr w:type="spellEnd"/>
      <w:r w:rsidRPr="00283893">
        <w:rPr>
          <w:b/>
          <w:szCs w:val="28"/>
          <w:lang w:val="uk-UA"/>
        </w:rPr>
        <w:t xml:space="preserve"> Я</w:t>
      </w:r>
    </w:p>
    <w:p w:rsidR="001C4F54" w:rsidRPr="00283893" w:rsidRDefault="001C4F54" w:rsidP="001C4F54">
      <w:pPr>
        <w:spacing w:after="0" w:line="240" w:lineRule="auto"/>
        <w:jc w:val="center"/>
        <w:rPr>
          <w:b/>
          <w:szCs w:val="28"/>
          <w:lang w:val="uk-UA"/>
        </w:rPr>
      </w:pPr>
      <w:r w:rsidRPr="00283893">
        <w:rPr>
          <w:b/>
          <w:szCs w:val="28"/>
          <w:lang w:val="uk-UA"/>
        </w:rPr>
        <w:t>до проекту Закону України</w:t>
      </w:r>
    </w:p>
    <w:p w:rsidR="00EB67D6" w:rsidRDefault="001C4F54" w:rsidP="001C4F54">
      <w:pPr>
        <w:spacing w:after="0" w:line="240" w:lineRule="auto"/>
        <w:jc w:val="center"/>
        <w:rPr>
          <w:b/>
          <w:szCs w:val="28"/>
          <w:lang w:val="uk-UA"/>
        </w:rPr>
      </w:pPr>
      <w:r w:rsidRPr="00283893">
        <w:rPr>
          <w:b/>
          <w:szCs w:val="28"/>
          <w:lang w:val="uk-UA"/>
        </w:rPr>
        <w:t xml:space="preserve">«Про </w:t>
      </w:r>
      <w:r>
        <w:rPr>
          <w:b/>
          <w:szCs w:val="28"/>
          <w:lang w:val="uk-UA"/>
        </w:rPr>
        <w:t>внесення змін до деяких законів України</w:t>
      </w:r>
      <w:r w:rsidR="00EB67D6">
        <w:rPr>
          <w:b/>
          <w:szCs w:val="28"/>
          <w:lang w:val="uk-UA"/>
        </w:rPr>
        <w:t xml:space="preserve"> </w:t>
      </w:r>
    </w:p>
    <w:p w:rsidR="00EB67D6" w:rsidRDefault="00EB67D6" w:rsidP="001C4F5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 зв’язку</w:t>
      </w:r>
      <w:bookmarkStart w:id="0" w:name="_GoBack"/>
      <w:bookmarkEnd w:id="0"/>
      <w:r>
        <w:rPr>
          <w:b/>
          <w:szCs w:val="28"/>
          <w:lang w:val="uk-UA"/>
        </w:rPr>
        <w:t xml:space="preserve"> з набранням чинності Законом України</w:t>
      </w:r>
    </w:p>
    <w:p w:rsidR="001C4F54" w:rsidRPr="00283893" w:rsidRDefault="001C4F54" w:rsidP="001C4F5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«Про державну підтримку </w:t>
      </w:r>
      <w:proofErr w:type="spellStart"/>
      <w:r>
        <w:rPr>
          <w:b/>
          <w:szCs w:val="28"/>
          <w:lang w:val="uk-UA"/>
        </w:rPr>
        <w:t>кінеатографії</w:t>
      </w:r>
      <w:proofErr w:type="spellEnd"/>
      <w:r>
        <w:rPr>
          <w:b/>
          <w:szCs w:val="28"/>
          <w:lang w:val="uk-UA"/>
        </w:rPr>
        <w:t xml:space="preserve"> в Україні</w:t>
      </w:r>
      <w:r w:rsidRPr="00283893">
        <w:rPr>
          <w:b/>
          <w:szCs w:val="28"/>
          <w:lang w:val="uk-UA"/>
        </w:rPr>
        <w:t xml:space="preserve">» </w:t>
      </w:r>
    </w:p>
    <w:p w:rsidR="001C4F54" w:rsidRPr="00283893" w:rsidRDefault="001C4F54" w:rsidP="001C4F54">
      <w:pPr>
        <w:spacing w:after="0" w:line="240" w:lineRule="auto"/>
        <w:jc w:val="center"/>
        <w:rPr>
          <w:b/>
          <w:szCs w:val="28"/>
          <w:lang w:val="uk-UA"/>
        </w:rPr>
      </w:pPr>
      <w:r w:rsidRPr="00283893">
        <w:rPr>
          <w:b/>
          <w:szCs w:val="28"/>
          <w:lang w:val="uk-UA"/>
        </w:rPr>
        <w:t xml:space="preserve"> (реєстраційний № </w:t>
      </w:r>
      <w:r>
        <w:rPr>
          <w:b/>
          <w:szCs w:val="28"/>
          <w:lang w:val="uk-UA"/>
        </w:rPr>
        <w:t>8251</w:t>
      </w:r>
      <w:r w:rsidRPr="00283893">
        <w:rPr>
          <w:b/>
          <w:szCs w:val="28"/>
          <w:lang w:val="uk-UA"/>
        </w:rPr>
        <w:t>)</w:t>
      </w:r>
    </w:p>
    <w:p w:rsidR="001C4F54" w:rsidRPr="00283893" w:rsidRDefault="001C4F54" w:rsidP="001C4F54">
      <w:pPr>
        <w:spacing w:after="0" w:line="240" w:lineRule="auto"/>
        <w:ind w:firstLine="709"/>
        <w:jc w:val="center"/>
        <w:rPr>
          <w:b/>
          <w:szCs w:val="28"/>
          <w:lang w:val="uk-UA"/>
        </w:rPr>
      </w:pPr>
    </w:p>
    <w:p w:rsidR="001C4F54" w:rsidRDefault="001C4F54" w:rsidP="001C4F54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283893">
        <w:rPr>
          <w:szCs w:val="28"/>
          <w:lang w:val="uk-UA"/>
        </w:rPr>
        <w:t>У Головному юридичному управлінні проаналізовано підготовлений до другого читання зазначений законопроект та звертається увага на таке.</w:t>
      </w:r>
    </w:p>
    <w:p w:rsidR="00B53C85" w:rsidRDefault="00B53C85" w:rsidP="001C4F54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CA3C56" w:rsidRDefault="00B53C85" w:rsidP="005A357F">
      <w:pPr>
        <w:spacing w:after="0" w:line="240" w:lineRule="auto"/>
        <w:ind w:firstLine="709"/>
        <w:jc w:val="both"/>
        <w:rPr>
          <w:szCs w:val="28"/>
          <w:lang w:val="uk-UA"/>
        </w:rPr>
      </w:pPr>
      <w:proofErr w:type="spellStart"/>
      <w:r w:rsidRPr="009A5296">
        <w:t>Аналіз</w:t>
      </w:r>
      <w:proofErr w:type="spellEnd"/>
      <w:r w:rsidRPr="009A5296">
        <w:t xml:space="preserve"> тексту законопроекту </w:t>
      </w:r>
      <w:proofErr w:type="spellStart"/>
      <w:r w:rsidRPr="009A5296">
        <w:t>свідчить</w:t>
      </w:r>
      <w:proofErr w:type="spellEnd"/>
      <w:r w:rsidRPr="009A5296">
        <w:t xml:space="preserve"> про те, </w:t>
      </w:r>
      <w:proofErr w:type="spellStart"/>
      <w:r w:rsidRPr="009A5296">
        <w:t>що</w:t>
      </w:r>
      <w:proofErr w:type="spellEnd"/>
      <w:r w:rsidRPr="009A5296">
        <w:t xml:space="preserve"> </w:t>
      </w:r>
      <w:proofErr w:type="spellStart"/>
      <w:r w:rsidRPr="009A5296">
        <w:t>залишаються</w:t>
      </w:r>
      <w:proofErr w:type="spellEnd"/>
      <w:r w:rsidRPr="009A5296">
        <w:t xml:space="preserve"> </w:t>
      </w:r>
      <w:proofErr w:type="spellStart"/>
      <w:r w:rsidRPr="009A5296">
        <w:t>актуальними</w:t>
      </w:r>
      <w:proofErr w:type="spellEnd"/>
      <w:r>
        <w:t xml:space="preserve"> </w:t>
      </w:r>
      <w:proofErr w:type="spellStart"/>
      <w:r>
        <w:t>більшість</w:t>
      </w:r>
      <w:proofErr w:type="spellEnd"/>
      <w:r w:rsidRPr="009A5296">
        <w:t xml:space="preserve"> </w:t>
      </w:r>
      <w:proofErr w:type="spellStart"/>
      <w:r w:rsidRPr="009A5296">
        <w:t>зауважен</w:t>
      </w:r>
      <w:r>
        <w:t>ь</w:t>
      </w:r>
      <w:proofErr w:type="spellEnd"/>
      <w:r w:rsidRPr="009A5296">
        <w:t>,</w:t>
      </w:r>
      <w:r>
        <w:t xml:space="preserve"> у тому </w:t>
      </w:r>
      <w:proofErr w:type="spellStart"/>
      <w:r>
        <w:t>числі</w:t>
      </w:r>
      <w:proofErr w:type="spellEnd"/>
      <w:r>
        <w:t xml:space="preserve"> концептуального характеру,</w:t>
      </w:r>
      <w:r w:rsidRPr="009A5296">
        <w:t xml:space="preserve"> </w:t>
      </w:r>
      <w:proofErr w:type="spellStart"/>
      <w:r w:rsidRPr="009A5296">
        <w:t>висловлен</w:t>
      </w:r>
      <w:r>
        <w:t>их</w:t>
      </w:r>
      <w:proofErr w:type="spellEnd"/>
      <w:r w:rsidRPr="009A5296">
        <w:t xml:space="preserve"> у </w:t>
      </w:r>
      <w:proofErr w:type="spellStart"/>
      <w:r w:rsidRPr="009A5296">
        <w:t>висновку</w:t>
      </w:r>
      <w:proofErr w:type="spellEnd"/>
      <w:r w:rsidRPr="009A5296">
        <w:t xml:space="preserve"> Головного </w:t>
      </w:r>
      <w:proofErr w:type="spellStart"/>
      <w:r w:rsidRPr="009A5296">
        <w:t>науково-експертного</w:t>
      </w:r>
      <w:proofErr w:type="spellEnd"/>
      <w:r w:rsidRPr="009A5296">
        <w:t xml:space="preserve"> </w:t>
      </w:r>
      <w:proofErr w:type="spellStart"/>
      <w:r w:rsidRPr="009A5296">
        <w:t>управління</w:t>
      </w:r>
      <w:proofErr w:type="spellEnd"/>
      <w:r w:rsidRPr="009A5296">
        <w:t xml:space="preserve"> </w:t>
      </w:r>
      <w:proofErr w:type="spellStart"/>
      <w:r w:rsidRPr="009A5296">
        <w:t>від</w:t>
      </w:r>
      <w:proofErr w:type="spellEnd"/>
      <w:r w:rsidRPr="009A5296">
        <w:t xml:space="preserve"> </w:t>
      </w:r>
      <w:r w:rsidRPr="00B53C85">
        <w:t xml:space="preserve">16 </w:t>
      </w:r>
      <w:r>
        <w:rPr>
          <w:lang w:val="uk-UA"/>
        </w:rPr>
        <w:t>травня</w:t>
      </w:r>
      <w:r w:rsidRPr="00B53C85">
        <w:t xml:space="preserve"> 2018</w:t>
      </w:r>
      <w:r w:rsidR="00AB7397">
        <w:t xml:space="preserve"> року, перш за все</w:t>
      </w:r>
      <w:r w:rsidR="00EA41BB">
        <w:rPr>
          <w:lang w:val="uk-UA"/>
        </w:rPr>
        <w:t>,</w:t>
      </w:r>
      <w:r w:rsidR="00AB7397">
        <w:t xml:space="preserve"> </w:t>
      </w:r>
      <w:proofErr w:type="spellStart"/>
      <w:r w:rsidR="00AB7397">
        <w:t>щодо</w:t>
      </w:r>
      <w:proofErr w:type="spellEnd"/>
      <w:r w:rsidR="00AB7397">
        <w:t xml:space="preserve"> </w:t>
      </w:r>
      <w:proofErr w:type="spellStart"/>
      <w:r w:rsidR="00807A93">
        <w:t>утворення</w:t>
      </w:r>
      <w:proofErr w:type="spellEnd"/>
      <w:r w:rsidR="00AB7397">
        <w:t xml:space="preserve"> «</w:t>
      </w:r>
      <w:proofErr w:type="spellStart"/>
      <w:proofErr w:type="gramStart"/>
      <w:r w:rsidR="00AB7397">
        <w:rPr>
          <w:lang w:val="uk-UA"/>
        </w:rPr>
        <w:t>кінокомісі</w:t>
      </w:r>
      <w:r w:rsidR="00EA41BB">
        <w:rPr>
          <w:lang w:val="uk-UA"/>
        </w:rPr>
        <w:t>й</w:t>
      </w:r>
      <w:proofErr w:type="spellEnd"/>
      <w:r w:rsidR="00265BC5">
        <w:rPr>
          <w:lang w:val="uk-UA"/>
        </w:rPr>
        <w:t>»</w:t>
      </w:r>
      <w:r w:rsidR="00AB7397">
        <w:rPr>
          <w:lang w:val="uk-UA"/>
        </w:rPr>
        <w:t xml:space="preserve">  у</w:t>
      </w:r>
      <w:proofErr w:type="gramEnd"/>
      <w:r w:rsidR="00AB7397">
        <w:rPr>
          <w:lang w:val="uk-UA"/>
        </w:rPr>
        <w:t xml:space="preserve"> встановленому законом порядку з метою надання консультаційної, організаційної та іншої допомоги українським та/або іноземним суб’єктам кінематографії</w:t>
      </w:r>
      <w:r w:rsidR="00EA41BB">
        <w:rPr>
          <w:lang w:val="uk-UA"/>
        </w:rPr>
        <w:t>.</w:t>
      </w:r>
      <w:r w:rsidR="00017EF4">
        <w:rPr>
          <w:lang w:val="uk-UA"/>
        </w:rPr>
        <w:t xml:space="preserve"> </w:t>
      </w:r>
      <w:r w:rsidR="00EA41BB">
        <w:rPr>
          <w:lang w:val="uk-UA"/>
        </w:rPr>
        <w:t>П</w:t>
      </w:r>
      <w:r w:rsidR="00017EF4">
        <w:rPr>
          <w:lang w:val="uk-UA"/>
        </w:rPr>
        <w:t>роте</w:t>
      </w:r>
      <w:r w:rsidR="00EA41BB">
        <w:rPr>
          <w:lang w:val="uk-UA"/>
        </w:rPr>
        <w:t xml:space="preserve"> їх</w:t>
      </w:r>
      <w:r w:rsidR="00017EF4">
        <w:rPr>
          <w:lang w:val="uk-UA"/>
        </w:rPr>
        <w:t xml:space="preserve"> правовий статус у проек</w:t>
      </w:r>
      <w:r w:rsidR="005A357F">
        <w:rPr>
          <w:lang w:val="uk-UA"/>
        </w:rPr>
        <w:t>ті не визначено. Відтак, є підстави стверджувати про відсутність у законопроекті належних правових механізмів регулювання, наявність правової невизначеності</w:t>
      </w:r>
      <w:r w:rsidR="005A357F" w:rsidRPr="00A302FF">
        <w:rPr>
          <w:szCs w:val="28"/>
          <w:lang w:val="uk-UA"/>
        </w:rPr>
        <w:t>, у зв’язку з чим фактично унеможливлюється його реалізація на практиці, та не відповідає приписам частини другої статті 19 Конституції України</w:t>
      </w:r>
      <w:r w:rsidR="00CA3C56">
        <w:rPr>
          <w:szCs w:val="28"/>
          <w:lang w:val="uk-UA"/>
        </w:rPr>
        <w:t>.</w:t>
      </w:r>
    </w:p>
    <w:p w:rsidR="00082D71" w:rsidRDefault="00082D71" w:rsidP="005A357F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F1683D" w:rsidRDefault="00F1683D" w:rsidP="00F1683D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До того ж, проектом</w:t>
      </w:r>
      <w:r w:rsidR="00265BC5">
        <w:rPr>
          <w:szCs w:val="28"/>
          <w:lang w:val="uk-UA"/>
        </w:rPr>
        <w:t xml:space="preserve"> пропонується</w:t>
      </w:r>
      <w:r>
        <w:rPr>
          <w:szCs w:val="28"/>
          <w:lang w:val="uk-UA"/>
        </w:rPr>
        <w:t xml:space="preserve"> визнач</w:t>
      </w:r>
      <w:r w:rsidR="00265BC5">
        <w:rPr>
          <w:szCs w:val="28"/>
          <w:lang w:val="uk-UA"/>
        </w:rPr>
        <w:t>ити</w:t>
      </w:r>
      <w:r>
        <w:rPr>
          <w:szCs w:val="28"/>
          <w:lang w:val="uk-UA"/>
        </w:rPr>
        <w:t xml:space="preserve"> повноваження </w:t>
      </w:r>
      <w:proofErr w:type="spellStart"/>
      <w:r>
        <w:rPr>
          <w:szCs w:val="28"/>
          <w:lang w:val="uk-UA"/>
        </w:rPr>
        <w:t>кінокомісій</w:t>
      </w:r>
      <w:proofErr w:type="spellEnd"/>
      <w:r>
        <w:rPr>
          <w:szCs w:val="28"/>
          <w:lang w:val="uk-UA"/>
        </w:rPr>
        <w:t xml:space="preserve"> (утворення яких, за проектом не є обов’язковим)</w:t>
      </w:r>
      <w:r w:rsidR="00515443">
        <w:rPr>
          <w:szCs w:val="28"/>
          <w:lang w:val="uk-UA"/>
        </w:rPr>
        <w:t xml:space="preserve"> (нова стаття 9</w:t>
      </w:r>
      <w:r w:rsidR="00515443">
        <w:rPr>
          <w:szCs w:val="28"/>
          <w:vertAlign w:val="superscript"/>
          <w:lang w:val="uk-UA"/>
        </w:rPr>
        <w:t>3</w:t>
      </w:r>
      <w:r w:rsidR="00515443">
        <w:rPr>
          <w:szCs w:val="28"/>
          <w:lang w:val="uk-UA"/>
        </w:rPr>
        <w:t xml:space="preserve"> Закону України «Про кінематографію»)</w:t>
      </w:r>
      <w:r>
        <w:rPr>
          <w:szCs w:val="28"/>
          <w:lang w:val="uk-UA"/>
        </w:rPr>
        <w:t xml:space="preserve">, а саме, надання ними допомоги для отримання суб’єктами кінематографії </w:t>
      </w:r>
      <w:r w:rsidR="00265BC5">
        <w:rPr>
          <w:szCs w:val="28"/>
          <w:lang w:val="uk-UA"/>
        </w:rPr>
        <w:t>земельних ділянок комунальної власності</w:t>
      </w:r>
      <w:r>
        <w:rPr>
          <w:szCs w:val="28"/>
          <w:lang w:val="uk-UA"/>
        </w:rPr>
        <w:t xml:space="preserve">. Це суперечить статтям 8, 19 Конституції України, а також статтям 12, 122 Земельного кодексу України, оскільки </w:t>
      </w:r>
      <w:proofErr w:type="spellStart"/>
      <w:r>
        <w:rPr>
          <w:szCs w:val="28"/>
          <w:lang w:val="uk-UA"/>
        </w:rPr>
        <w:t>кінокомісії</w:t>
      </w:r>
      <w:proofErr w:type="spellEnd"/>
      <w:r>
        <w:rPr>
          <w:szCs w:val="28"/>
          <w:lang w:val="uk-UA"/>
        </w:rPr>
        <w:t xml:space="preserve"> не наділені повноваженнями щодо розпорядження земельними ділянками комунальної власності.</w:t>
      </w:r>
    </w:p>
    <w:p w:rsidR="004D5041" w:rsidRPr="005A357F" w:rsidRDefault="004D5041" w:rsidP="00F1683D">
      <w:pPr>
        <w:spacing w:after="0" w:line="240" w:lineRule="auto"/>
        <w:ind w:firstLine="709"/>
        <w:jc w:val="both"/>
        <w:rPr>
          <w:lang w:val="uk-UA"/>
        </w:rPr>
      </w:pPr>
    </w:p>
    <w:p w:rsidR="00082D71" w:rsidRDefault="00F1683D" w:rsidP="00F1683D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Цією ж статтею пропонується  визначати засади діяльності </w:t>
      </w:r>
      <w:proofErr w:type="spellStart"/>
      <w:r>
        <w:rPr>
          <w:szCs w:val="28"/>
          <w:lang w:val="uk-UA"/>
        </w:rPr>
        <w:t>кінокомісії</w:t>
      </w:r>
      <w:proofErr w:type="spellEnd"/>
      <w:r>
        <w:rPr>
          <w:szCs w:val="28"/>
          <w:lang w:val="uk-UA"/>
        </w:rPr>
        <w:t xml:space="preserve"> положенням, затвердженим відповідним органом  державної влади, органом місцевого самоврядування або статутом громадського об’єднання. Це суперечить статтям 19, 120 Конституції України,</w:t>
      </w:r>
      <w:r w:rsidR="00746CAD">
        <w:rPr>
          <w:szCs w:val="28"/>
          <w:lang w:val="uk-UA"/>
        </w:rPr>
        <w:t xml:space="preserve"> </w:t>
      </w:r>
      <w:r w:rsidR="00746CAD">
        <w:rPr>
          <w:lang w:val="uk-UA"/>
        </w:rPr>
        <w:t xml:space="preserve">оскільки органи державної влади та органи місцевого самоврядування, їх посадові особи, реалізуючи свої </w:t>
      </w:r>
      <w:r w:rsidR="00746CAD">
        <w:rPr>
          <w:lang w:val="uk-UA"/>
        </w:rPr>
        <w:lastRenderedPageBreak/>
        <w:t>повноваження, зобов’язані діяти лише на підставі, в межах повноважень та у спосіб, що передбачені Конституцією та законами України</w:t>
      </w:r>
      <w:r w:rsidR="00515443">
        <w:rPr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746CAD" w:rsidRDefault="00746CAD" w:rsidP="00F1683D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C27D6F" w:rsidRDefault="00C27D6F" w:rsidP="00C27D6F">
      <w:pPr>
        <w:spacing w:after="0" w:line="240" w:lineRule="auto"/>
        <w:ind w:firstLine="709"/>
        <w:jc w:val="both"/>
        <w:rPr>
          <w:rStyle w:val="st42"/>
          <w:sz w:val="28"/>
          <w:szCs w:val="28"/>
          <w:lang w:val="uk-UA"/>
        </w:rPr>
      </w:pPr>
      <w:r>
        <w:rPr>
          <w:szCs w:val="28"/>
          <w:lang w:val="uk-UA"/>
        </w:rPr>
        <w:t xml:space="preserve">Крім того, у цій статті йдеться про те, що фінансування </w:t>
      </w:r>
      <w:proofErr w:type="spellStart"/>
      <w:r>
        <w:rPr>
          <w:szCs w:val="28"/>
          <w:lang w:val="uk-UA"/>
        </w:rPr>
        <w:t>кінокомісії</w:t>
      </w:r>
      <w:proofErr w:type="spellEnd"/>
      <w:r>
        <w:rPr>
          <w:szCs w:val="28"/>
          <w:lang w:val="uk-UA"/>
        </w:rPr>
        <w:t>, її діяльності здійснюється за рах</w:t>
      </w:r>
      <w:r w:rsidR="00082D71">
        <w:rPr>
          <w:szCs w:val="28"/>
          <w:lang w:val="uk-UA"/>
        </w:rPr>
        <w:t>унок  коштів місцевих бюджетів, а також</w:t>
      </w:r>
      <w:r>
        <w:rPr>
          <w:szCs w:val="28"/>
          <w:lang w:val="uk-UA"/>
        </w:rPr>
        <w:t xml:space="preserve"> визначено, що</w:t>
      </w:r>
      <w:r w:rsidR="00CC4B54">
        <w:rPr>
          <w:szCs w:val="28"/>
          <w:lang w:val="uk-UA"/>
        </w:rPr>
        <w:t xml:space="preserve"> до</w:t>
      </w:r>
      <w:r>
        <w:rPr>
          <w:szCs w:val="28"/>
          <w:lang w:val="uk-UA"/>
        </w:rPr>
        <w:t xml:space="preserve">  повноважень </w:t>
      </w:r>
      <w:proofErr w:type="spellStart"/>
      <w:r>
        <w:rPr>
          <w:szCs w:val="28"/>
          <w:lang w:val="uk-UA"/>
        </w:rPr>
        <w:t>кінокомісій</w:t>
      </w:r>
      <w:proofErr w:type="spellEnd"/>
      <w:r>
        <w:rPr>
          <w:szCs w:val="28"/>
          <w:lang w:val="uk-UA"/>
        </w:rPr>
        <w:t xml:space="preserve"> належить вирішення питань, пов’язаних із наданням грантів, субсидій для підтримки кінематографії. Враховуючи те, що фінансування </w:t>
      </w:r>
      <w:proofErr w:type="spellStart"/>
      <w:r>
        <w:rPr>
          <w:szCs w:val="28"/>
          <w:lang w:val="uk-UA"/>
        </w:rPr>
        <w:t>кінокомісій</w:t>
      </w:r>
      <w:proofErr w:type="spellEnd"/>
      <w:r>
        <w:rPr>
          <w:szCs w:val="28"/>
          <w:lang w:val="uk-UA"/>
        </w:rPr>
        <w:t xml:space="preserve"> здійснюватиметься не тільки за рахунок бюджетних коштів, таке не узгоджується із частиною першою статті 22 Бюджетного кодексу України, за якою д</w:t>
      </w:r>
      <w:r w:rsidRPr="007E1186">
        <w:rPr>
          <w:rStyle w:val="st42"/>
          <w:sz w:val="28"/>
          <w:szCs w:val="28"/>
          <w:lang w:val="uk-UA"/>
        </w:rPr>
        <w:t xml:space="preserve">ля здійснення програм та заходів, </w:t>
      </w:r>
      <w:r>
        <w:rPr>
          <w:rStyle w:val="st42"/>
          <w:sz w:val="28"/>
          <w:szCs w:val="28"/>
          <w:lang w:val="uk-UA"/>
        </w:rPr>
        <w:t>що</w:t>
      </w:r>
      <w:r w:rsidRPr="007E1186">
        <w:rPr>
          <w:rStyle w:val="st42"/>
          <w:sz w:val="28"/>
          <w:szCs w:val="28"/>
          <w:lang w:val="uk-UA"/>
        </w:rPr>
        <w:t xml:space="preserve"> реалізуються за рахунок коштів бюджету, бюджетні асигнування надаються розпорядникам бюджетних коштів.</w:t>
      </w:r>
    </w:p>
    <w:p w:rsidR="00237F04" w:rsidRDefault="00237F04" w:rsidP="00C27D6F">
      <w:pPr>
        <w:spacing w:after="0" w:line="240" w:lineRule="auto"/>
        <w:ind w:firstLine="709"/>
        <w:jc w:val="both"/>
        <w:rPr>
          <w:rStyle w:val="st42"/>
          <w:sz w:val="28"/>
          <w:szCs w:val="28"/>
          <w:lang w:val="uk-UA"/>
        </w:rPr>
      </w:pPr>
    </w:p>
    <w:p w:rsidR="001D68DF" w:rsidRDefault="00CC4B54" w:rsidP="00F1683D">
      <w:pPr>
        <w:spacing w:after="0" w:line="240" w:lineRule="auto"/>
        <w:ind w:firstLine="709"/>
        <w:jc w:val="both"/>
        <w:rPr>
          <w:rStyle w:val="st42"/>
          <w:sz w:val="28"/>
          <w:szCs w:val="28"/>
          <w:lang w:val="uk-UA"/>
        </w:rPr>
      </w:pPr>
      <w:r>
        <w:rPr>
          <w:rStyle w:val="st42"/>
          <w:sz w:val="28"/>
          <w:szCs w:val="28"/>
          <w:lang w:val="uk-UA"/>
        </w:rPr>
        <w:t>До</w:t>
      </w:r>
      <w:r w:rsidR="00F1683D">
        <w:rPr>
          <w:rStyle w:val="st42"/>
          <w:sz w:val="28"/>
          <w:szCs w:val="28"/>
          <w:lang w:val="uk-UA"/>
        </w:rPr>
        <w:t xml:space="preserve"> того</w:t>
      </w:r>
      <w:r>
        <w:rPr>
          <w:rStyle w:val="st42"/>
          <w:sz w:val="28"/>
          <w:szCs w:val="28"/>
          <w:lang w:val="uk-UA"/>
        </w:rPr>
        <w:t xml:space="preserve"> ж</w:t>
      </w:r>
      <w:r w:rsidR="00F1683D">
        <w:rPr>
          <w:rStyle w:val="st42"/>
          <w:sz w:val="28"/>
          <w:szCs w:val="28"/>
          <w:lang w:val="uk-UA"/>
        </w:rPr>
        <w:t xml:space="preserve">, </w:t>
      </w:r>
      <w:r w:rsidR="00082D71">
        <w:rPr>
          <w:rStyle w:val="st42"/>
          <w:sz w:val="28"/>
          <w:szCs w:val="28"/>
          <w:lang w:val="uk-UA"/>
        </w:rPr>
        <w:t xml:space="preserve">у </w:t>
      </w:r>
      <w:r w:rsidR="001D68DF" w:rsidRPr="001D68DF">
        <w:rPr>
          <w:rStyle w:val="st42"/>
          <w:sz w:val="28"/>
          <w:szCs w:val="28"/>
          <w:lang w:val="uk-UA"/>
        </w:rPr>
        <w:t>запропонован</w:t>
      </w:r>
      <w:r w:rsidR="00082D71">
        <w:rPr>
          <w:rStyle w:val="st42"/>
          <w:sz w:val="28"/>
          <w:szCs w:val="28"/>
          <w:lang w:val="uk-UA"/>
        </w:rPr>
        <w:t>их</w:t>
      </w:r>
      <w:r w:rsidR="001D68DF" w:rsidRPr="001D68DF">
        <w:rPr>
          <w:rStyle w:val="st42"/>
          <w:sz w:val="28"/>
          <w:szCs w:val="28"/>
          <w:lang w:val="uk-UA"/>
        </w:rPr>
        <w:t xml:space="preserve"> змін</w:t>
      </w:r>
      <w:r w:rsidR="00082D71">
        <w:rPr>
          <w:rStyle w:val="st42"/>
          <w:sz w:val="28"/>
          <w:szCs w:val="28"/>
          <w:lang w:val="uk-UA"/>
        </w:rPr>
        <w:t>ах</w:t>
      </w:r>
      <w:r w:rsidR="001D68DF" w:rsidRPr="001D68DF">
        <w:rPr>
          <w:rStyle w:val="st42"/>
          <w:sz w:val="28"/>
          <w:szCs w:val="28"/>
          <w:lang w:val="uk-UA"/>
        </w:rPr>
        <w:t xml:space="preserve"> передбачається, що «за рішенням відповідної сільської, селищної, міської ради, їх виконавчого органу певні повноваження </w:t>
      </w:r>
      <w:proofErr w:type="spellStart"/>
      <w:r w:rsidR="001D68DF" w:rsidRPr="001D68DF">
        <w:rPr>
          <w:rStyle w:val="st42"/>
          <w:sz w:val="28"/>
          <w:szCs w:val="28"/>
          <w:lang w:val="uk-UA"/>
        </w:rPr>
        <w:t>кінокомісії</w:t>
      </w:r>
      <w:proofErr w:type="spellEnd"/>
      <w:r w:rsidR="001D68DF" w:rsidRPr="001D68DF">
        <w:rPr>
          <w:rStyle w:val="st42"/>
          <w:sz w:val="28"/>
          <w:szCs w:val="28"/>
          <w:lang w:val="uk-UA"/>
        </w:rPr>
        <w:t xml:space="preserve"> можуть делегуватися громадським об’єднанням, метою діяльності яких є, у тому числі, підтримка суб’єктів кінематографії». Проте, це не узгоджується з положенням статті 1 Закону України «Про місцеве самоврядування в Україні», відповідно до якого делеговані повноваження це повноваження органів виконавчої влади, надані органам місцевого самоврядування законом, а також повноваження органів місцевого самоврядування, які передаються відповідним місцевим державним адміністраціям за рішенням районних, обласних рад.</w:t>
      </w:r>
    </w:p>
    <w:p w:rsidR="00F1683D" w:rsidRDefault="00F1683D" w:rsidP="00F1683D">
      <w:pPr>
        <w:spacing w:after="0" w:line="240" w:lineRule="auto"/>
        <w:ind w:firstLine="709"/>
        <w:jc w:val="both"/>
        <w:rPr>
          <w:rStyle w:val="st42"/>
          <w:sz w:val="28"/>
          <w:szCs w:val="28"/>
          <w:lang w:val="uk-UA"/>
        </w:rPr>
      </w:pPr>
    </w:p>
    <w:p w:rsidR="00DC36DD" w:rsidRDefault="00DC36DD" w:rsidP="00F1683D">
      <w:pPr>
        <w:spacing w:after="0" w:line="240" w:lineRule="auto"/>
        <w:ind w:firstLine="709"/>
        <w:jc w:val="both"/>
        <w:rPr>
          <w:szCs w:val="28"/>
        </w:rPr>
      </w:pPr>
      <w:r w:rsidRPr="00DC36DD">
        <w:rPr>
          <w:szCs w:val="28"/>
          <w:lang w:val="uk-UA"/>
        </w:rPr>
        <w:t>Згідно підпункту</w:t>
      </w:r>
      <w:r>
        <w:rPr>
          <w:szCs w:val="28"/>
        </w:rPr>
        <w:t> </w:t>
      </w:r>
      <w:r w:rsidRPr="00DC36DD">
        <w:rPr>
          <w:szCs w:val="28"/>
          <w:lang w:val="uk-UA"/>
        </w:rPr>
        <w:t xml:space="preserve">8 </w:t>
      </w:r>
      <w:r w:rsidR="00515443">
        <w:rPr>
          <w:szCs w:val="28"/>
          <w:lang w:val="uk-UA"/>
        </w:rPr>
        <w:t>статті 9</w:t>
      </w:r>
      <w:r w:rsidR="00515443">
        <w:rPr>
          <w:szCs w:val="28"/>
          <w:vertAlign w:val="superscript"/>
          <w:lang w:val="uk-UA"/>
        </w:rPr>
        <w:t>3</w:t>
      </w:r>
      <w:r w:rsidR="00515443">
        <w:rPr>
          <w:szCs w:val="28"/>
          <w:lang w:val="uk-UA"/>
        </w:rPr>
        <w:t>, яким пропонується доповнити Закон України «Про кінематографію»</w:t>
      </w:r>
      <w:r w:rsidR="00515443" w:rsidRPr="00515443">
        <w:rPr>
          <w:szCs w:val="28"/>
          <w:lang w:val="uk-UA"/>
        </w:rPr>
        <w:t>,</w:t>
      </w:r>
      <w:r w:rsidRPr="00DC36DD">
        <w:rPr>
          <w:szCs w:val="28"/>
          <w:lang w:val="uk-UA"/>
        </w:rPr>
        <w:t xml:space="preserve"> до повноважень </w:t>
      </w:r>
      <w:proofErr w:type="spellStart"/>
      <w:r w:rsidRPr="00DC36DD">
        <w:rPr>
          <w:szCs w:val="28"/>
          <w:lang w:val="uk-UA"/>
        </w:rPr>
        <w:t>кінокомісії</w:t>
      </w:r>
      <w:proofErr w:type="spellEnd"/>
      <w:r w:rsidRPr="00DC36DD">
        <w:rPr>
          <w:szCs w:val="28"/>
          <w:lang w:val="uk-UA"/>
        </w:rPr>
        <w:t xml:space="preserve">, зокрема, належить вирішення питань із надання грантів, субсидій для підтримки </w:t>
      </w:r>
      <w:proofErr w:type="spellStart"/>
      <w:r w:rsidRPr="00DC36DD">
        <w:rPr>
          <w:szCs w:val="28"/>
          <w:lang w:val="uk-UA"/>
        </w:rPr>
        <w:t>кіноматографії</w:t>
      </w:r>
      <w:proofErr w:type="spellEnd"/>
      <w:r w:rsidRPr="00DC36DD">
        <w:rPr>
          <w:szCs w:val="28"/>
          <w:lang w:val="uk-UA"/>
        </w:rPr>
        <w:t xml:space="preserve"> в порядку і межах, передбачених законодавством, рішенням відповідного органу місцевого самоврядування, за рахунок коштів місцевих бюджетів</w:t>
      </w:r>
      <w:r w:rsidRPr="00DC36DD">
        <w:rPr>
          <w:rStyle w:val="st42"/>
          <w:lang w:val="uk-UA"/>
        </w:rPr>
        <w:t>,</w:t>
      </w:r>
      <w:r w:rsidRPr="00DC36DD">
        <w:rPr>
          <w:szCs w:val="28"/>
          <w:lang w:val="uk-UA"/>
        </w:rPr>
        <w:t xml:space="preserve"> фізичних та/або юридичних осіб. </w:t>
      </w:r>
      <w:r>
        <w:rPr>
          <w:szCs w:val="28"/>
        </w:rPr>
        <w:t xml:space="preserve">Перш за все </w:t>
      </w:r>
      <w:proofErr w:type="spellStart"/>
      <w:r>
        <w:rPr>
          <w:szCs w:val="28"/>
        </w:rPr>
        <w:t>слід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зазначити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</w:t>
      </w:r>
      <w:r w:rsidRPr="00835436">
        <w:rPr>
          <w:szCs w:val="28"/>
        </w:rPr>
        <w:t>ргани</w:t>
      </w:r>
      <w:proofErr w:type="spellEnd"/>
      <w:r w:rsidRPr="00835436">
        <w:rPr>
          <w:szCs w:val="28"/>
        </w:rPr>
        <w:t xml:space="preserve"> </w:t>
      </w:r>
      <w:proofErr w:type="spellStart"/>
      <w:r w:rsidRPr="00835436">
        <w:rPr>
          <w:szCs w:val="28"/>
        </w:rPr>
        <w:t>державної</w:t>
      </w:r>
      <w:proofErr w:type="spellEnd"/>
      <w:r w:rsidRPr="00835436">
        <w:rPr>
          <w:szCs w:val="28"/>
        </w:rPr>
        <w:t xml:space="preserve"> </w:t>
      </w:r>
      <w:proofErr w:type="spellStart"/>
      <w:r w:rsidRPr="00835436">
        <w:rPr>
          <w:szCs w:val="28"/>
        </w:rPr>
        <w:t>влади</w:t>
      </w:r>
      <w:proofErr w:type="spellEnd"/>
      <w:r w:rsidRPr="00835436">
        <w:rPr>
          <w:szCs w:val="28"/>
        </w:rPr>
        <w:t xml:space="preserve"> та </w:t>
      </w:r>
      <w:proofErr w:type="spellStart"/>
      <w:r w:rsidRPr="00835436">
        <w:rPr>
          <w:szCs w:val="28"/>
        </w:rPr>
        <w:t>органи</w:t>
      </w:r>
      <w:proofErr w:type="spellEnd"/>
      <w:r w:rsidRPr="00835436">
        <w:rPr>
          <w:szCs w:val="28"/>
        </w:rPr>
        <w:t xml:space="preserve"> </w:t>
      </w:r>
      <w:proofErr w:type="spellStart"/>
      <w:r w:rsidRPr="00835436">
        <w:rPr>
          <w:szCs w:val="28"/>
        </w:rPr>
        <w:t>місцевого</w:t>
      </w:r>
      <w:proofErr w:type="spellEnd"/>
      <w:r w:rsidRPr="00835436">
        <w:rPr>
          <w:szCs w:val="28"/>
        </w:rPr>
        <w:t xml:space="preserve"> </w:t>
      </w:r>
      <w:proofErr w:type="spellStart"/>
      <w:r w:rsidRPr="00835436">
        <w:rPr>
          <w:szCs w:val="28"/>
        </w:rPr>
        <w:t>самоврядування</w:t>
      </w:r>
      <w:proofErr w:type="spellEnd"/>
      <w:r w:rsidRPr="00835436">
        <w:rPr>
          <w:szCs w:val="28"/>
        </w:rPr>
        <w:t xml:space="preserve">, </w:t>
      </w:r>
      <w:proofErr w:type="spellStart"/>
      <w:r w:rsidRPr="00835436">
        <w:rPr>
          <w:szCs w:val="28"/>
        </w:rPr>
        <w:t>їх</w:t>
      </w:r>
      <w:proofErr w:type="spellEnd"/>
      <w:r w:rsidRPr="00835436">
        <w:rPr>
          <w:szCs w:val="28"/>
        </w:rPr>
        <w:t xml:space="preserve"> </w:t>
      </w:r>
      <w:proofErr w:type="spellStart"/>
      <w:r w:rsidRPr="00835436">
        <w:rPr>
          <w:szCs w:val="28"/>
        </w:rPr>
        <w:t>посадові</w:t>
      </w:r>
      <w:proofErr w:type="spellEnd"/>
      <w:r w:rsidRPr="00835436">
        <w:rPr>
          <w:szCs w:val="28"/>
        </w:rPr>
        <w:t xml:space="preserve"> особи </w:t>
      </w:r>
      <w:proofErr w:type="spellStart"/>
      <w:r w:rsidRPr="00835436">
        <w:rPr>
          <w:szCs w:val="28"/>
        </w:rPr>
        <w:t>зобов'язані</w:t>
      </w:r>
      <w:proofErr w:type="spellEnd"/>
      <w:r w:rsidRPr="00835436">
        <w:rPr>
          <w:szCs w:val="28"/>
        </w:rPr>
        <w:t xml:space="preserve"> </w:t>
      </w:r>
      <w:proofErr w:type="spellStart"/>
      <w:r w:rsidRPr="00835436">
        <w:rPr>
          <w:szCs w:val="28"/>
        </w:rPr>
        <w:t>діяти</w:t>
      </w:r>
      <w:proofErr w:type="spellEnd"/>
      <w:r w:rsidRPr="00835436">
        <w:rPr>
          <w:szCs w:val="28"/>
        </w:rPr>
        <w:t xml:space="preserve"> </w:t>
      </w:r>
      <w:proofErr w:type="spellStart"/>
      <w:r w:rsidRPr="00835436">
        <w:rPr>
          <w:szCs w:val="28"/>
        </w:rPr>
        <w:t>лише</w:t>
      </w:r>
      <w:proofErr w:type="spellEnd"/>
      <w:r w:rsidRPr="00835436">
        <w:rPr>
          <w:szCs w:val="28"/>
        </w:rPr>
        <w:t xml:space="preserve"> на </w:t>
      </w:r>
      <w:proofErr w:type="spellStart"/>
      <w:r w:rsidRPr="00835436">
        <w:rPr>
          <w:szCs w:val="28"/>
        </w:rPr>
        <w:t>підставі</w:t>
      </w:r>
      <w:proofErr w:type="spellEnd"/>
      <w:r w:rsidRPr="00835436">
        <w:rPr>
          <w:szCs w:val="28"/>
        </w:rPr>
        <w:t xml:space="preserve">, в межах </w:t>
      </w:r>
      <w:proofErr w:type="spellStart"/>
      <w:r w:rsidRPr="00835436">
        <w:rPr>
          <w:szCs w:val="28"/>
        </w:rPr>
        <w:t>повноважень</w:t>
      </w:r>
      <w:proofErr w:type="spellEnd"/>
      <w:r w:rsidRPr="00835436">
        <w:rPr>
          <w:szCs w:val="28"/>
        </w:rPr>
        <w:t xml:space="preserve"> та у </w:t>
      </w:r>
      <w:proofErr w:type="spellStart"/>
      <w:r w:rsidRPr="00835436">
        <w:rPr>
          <w:szCs w:val="28"/>
        </w:rPr>
        <w:t>спосіб</w:t>
      </w:r>
      <w:proofErr w:type="spellEnd"/>
      <w:r w:rsidRPr="00835436">
        <w:rPr>
          <w:szCs w:val="28"/>
        </w:rPr>
        <w:t xml:space="preserve">, </w:t>
      </w:r>
      <w:proofErr w:type="spellStart"/>
      <w:r w:rsidRPr="00835436">
        <w:rPr>
          <w:szCs w:val="28"/>
        </w:rPr>
        <w:t>що</w:t>
      </w:r>
      <w:proofErr w:type="spellEnd"/>
      <w:r w:rsidRPr="00835436">
        <w:rPr>
          <w:szCs w:val="28"/>
        </w:rPr>
        <w:t xml:space="preserve"> </w:t>
      </w:r>
      <w:proofErr w:type="spellStart"/>
      <w:r w:rsidRPr="00835436">
        <w:rPr>
          <w:szCs w:val="28"/>
        </w:rPr>
        <w:t>передбачені</w:t>
      </w:r>
      <w:proofErr w:type="spellEnd"/>
      <w:r w:rsidRPr="00835436">
        <w:rPr>
          <w:szCs w:val="28"/>
        </w:rPr>
        <w:t xml:space="preserve"> </w:t>
      </w:r>
      <w:proofErr w:type="spellStart"/>
      <w:r w:rsidRPr="00835436">
        <w:rPr>
          <w:szCs w:val="28"/>
        </w:rPr>
        <w:t>Конституцією</w:t>
      </w:r>
      <w:proofErr w:type="spellEnd"/>
      <w:r w:rsidRPr="00835436">
        <w:rPr>
          <w:szCs w:val="28"/>
        </w:rPr>
        <w:t xml:space="preserve"> та законами </w:t>
      </w:r>
      <w:proofErr w:type="spellStart"/>
      <w:r w:rsidRPr="00835436">
        <w:rPr>
          <w:szCs w:val="28"/>
        </w:rPr>
        <w:t>України</w:t>
      </w:r>
      <w:proofErr w:type="spellEnd"/>
      <w:r>
        <w:rPr>
          <w:szCs w:val="28"/>
        </w:rPr>
        <w:t xml:space="preserve">, а не </w:t>
      </w:r>
      <w:proofErr w:type="spellStart"/>
      <w:r>
        <w:rPr>
          <w:szCs w:val="28"/>
        </w:rPr>
        <w:t>законодавством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частина</w:t>
      </w:r>
      <w:proofErr w:type="spellEnd"/>
      <w:r>
        <w:rPr>
          <w:szCs w:val="28"/>
        </w:rPr>
        <w:t xml:space="preserve"> друга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  <w:lang w:val="en-US"/>
        </w:rPr>
        <w:t> </w:t>
      </w:r>
      <w:r>
        <w:rPr>
          <w:szCs w:val="28"/>
        </w:rPr>
        <w:t xml:space="preserve">19 </w:t>
      </w:r>
      <w:proofErr w:type="spellStart"/>
      <w:r>
        <w:rPr>
          <w:szCs w:val="28"/>
        </w:rPr>
        <w:t>Конституції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). </w:t>
      </w:r>
      <w:proofErr w:type="spellStart"/>
      <w:r>
        <w:rPr>
          <w:szCs w:val="28"/>
        </w:rPr>
        <w:t>Крім</w:t>
      </w:r>
      <w:proofErr w:type="spellEnd"/>
      <w:r>
        <w:rPr>
          <w:szCs w:val="28"/>
        </w:rPr>
        <w:t xml:space="preserve"> того, </w:t>
      </w:r>
      <w:proofErr w:type="spellStart"/>
      <w:r>
        <w:rPr>
          <w:szCs w:val="28"/>
        </w:rPr>
        <w:t>зазначен</w:t>
      </w:r>
      <w:proofErr w:type="spellEnd"/>
      <w:r w:rsidR="005873FE">
        <w:rPr>
          <w:szCs w:val="28"/>
          <w:lang w:val="uk-UA"/>
        </w:rPr>
        <w:t>і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повноваження</w:t>
      </w:r>
      <w:proofErr w:type="spellEnd"/>
      <w:r>
        <w:rPr>
          <w:szCs w:val="28"/>
        </w:rPr>
        <w:t xml:space="preserve"> </w:t>
      </w:r>
      <w:proofErr w:type="spellStart"/>
      <w:r w:rsidRPr="00B60DFA">
        <w:rPr>
          <w:szCs w:val="28"/>
        </w:rPr>
        <w:t>мають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визначатися</w:t>
      </w:r>
      <w:proofErr w:type="spellEnd"/>
      <w:r w:rsidRPr="00B60DFA">
        <w:rPr>
          <w:szCs w:val="28"/>
        </w:rPr>
        <w:t xml:space="preserve"> як </w:t>
      </w:r>
      <w:proofErr w:type="spellStart"/>
      <w:r w:rsidRPr="00B60DFA">
        <w:rPr>
          <w:szCs w:val="28"/>
        </w:rPr>
        <w:t>делеговані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повноваження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органів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виконавчої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влади</w:t>
      </w:r>
      <w:proofErr w:type="spellEnd"/>
      <w:r w:rsidRPr="00B60DFA">
        <w:rPr>
          <w:szCs w:val="28"/>
        </w:rPr>
        <w:t xml:space="preserve">, </w:t>
      </w:r>
      <w:proofErr w:type="spellStart"/>
      <w:r w:rsidRPr="00B60DFA">
        <w:rPr>
          <w:szCs w:val="28"/>
        </w:rPr>
        <w:t>здійснення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яких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відповідно</w:t>
      </w:r>
      <w:proofErr w:type="spellEnd"/>
      <w:r w:rsidRPr="00B60DFA">
        <w:rPr>
          <w:szCs w:val="28"/>
        </w:rPr>
        <w:t xml:space="preserve"> до </w:t>
      </w:r>
      <w:proofErr w:type="spellStart"/>
      <w:r w:rsidRPr="00B60DFA">
        <w:rPr>
          <w:szCs w:val="28"/>
        </w:rPr>
        <w:t>частини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третьої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статті</w:t>
      </w:r>
      <w:proofErr w:type="spellEnd"/>
      <w:r w:rsidRPr="00B60DFA">
        <w:rPr>
          <w:szCs w:val="28"/>
        </w:rPr>
        <w:t xml:space="preserve"> 143 </w:t>
      </w:r>
      <w:proofErr w:type="spellStart"/>
      <w:r w:rsidRPr="00B60DFA">
        <w:rPr>
          <w:szCs w:val="28"/>
        </w:rPr>
        <w:t>Конституції</w:t>
      </w:r>
      <w:proofErr w:type="spellEnd"/>
      <w:r w:rsidRPr="00B60DFA">
        <w:rPr>
          <w:szCs w:val="28"/>
        </w:rPr>
        <w:t xml:space="preserve"> та </w:t>
      </w:r>
      <w:proofErr w:type="spellStart"/>
      <w:r w:rsidRPr="00B60DFA">
        <w:rPr>
          <w:szCs w:val="28"/>
        </w:rPr>
        <w:t>статті</w:t>
      </w:r>
      <w:proofErr w:type="spellEnd"/>
      <w:r w:rsidRPr="00B60DFA">
        <w:rPr>
          <w:szCs w:val="28"/>
        </w:rPr>
        <w:t xml:space="preserve"> 67 Закону </w:t>
      </w:r>
      <w:proofErr w:type="spellStart"/>
      <w:r w:rsidRPr="00B60DFA">
        <w:rPr>
          <w:szCs w:val="28"/>
        </w:rPr>
        <w:t>України</w:t>
      </w:r>
      <w:proofErr w:type="spellEnd"/>
      <w:r w:rsidRPr="00B60DFA">
        <w:rPr>
          <w:szCs w:val="28"/>
        </w:rPr>
        <w:t xml:space="preserve"> «Про </w:t>
      </w:r>
      <w:proofErr w:type="spellStart"/>
      <w:r w:rsidRPr="00B60DFA">
        <w:rPr>
          <w:szCs w:val="28"/>
        </w:rPr>
        <w:t>місцеве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самоврядування</w:t>
      </w:r>
      <w:proofErr w:type="spellEnd"/>
      <w:r w:rsidRPr="00B60DFA">
        <w:rPr>
          <w:szCs w:val="28"/>
        </w:rPr>
        <w:t xml:space="preserve"> в </w:t>
      </w:r>
      <w:proofErr w:type="spellStart"/>
      <w:r w:rsidRPr="00B60DFA">
        <w:rPr>
          <w:szCs w:val="28"/>
        </w:rPr>
        <w:t>Україні</w:t>
      </w:r>
      <w:proofErr w:type="spellEnd"/>
      <w:r w:rsidRPr="00B60DFA">
        <w:rPr>
          <w:szCs w:val="28"/>
        </w:rPr>
        <w:t xml:space="preserve">» держава повинна </w:t>
      </w:r>
      <w:proofErr w:type="spellStart"/>
      <w:r w:rsidRPr="00B60DFA">
        <w:rPr>
          <w:szCs w:val="28"/>
        </w:rPr>
        <w:t>фінансувати</w:t>
      </w:r>
      <w:proofErr w:type="spellEnd"/>
      <w:r w:rsidRPr="00B60DFA">
        <w:rPr>
          <w:szCs w:val="28"/>
        </w:rPr>
        <w:t xml:space="preserve"> у </w:t>
      </w:r>
      <w:proofErr w:type="spellStart"/>
      <w:r w:rsidRPr="00B60DFA">
        <w:rPr>
          <w:szCs w:val="28"/>
        </w:rPr>
        <w:t>повному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обсязі</w:t>
      </w:r>
      <w:proofErr w:type="spellEnd"/>
      <w:r w:rsidRPr="00B60DFA">
        <w:rPr>
          <w:szCs w:val="28"/>
        </w:rPr>
        <w:t xml:space="preserve"> за </w:t>
      </w:r>
      <w:proofErr w:type="spellStart"/>
      <w:r w:rsidRPr="00B60DFA">
        <w:rPr>
          <w:szCs w:val="28"/>
        </w:rPr>
        <w:t>рахунок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коштів</w:t>
      </w:r>
      <w:proofErr w:type="spellEnd"/>
      <w:r w:rsidRPr="00B60DFA">
        <w:rPr>
          <w:szCs w:val="28"/>
        </w:rPr>
        <w:t xml:space="preserve"> Державного бюджету </w:t>
      </w:r>
      <w:proofErr w:type="spellStart"/>
      <w:r w:rsidRPr="00B60DFA">
        <w:rPr>
          <w:szCs w:val="28"/>
        </w:rPr>
        <w:t>України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або</w:t>
      </w:r>
      <w:proofErr w:type="spellEnd"/>
      <w:r w:rsidRPr="00B60DFA">
        <w:rPr>
          <w:szCs w:val="28"/>
        </w:rPr>
        <w:t xml:space="preserve"> шляхом </w:t>
      </w:r>
      <w:proofErr w:type="spellStart"/>
      <w:r w:rsidRPr="00B60DFA">
        <w:rPr>
          <w:szCs w:val="28"/>
        </w:rPr>
        <w:t>віднесення</w:t>
      </w:r>
      <w:proofErr w:type="spellEnd"/>
      <w:r w:rsidRPr="00B60DFA">
        <w:rPr>
          <w:szCs w:val="28"/>
        </w:rPr>
        <w:t xml:space="preserve"> до </w:t>
      </w:r>
      <w:proofErr w:type="spellStart"/>
      <w:r w:rsidRPr="00B60DFA">
        <w:rPr>
          <w:szCs w:val="28"/>
        </w:rPr>
        <w:t>місцевого</w:t>
      </w:r>
      <w:proofErr w:type="spellEnd"/>
      <w:r w:rsidRPr="00B60DFA">
        <w:rPr>
          <w:szCs w:val="28"/>
        </w:rPr>
        <w:t xml:space="preserve"> бюджету у </w:t>
      </w:r>
      <w:proofErr w:type="spellStart"/>
      <w:r w:rsidRPr="00B60DFA">
        <w:rPr>
          <w:szCs w:val="28"/>
        </w:rPr>
        <w:t>встановленому</w:t>
      </w:r>
      <w:proofErr w:type="spellEnd"/>
      <w:r w:rsidRPr="00B60DFA">
        <w:rPr>
          <w:szCs w:val="28"/>
        </w:rPr>
        <w:t xml:space="preserve"> законом порядку </w:t>
      </w:r>
      <w:proofErr w:type="spellStart"/>
      <w:r w:rsidRPr="00B60DFA">
        <w:rPr>
          <w:szCs w:val="28"/>
        </w:rPr>
        <w:t>окремих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загальнодержавних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податків</w:t>
      </w:r>
      <w:proofErr w:type="spellEnd"/>
      <w:r w:rsidRPr="00B60DFA">
        <w:rPr>
          <w:szCs w:val="28"/>
        </w:rPr>
        <w:t xml:space="preserve">, </w:t>
      </w:r>
      <w:proofErr w:type="spellStart"/>
      <w:r w:rsidRPr="00B60DFA">
        <w:rPr>
          <w:szCs w:val="28"/>
        </w:rPr>
        <w:t>або</w:t>
      </w:r>
      <w:proofErr w:type="spellEnd"/>
      <w:r w:rsidRPr="00B60DFA">
        <w:rPr>
          <w:szCs w:val="28"/>
        </w:rPr>
        <w:t xml:space="preserve"> шляхом </w:t>
      </w:r>
      <w:proofErr w:type="spellStart"/>
      <w:r w:rsidRPr="00B60DFA">
        <w:rPr>
          <w:szCs w:val="28"/>
        </w:rPr>
        <w:t>передачі</w:t>
      </w:r>
      <w:proofErr w:type="spellEnd"/>
      <w:r w:rsidRPr="00B60DFA">
        <w:rPr>
          <w:szCs w:val="28"/>
        </w:rPr>
        <w:t xml:space="preserve"> органам </w:t>
      </w:r>
      <w:proofErr w:type="spellStart"/>
      <w:r w:rsidRPr="00B60DFA">
        <w:rPr>
          <w:szCs w:val="28"/>
        </w:rPr>
        <w:t>місцевого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самоврядування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відповідних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об'єктів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державної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власності</w:t>
      </w:r>
      <w:proofErr w:type="spellEnd"/>
      <w:r w:rsidRPr="00B60DFA">
        <w:rPr>
          <w:szCs w:val="28"/>
        </w:rPr>
        <w:t xml:space="preserve">. </w:t>
      </w:r>
      <w:proofErr w:type="spellStart"/>
      <w:r w:rsidRPr="00B60DFA">
        <w:rPr>
          <w:szCs w:val="28"/>
        </w:rPr>
        <w:t>Рішення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органів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державної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влади</w:t>
      </w:r>
      <w:proofErr w:type="spellEnd"/>
      <w:r w:rsidRPr="00B60DFA">
        <w:rPr>
          <w:szCs w:val="28"/>
        </w:rPr>
        <w:t xml:space="preserve">, </w:t>
      </w:r>
      <w:proofErr w:type="spellStart"/>
      <w:r w:rsidRPr="00B60DFA">
        <w:rPr>
          <w:szCs w:val="28"/>
        </w:rPr>
        <w:t>які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призводять</w:t>
      </w:r>
      <w:proofErr w:type="spellEnd"/>
      <w:r w:rsidRPr="00B60DFA">
        <w:rPr>
          <w:szCs w:val="28"/>
        </w:rPr>
        <w:t xml:space="preserve"> до </w:t>
      </w:r>
      <w:proofErr w:type="spellStart"/>
      <w:r w:rsidRPr="00B60DFA">
        <w:rPr>
          <w:szCs w:val="28"/>
        </w:rPr>
        <w:t>додаткових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видатків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органів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місцевого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самоврядування</w:t>
      </w:r>
      <w:proofErr w:type="spellEnd"/>
      <w:r w:rsidRPr="00B60DFA">
        <w:rPr>
          <w:szCs w:val="28"/>
        </w:rPr>
        <w:t xml:space="preserve">, </w:t>
      </w:r>
      <w:proofErr w:type="spellStart"/>
      <w:r w:rsidRPr="00B60DFA">
        <w:rPr>
          <w:szCs w:val="28"/>
        </w:rPr>
        <w:t>обов'язково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супроводжуються</w:t>
      </w:r>
      <w:proofErr w:type="spellEnd"/>
      <w:r w:rsidRPr="00B60DFA">
        <w:rPr>
          <w:szCs w:val="28"/>
        </w:rPr>
        <w:t xml:space="preserve"> передачею </w:t>
      </w:r>
      <w:proofErr w:type="spellStart"/>
      <w:r w:rsidRPr="00B60DFA">
        <w:rPr>
          <w:szCs w:val="28"/>
        </w:rPr>
        <w:t>їм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необхідних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фінансових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ресурсів</w:t>
      </w:r>
      <w:proofErr w:type="spellEnd"/>
      <w:r w:rsidRPr="00B60DFA">
        <w:rPr>
          <w:szCs w:val="28"/>
        </w:rPr>
        <w:t xml:space="preserve">. </w:t>
      </w:r>
      <w:proofErr w:type="spellStart"/>
      <w:r w:rsidRPr="00B60DFA">
        <w:rPr>
          <w:szCs w:val="28"/>
        </w:rPr>
        <w:t>Вказані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рішення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виконуються</w:t>
      </w:r>
      <w:proofErr w:type="spellEnd"/>
      <w:r w:rsidRPr="00B60DFA">
        <w:rPr>
          <w:szCs w:val="28"/>
        </w:rPr>
        <w:t xml:space="preserve"> органами </w:t>
      </w:r>
      <w:proofErr w:type="spellStart"/>
      <w:r w:rsidRPr="00B60DFA">
        <w:rPr>
          <w:szCs w:val="28"/>
        </w:rPr>
        <w:lastRenderedPageBreak/>
        <w:t>місцевого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самоврядування</w:t>
      </w:r>
      <w:proofErr w:type="spellEnd"/>
      <w:r w:rsidRPr="00B60DFA">
        <w:rPr>
          <w:szCs w:val="28"/>
        </w:rPr>
        <w:t xml:space="preserve"> в межах </w:t>
      </w:r>
      <w:proofErr w:type="spellStart"/>
      <w:r w:rsidRPr="00B60DFA">
        <w:rPr>
          <w:szCs w:val="28"/>
        </w:rPr>
        <w:t>переданих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їм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фінансових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ресурсів</w:t>
      </w:r>
      <w:proofErr w:type="spellEnd"/>
      <w:r w:rsidRPr="00B60DFA">
        <w:rPr>
          <w:szCs w:val="28"/>
        </w:rPr>
        <w:t xml:space="preserve">. </w:t>
      </w:r>
      <w:proofErr w:type="spellStart"/>
      <w:r w:rsidRPr="00B60DFA">
        <w:rPr>
          <w:szCs w:val="28"/>
        </w:rPr>
        <w:t>Витрати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органів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місцевого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самоврядування</w:t>
      </w:r>
      <w:proofErr w:type="spellEnd"/>
      <w:r w:rsidRPr="00B60DFA">
        <w:rPr>
          <w:szCs w:val="28"/>
        </w:rPr>
        <w:t xml:space="preserve">, </w:t>
      </w:r>
      <w:proofErr w:type="spellStart"/>
      <w:r w:rsidRPr="00B60DFA">
        <w:rPr>
          <w:szCs w:val="28"/>
        </w:rPr>
        <w:t>що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виникли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внаслідок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рішень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органів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державної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влади</w:t>
      </w:r>
      <w:proofErr w:type="spellEnd"/>
      <w:r w:rsidRPr="00B60DFA">
        <w:rPr>
          <w:szCs w:val="28"/>
        </w:rPr>
        <w:t xml:space="preserve"> і </w:t>
      </w:r>
      <w:proofErr w:type="spellStart"/>
      <w:r w:rsidRPr="00B60DFA">
        <w:rPr>
          <w:szCs w:val="28"/>
        </w:rPr>
        <w:t>попередньо</w:t>
      </w:r>
      <w:proofErr w:type="spellEnd"/>
      <w:r w:rsidRPr="00B60DFA">
        <w:rPr>
          <w:szCs w:val="28"/>
        </w:rPr>
        <w:t xml:space="preserve"> не </w:t>
      </w:r>
      <w:proofErr w:type="spellStart"/>
      <w:r w:rsidRPr="00B60DFA">
        <w:rPr>
          <w:szCs w:val="28"/>
        </w:rPr>
        <w:t>забезпечені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відповідними</w:t>
      </w:r>
      <w:proofErr w:type="spellEnd"/>
      <w:r w:rsidRPr="00B60DFA">
        <w:rPr>
          <w:szCs w:val="28"/>
        </w:rPr>
        <w:t xml:space="preserve"> </w:t>
      </w:r>
      <w:proofErr w:type="spellStart"/>
      <w:r w:rsidRPr="00B60DFA">
        <w:rPr>
          <w:szCs w:val="28"/>
        </w:rPr>
        <w:t>фінансовими</w:t>
      </w:r>
      <w:proofErr w:type="spellEnd"/>
      <w:r w:rsidRPr="00B60DFA">
        <w:rPr>
          <w:szCs w:val="28"/>
        </w:rPr>
        <w:t xml:space="preserve"> ресурсами, </w:t>
      </w:r>
      <w:proofErr w:type="spellStart"/>
      <w:r w:rsidRPr="00B60DFA">
        <w:rPr>
          <w:szCs w:val="28"/>
        </w:rPr>
        <w:t>компенсуються</w:t>
      </w:r>
      <w:proofErr w:type="spellEnd"/>
      <w:r w:rsidRPr="00B60DFA">
        <w:rPr>
          <w:szCs w:val="28"/>
        </w:rPr>
        <w:t xml:space="preserve"> державою.</w:t>
      </w:r>
      <w:r>
        <w:rPr>
          <w:szCs w:val="28"/>
        </w:rPr>
        <w:t xml:space="preserve"> </w:t>
      </w:r>
    </w:p>
    <w:p w:rsidR="004312CD" w:rsidRDefault="004312CD" w:rsidP="001C4F54">
      <w:pPr>
        <w:spacing w:after="0" w:line="240" w:lineRule="auto"/>
        <w:ind w:firstLine="709"/>
        <w:jc w:val="both"/>
        <w:rPr>
          <w:rStyle w:val="st42"/>
          <w:sz w:val="28"/>
          <w:szCs w:val="28"/>
          <w:lang w:val="uk-UA"/>
        </w:rPr>
      </w:pPr>
    </w:p>
    <w:p w:rsidR="00DC36DD" w:rsidRDefault="001E024A" w:rsidP="004312CD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Крім того, ц</w:t>
      </w:r>
      <w:r w:rsidR="004312CD">
        <w:rPr>
          <w:szCs w:val="28"/>
          <w:lang w:val="uk-UA"/>
        </w:rPr>
        <w:t>им законопроектом пропонується доповнити Закон України «Про кінематографію» новою статтею 9</w:t>
      </w:r>
      <w:r w:rsidR="004312CD">
        <w:rPr>
          <w:szCs w:val="28"/>
          <w:vertAlign w:val="superscript"/>
          <w:lang w:val="uk-UA"/>
        </w:rPr>
        <w:t>4</w:t>
      </w:r>
      <w:r w:rsidR="004312CD">
        <w:rPr>
          <w:szCs w:val="28"/>
          <w:lang w:val="uk-UA"/>
        </w:rPr>
        <w:t>, за якою «</w:t>
      </w:r>
      <w:r w:rsidR="004312CD" w:rsidRPr="008E1EE1">
        <w:rPr>
          <w:szCs w:val="28"/>
          <w:lang w:val="uk-UA"/>
        </w:rPr>
        <w:t>державною кіностудією є господарська організація</w:t>
      </w:r>
      <w:r w:rsidR="00DC36DD">
        <w:rPr>
          <w:szCs w:val="28"/>
          <w:lang w:val="uk-UA"/>
        </w:rPr>
        <w:t>»</w:t>
      </w:r>
      <w:r w:rsidR="008E1EE1">
        <w:rPr>
          <w:szCs w:val="28"/>
          <w:lang w:val="uk-UA"/>
        </w:rPr>
        <w:t>,</w:t>
      </w:r>
      <w:r w:rsidR="00DC36DD">
        <w:rPr>
          <w:szCs w:val="28"/>
          <w:lang w:val="uk-UA"/>
        </w:rPr>
        <w:t xml:space="preserve"> що не узгоджується із Законом України «Про акціонерні товариства», в якому йдеться про господарські товариства.</w:t>
      </w:r>
    </w:p>
    <w:p w:rsidR="00EF7EBE" w:rsidRDefault="00EF7EBE" w:rsidP="004312CD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D876C1" w:rsidRDefault="00EF7EBE" w:rsidP="00D876C1">
      <w:pPr>
        <w:spacing w:after="0" w:line="240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t>У цій же статті йдеться про обов’язкову умову приватизації державної кіностудії. Проте не зрозуміло, чи є такі кіностудії</w:t>
      </w:r>
      <w:r w:rsidR="000C64D2">
        <w:rPr>
          <w:szCs w:val="28"/>
          <w:lang w:val="uk-UA"/>
        </w:rPr>
        <w:t xml:space="preserve"> (майно, що їм належить)</w:t>
      </w:r>
      <w:r>
        <w:rPr>
          <w:szCs w:val="28"/>
          <w:lang w:val="uk-UA"/>
        </w:rPr>
        <w:t xml:space="preserve"> об’єктами культури. Адже,  відповідно до статті 4 Закону України «Про приватизацію державного і комунального майна» такі об’єкти не підлягають приватизації.</w:t>
      </w:r>
      <w:r w:rsidR="00D876C1">
        <w:rPr>
          <w:szCs w:val="28"/>
          <w:lang w:val="uk-UA"/>
        </w:rPr>
        <w:t xml:space="preserve"> Тобто </w:t>
      </w:r>
      <w:r w:rsidR="00D876C1">
        <w:rPr>
          <w:lang w:val="uk-UA"/>
        </w:rPr>
        <w:t xml:space="preserve">є підстави стверджувати про наявність правової невизначеності, що не відповідає принципу верховенства права (стаття 8 Конституції України). </w:t>
      </w:r>
    </w:p>
    <w:p w:rsidR="00EE1D4A" w:rsidRDefault="00EE1D4A" w:rsidP="00D876C1">
      <w:pPr>
        <w:spacing w:after="0" w:line="240" w:lineRule="auto"/>
        <w:ind w:firstLine="709"/>
        <w:jc w:val="both"/>
        <w:rPr>
          <w:lang w:val="uk-UA"/>
        </w:rPr>
      </w:pPr>
    </w:p>
    <w:p w:rsidR="00EE1D4A" w:rsidRPr="00807A93" w:rsidRDefault="00542669" w:rsidP="00542669">
      <w:pPr>
        <w:spacing w:after="0" w:line="240" w:lineRule="auto"/>
        <w:ind w:firstLine="708"/>
        <w:jc w:val="both"/>
        <w:rPr>
          <w:szCs w:val="28"/>
        </w:rPr>
      </w:pPr>
      <w:r>
        <w:rPr>
          <w:lang w:val="uk-UA"/>
        </w:rPr>
        <w:t>П</w:t>
      </w:r>
      <w:r w:rsidR="00EE1D4A">
        <w:rPr>
          <w:lang w:val="uk-UA"/>
        </w:rPr>
        <w:t>роектом пропонується</w:t>
      </w:r>
      <w:r>
        <w:rPr>
          <w:lang w:val="uk-UA"/>
        </w:rPr>
        <w:t xml:space="preserve"> також</w:t>
      </w:r>
      <w:r w:rsidR="00EE1D4A">
        <w:rPr>
          <w:lang w:val="uk-UA"/>
        </w:rPr>
        <w:t xml:space="preserve"> доповнити частину першу статті 26 Закону України «Про місцеве самоврядування в Україні» новим пунктом 25</w:t>
      </w:r>
      <w:r w:rsidR="00EE1D4A">
        <w:rPr>
          <w:vertAlign w:val="superscript"/>
          <w:lang w:val="uk-UA"/>
        </w:rPr>
        <w:t>1</w:t>
      </w:r>
      <w:r>
        <w:rPr>
          <w:lang w:val="uk-UA"/>
        </w:rPr>
        <w:t xml:space="preserve">, яким визначити, що до </w:t>
      </w:r>
      <w:r w:rsidRPr="00542669">
        <w:rPr>
          <w:szCs w:val="28"/>
          <w:lang w:val="uk-UA"/>
        </w:rPr>
        <w:t>в</w:t>
      </w:r>
      <w:r w:rsidRPr="00542669">
        <w:rPr>
          <w:rStyle w:val="st42"/>
          <w:rFonts w:eastAsiaTheme="minorHAnsi"/>
          <w:sz w:val="28"/>
          <w:szCs w:val="28"/>
          <w:lang w:val="uk-UA"/>
        </w:rPr>
        <w:t>иключн</w:t>
      </w:r>
      <w:r>
        <w:rPr>
          <w:rStyle w:val="st42"/>
          <w:rFonts w:eastAsiaTheme="minorHAnsi"/>
          <w:sz w:val="28"/>
          <w:szCs w:val="28"/>
          <w:lang w:val="uk-UA"/>
        </w:rPr>
        <w:t>ої</w:t>
      </w:r>
      <w:r w:rsidRPr="00542669">
        <w:rPr>
          <w:rStyle w:val="st42"/>
          <w:rFonts w:eastAsiaTheme="minorHAnsi"/>
          <w:sz w:val="28"/>
          <w:szCs w:val="28"/>
          <w:lang w:val="uk-UA"/>
        </w:rPr>
        <w:t xml:space="preserve"> компетенці</w:t>
      </w:r>
      <w:r>
        <w:rPr>
          <w:rStyle w:val="st42"/>
          <w:rFonts w:eastAsiaTheme="minorHAnsi"/>
          <w:sz w:val="28"/>
          <w:szCs w:val="28"/>
          <w:lang w:val="uk-UA"/>
        </w:rPr>
        <w:t>ї</w:t>
      </w:r>
      <w:r w:rsidRPr="00542669">
        <w:rPr>
          <w:rStyle w:val="st42"/>
          <w:rFonts w:eastAsiaTheme="minorHAnsi"/>
          <w:sz w:val="28"/>
          <w:szCs w:val="28"/>
          <w:lang w:val="uk-UA"/>
        </w:rPr>
        <w:t xml:space="preserve"> сільських, селищних, міських рад</w:t>
      </w:r>
      <w:r>
        <w:rPr>
          <w:rStyle w:val="st42"/>
          <w:rFonts w:eastAsiaTheme="minorHAnsi"/>
          <w:sz w:val="28"/>
          <w:szCs w:val="28"/>
          <w:lang w:val="uk-UA"/>
        </w:rPr>
        <w:t xml:space="preserve"> належить </w:t>
      </w:r>
      <w:r w:rsidR="00EE1D4A">
        <w:rPr>
          <w:lang w:val="uk-UA"/>
        </w:rPr>
        <w:t>утворення місцевих фондів фінансової підтримки кінематографії. Проте у пункті 25 цієї ж частини йдеться про</w:t>
      </w:r>
      <w:r>
        <w:rPr>
          <w:lang w:val="uk-UA"/>
        </w:rPr>
        <w:t xml:space="preserve"> те</w:t>
      </w:r>
      <w:r w:rsidR="00526A35">
        <w:rPr>
          <w:lang w:val="uk-UA"/>
        </w:rPr>
        <w:t>,</w:t>
      </w:r>
      <w:r>
        <w:rPr>
          <w:lang w:val="uk-UA"/>
        </w:rPr>
        <w:t xml:space="preserve"> що до </w:t>
      </w:r>
      <w:r w:rsidRPr="00542669">
        <w:rPr>
          <w:szCs w:val="28"/>
          <w:lang w:val="uk-UA"/>
        </w:rPr>
        <w:t>в</w:t>
      </w:r>
      <w:r w:rsidRPr="00542669">
        <w:rPr>
          <w:rStyle w:val="st42"/>
          <w:rFonts w:eastAsiaTheme="minorHAnsi"/>
          <w:sz w:val="28"/>
          <w:szCs w:val="28"/>
          <w:lang w:val="uk-UA"/>
        </w:rPr>
        <w:t>иключн</w:t>
      </w:r>
      <w:r>
        <w:rPr>
          <w:rStyle w:val="st42"/>
          <w:rFonts w:eastAsiaTheme="minorHAnsi"/>
          <w:sz w:val="28"/>
          <w:szCs w:val="28"/>
          <w:lang w:val="uk-UA"/>
        </w:rPr>
        <w:t>ої</w:t>
      </w:r>
      <w:r w:rsidRPr="00542669">
        <w:rPr>
          <w:rStyle w:val="st42"/>
          <w:rFonts w:eastAsiaTheme="minorHAnsi"/>
          <w:sz w:val="28"/>
          <w:szCs w:val="28"/>
          <w:lang w:val="uk-UA"/>
        </w:rPr>
        <w:t xml:space="preserve"> компетенці</w:t>
      </w:r>
      <w:r>
        <w:rPr>
          <w:rStyle w:val="st42"/>
          <w:rFonts w:eastAsiaTheme="minorHAnsi"/>
          <w:sz w:val="28"/>
          <w:szCs w:val="28"/>
          <w:lang w:val="uk-UA"/>
        </w:rPr>
        <w:t>ї</w:t>
      </w:r>
      <w:r w:rsidRPr="00542669">
        <w:rPr>
          <w:rStyle w:val="st42"/>
          <w:rFonts w:eastAsiaTheme="minorHAnsi"/>
          <w:sz w:val="28"/>
          <w:szCs w:val="28"/>
          <w:lang w:val="uk-UA"/>
        </w:rPr>
        <w:t xml:space="preserve"> сільських, селищних, міських рад</w:t>
      </w:r>
      <w:r>
        <w:rPr>
          <w:rStyle w:val="st42"/>
          <w:rFonts w:eastAsiaTheme="minorHAnsi"/>
          <w:sz w:val="28"/>
          <w:szCs w:val="28"/>
          <w:lang w:val="uk-UA"/>
        </w:rPr>
        <w:t xml:space="preserve"> належить</w:t>
      </w:r>
      <w:r w:rsidR="00EE1D4A">
        <w:rPr>
          <w:lang w:val="uk-UA"/>
        </w:rPr>
        <w:t xml:space="preserve"> </w:t>
      </w:r>
      <w:proofErr w:type="spellStart"/>
      <w:r w:rsidR="00EE1D4A" w:rsidRPr="00EE1D4A">
        <w:rPr>
          <w:rStyle w:val="st42"/>
          <w:sz w:val="28"/>
          <w:szCs w:val="28"/>
        </w:rPr>
        <w:t>утворення</w:t>
      </w:r>
      <w:proofErr w:type="spellEnd"/>
      <w:r w:rsidR="00EE1D4A" w:rsidRPr="00EE1D4A">
        <w:rPr>
          <w:rStyle w:val="st42"/>
          <w:sz w:val="28"/>
          <w:szCs w:val="28"/>
        </w:rPr>
        <w:t xml:space="preserve"> </w:t>
      </w:r>
      <w:proofErr w:type="spellStart"/>
      <w:r w:rsidR="00EE1D4A" w:rsidRPr="00EE1D4A">
        <w:rPr>
          <w:rStyle w:val="st42"/>
          <w:sz w:val="28"/>
          <w:szCs w:val="28"/>
        </w:rPr>
        <w:t>цільових</w:t>
      </w:r>
      <w:proofErr w:type="spellEnd"/>
      <w:r w:rsidR="00EE1D4A" w:rsidRPr="00EE1D4A">
        <w:rPr>
          <w:rStyle w:val="st42"/>
          <w:sz w:val="28"/>
          <w:szCs w:val="28"/>
        </w:rPr>
        <w:t xml:space="preserve"> </w:t>
      </w:r>
      <w:proofErr w:type="spellStart"/>
      <w:r w:rsidR="00EE1D4A" w:rsidRPr="00EE1D4A">
        <w:rPr>
          <w:rStyle w:val="st42"/>
          <w:sz w:val="28"/>
          <w:szCs w:val="28"/>
        </w:rPr>
        <w:t>фондів</w:t>
      </w:r>
      <w:proofErr w:type="spellEnd"/>
      <w:r w:rsidR="00EE1D4A" w:rsidRPr="00EE1D4A">
        <w:rPr>
          <w:rStyle w:val="st42"/>
          <w:sz w:val="28"/>
          <w:szCs w:val="28"/>
        </w:rPr>
        <w:t xml:space="preserve">, </w:t>
      </w:r>
      <w:proofErr w:type="spellStart"/>
      <w:r w:rsidR="00EE1D4A" w:rsidRPr="00EE1D4A">
        <w:rPr>
          <w:rStyle w:val="st42"/>
          <w:sz w:val="28"/>
          <w:szCs w:val="28"/>
        </w:rPr>
        <w:t>затвердження</w:t>
      </w:r>
      <w:proofErr w:type="spellEnd"/>
      <w:r w:rsidR="00EE1D4A" w:rsidRPr="00EE1D4A">
        <w:rPr>
          <w:rStyle w:val="st42"/>
          <w:sz w:val="28"/>
          <w:szCs w:val="28"/>
        </w:rPr>
        <w:t xml:space="preserve"> </w:t>
      </w:r>
      <w:proofErr w:type="spellStart"/>
      <w:r w:rsidR="00EE1D4A" w:rsidRPr="00EE1D4A">
        <w:rPr>
          <w:rStyle w:val="st42"/>
          <w:sz w:val="28"/>
          <w:szCs w:val="28"/>
        </w:rPr>
        <w:t>положень</w:t>
      </w:r>
      <w:proofErr w:type="spellEnd"/>
      <w:r w:rsidR="00EE1D4A" w:rsidRPr="00EE1D4A">
        <w:rPr>
          <w:rStyle w:val="st42"/>
          <w:sz w:val="28"/>
          <w:szCs w:val="28"/>
        </w:rPr>
        <w:t xml:space="preserve"> про </w:t>
      </w:r>
      <w:proofErr w:type="spellStart"/>
      <w:r w:rsidR="00EE1D4A" w:rsidRPr="00EE1D4A">
        <w:rPr>
          <w:rStyle w:val="st42"/>
          <w:sz w:val="28"/>
          <w:szCs w:val="28"/>
        </w:rPr>
        <w:t>ці</w:t>
      </w:r>
      <w:proofErr w:type="spellEnd"/>
      <w:r w:rsidR="00EE1D4A" w:rsidRPr="00EE1D4A">
        <w:rPr>
          <w:rStyle w:val="st42"/>
          <w:sz w:val="28"/>
          <w:szCs w:val="28"/>
        </w:rPr>
        <w:t xml:space="preserve"> </w:t>
      </w:r>
      <w:proofErr w:type="spellStart"/>
      <w:r w:rsidR="00EE1D4A" w:rsidRPr="00EE1D4A">
        <w:rPr>
          <w:rStyle w:val="st42"/>
          <w:sz w:val="28"/>
          <w:szCs w:val="28"/>
        </w:rPr>
        <w:t>фонди</w:t>
      </w:r>
      <w:proofErr w:type="spellEnd"/>
      <w:r w:rsidR="00EE1D4A">
        <w:rPr>
          <w:rStyle w:val="st42"/>
          <w:sz w:val="28"/>
          <w:szCs w:val="28"/>
          <w:lang w:val="uk-UA"/>
        </w:rPr>
        <w:t>, а тому, на нашу думку, зазначене доповнення є зайвим.</w:t>
      </w:r>
    </w:p>
    <w:p w:rsidR="00D876C1" w:rsidRDefault="00D876C1" w:rsidP="00D876C1">
      <w:pPr>
        <w:spacing w:after="0" w:line="240" w:lineRule="auto"/>
        <w:ind w:firstLine="709"/>
        <w:jc w:val="both"/>
        <w:rPr>
          <w:b/>
          <w:lang w:val="uk-UA"/>
        </w:rPr>
      </w:pPr>
    </w:p>
    <w:p w:rsidR="001C4F54" w:rsidRDefault="001C4F54" w:rsidP="00760A1F">
      <w:pPr>
        <w:ind w:firstLine="708"/>
        <w:jc w:val="both"/>
        <w:rPr>
          <w:szCs w:val="28"/>
          <w:lang w:val="uk-UA"/>
        </w:rPr>
      </w:pPr>
      <w:r w:rsidRPr="00283893">
        <w:rPr>
          <w:szCs w:val="28"/>
          <w:lang w:val="uk-UA"/>
        </w:rPr>
        <w:t xml:space="preserve">Законопроект містить значну кількість оціночних </w:t>
      </w:r>
      <w:r>
        <w:rPr>
          <w:szCs w:val="28"/>
          <w:lang w:val="uk-UA"/>
        </w:rPr>
        <w:t>категорій, які сформульовані не</w:t>
      </w:r>
      <w:r w:rsidRPr="00283893">
        <w:rPr>
          <w:szCs w:val="28"/>
          <w:lang w:val="uk-UA"/>
        </w:rPr>
        <w:t>чітко, у вкрай загальному вигляді,</w:t>
      </w:r>
      <w:r w:rsidR="00097CBE">
        <w:rPr>
          <w:szCs w:val="28"/>
          <w:lang w:val="uk-UA"/>
        </w:rPr>
        <w:t xml:space="preserve"> </w:t>
      </w:r>
      <w:r w:rsidR="00097CBE" w:rsidRPr="00A302FF">
        <w:rPr>
          <w:szCs w:val="28"/>
          <w:lang w:val="uk-UA"/>
        </w:rPr>
        <w:t>не містять на</w:t>
      </w:r>
      <w:r w:rsidR="00097CBE">
        <w:rPr>
          <w:szCs w:val="28"/>
          <w:lang w:val="uk-UA"/>
        </w:rPr>
        <w:t>лежного юридичного навантаження,</w:t>
      </w:r>
      <w:r w:rsidRPr="00283893">
        <w:rPr>
          <w:szCs w:val="28"/>
          <w:lang w:val="uk-UA"/>
        </w:rPr>
        <w:t xml:space="preserve"> що унеможливлює їх застосування для вирішення конкретних завдань на практиці, наприклад: </w:t>
      </w:r>
      <w:r w:rsidR="00C54400">
        <w:rPr>
          <w:szCs w:val="28"/>
          <w:lang w:val="uk-UA"/>
        </w:rPr>
        <w:t xml:space="preserve">«привабливі локації для кінозйомок», </w:t>
      </w:r>
      <w:r w:rsidR="00097CBE">
        <w:rPr>
          <w:szCs w:val="28"/>
          <w:lang w:val="uk-UA"/>
        </w:rPr>
        <w:t xml:space="preserve">«потенціал </w:t>
      </w:r>
      <w:r w:rsidR="009D7FE5">
        <w:rPr>
          <w:szCs w:val="28"/>
          <w:lang w:val="uk-UA"/>
        </w:rPr>
        <w:t>української сервісної індустрії»</w:t>
      </w:r>
      <w:r w:rsidR="00C54400">
        <w:rPr>
          <w:szCs w:val="28"/>
          <w:lang w:val="uk-UA"/>
        </w:rPr>
        <w:t xml:space="preserve">, «місцеві локації, привабливі для кінозйомок», «послуги, пов’язані з кіновиробництвом», «місцеві спеціалісти», </w:t>
      </w:r>
      <w:r w:rsidR="003208F0">
        <w:rPr>
          <w:szCs w:val="28"/>
          <w:lang w:val="uk-UA"/>
        </w:rPr>
        <w:t>«</w:t>
      </w:r>
      <w:r w:rsidR="003208F0" w:rsidRPr="002A00A4">
        <w:rPr>
          <w:szCs w:val="28"/>
          <w:lang w:val="uk-UA"/>
        </w:rPr>
        <w:t xml:space="preserve">господарська організація», «органи місцевої влади»,  «порядок часткового покриття витрат суб’єктові </w:t>
      </w:r>
      <w:r w:rsidR="003208F0">
        <w:rPr>
          <w:szCs w:val="28"/>
          <w:lang w:val="uk-UA"/>
        </w:rPr>
        <w:t>кінематографії»</w:t>
      </w:r>
      <w:r w:rsidR="008E5ACC">
        <w:rPr>
          <w:szCs w:val="28"/>
          <w:lang w:val="uk-UA"/>
        </w:rPr>
        <w:t xml:space="preserve">, «статус суб’єкта кінематографії», </w:t>
      </w:r>
      <w:r w:rsidR="004026A5">
        <w:rPr>
          <w:szCs w:val="28"/>
          <w:lang w:val="uk-UA"/>
        </w:rPr>
        <w:t>«ефективне використання потенціалу української сервісної індустрії», «забезпечення популяризації та ефективне використання територій»</w:t>
      </w:r>
      <w:r w:rsidR="00045577">
        <w:rPr>
          <w:szCs w:val="28"/>
          <w:lang w:val="uk-UA"/>
        </w:rPr>
        <w:t>, «привабливі локації для створення кінематографічної продукції»</w:t>
      </w:r>
      <w:r w:rsidR="00760A1F">
        <w:rPr>
          <w:szCs w:val="28"/>
          <w:lang w:val="uk-UA"/>
        </w:rPr>
        <w:t xml:space="preserve"> тощо. </w:t>
      </w:r>
    </w:p>
    <w:p w:rsidR="001C4F54" w:rsidRDefault="001C4F54" w:rsidP="001C4F54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283893">
        <w:rPr>
          <w:szCs w:val="28"/>
          <w:lang w:val="uk-UA"/>
        </w:rPr>
        <w:t>Викладене свідчить про неповноту правового регулювання, що унеможливлює дотримання вимог статті 19 Конституції України. Варто звернути увагу, що Конституційний Суд України у рішенні від 30 травня  2001 року № 7-рп/2001 у справі про відповідаль</w:t>
      </w:r>
      <w:r>
        <w:rPr>
          <w:szCs w:val="28"/>
          <w:lang w:val="uk-UA"/>
        </w:rPr>
        <w:t>ність юридичних осіб, зокрема</w:t>
      </w:r>
      <w:r w:rsidRPr="00283893">
        <w:rPr>
          <w:szCs w:val="28"/>
          <w:lang w:val="uk-UA"/>
        </w:rPr>
        <w:t xml:space="preserve"> </w:t>
      </w:r>
      <w:r w:rsidRPr="00283893">
        <w:rPr>
          <w:szCs w:val="28"/>
          <w:lang w:val="uk-UA"/>
        </w:rPr>
        <w:lastRenderedPageBreak/>
        <w:t>зазначив, що неповнота законодавчого регулювання суспільних відносин не відповідає конституційному визначенню України як правової держави.</w:t>
      </w:r>
    </w:p>
    <w:p w:rsidR="001C4F54" w:rsidRDefault="008647D6" w:rsidP="00C558D2">
      <w:pPr>
        <w:spacing w:before="120"/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Таким чином, мета законопроекту, про яку йдеться в пояснювальній записці, а саме,  </w:t>
      </w:r>
      <w:r w:rsidRPr="00B53C85">
        <w:rPr>
          <w:lang w:val="uk-UA"/>
        </w:rPr>
        <w:t xml:space="preserve">запровадження правових засад діяльності </w:t>
      </w:r>
      <w:proofErr w:type="spellStart"/>
      <w:r w:rsidRPr="00B53C85">
        <w:rPr>
          <w:lang w:val="uk-UA"/>
        </w:rPr>
        <w:t>кінокомісій</w:t>
      </w:r>
      <w:proofErr w:type="spellEnd"/>
      <w:r w:rsidR="00C558D2">
        <w:rPr>
          <w:lang w:val="uk-UA"/>
        </w:rPr>
        <w:t>,</w:t>
      </w:r>
      <w:r w:rsidRPr="00B53C85">
        <w:rPr>
          <w:lang w:val="uk-UA"/>
        </w:rPr>
        <w:t xml:space="preserve"> </w:t>
      </w:r>
      <w:r w:rsidR="00C558D2">
        <w:rPr>
          <w:lang w:val="uk-UA"/>
        </w:rPr>
        <w:t xml:space="preserve"> </w:t>
      </w:r>
      <w:r w:rsidR="00C558D2" w:rsidRPr="00B53C85">
        <w:rPr>
          <w:lang w:val="uk-UA"/>
        </w:rPr>
        <w:t>створення правового механізму та врегулювання</w:t>
      </w:r>
      <w:r w:rsidR="00C558D2">
        <w:rPr>
          <w:lang w:val="uk-UA"/>
        </w:rPr>
        <w:t xml:space="preserve"> їх</w:t>
      </w:r>
      <w:r w:rsidR="00C558D2" w:rsidRPr="00B53C85">
        <w:rPr>
          <w:lang w:val="uk-UA"/>
        </w:rPr>
        <w:t xml:space="preserve"> діяльності </w:t>
      </w:r>
      <w:r w:rsidRPr="00B53C85">
        <w:rPr>
          <w:lang w:val="uk-UA"/>
        </w:rPr>
        <w:t xml:space="preserve">та узгодження інших питань, пов’язаних </w:t>
      </w:r>
      <w:r>
        <w:rPr>
          <w:lang w:val="uk-UA"/>
        </w:rPr>
        <w:t>із</w:t>
      </w:r>
      <w:r w:rsidRPr="00B53C85">
        <w:rPr>
          <w:lang w:val="uk-UA"/>
        </w:rPr>
        <w:t xml:space="preserve"> Закон</w:t>
      </w:r>
      <w:r w:rsidR="00C558D2">
        <w:rPr>
          <w:lang w:val="uk-UA"/>
        </w:rPr>
        <w:t>ом</w:t>
      </w:r>
      <w:r w:rsidRPr="00B53C85">
        <w:rPr>
          <w:lang w:val="uk-UA"/>
        </w:rPr>
        <w:t xml:space="preserve"> України «Про державну підтр</w:t>
      </w:r>
      <w:r>
        <w:rPr>
          <w:lang w:val="uk-UA"/>
        </w:rPr>
        <w:t>имку кінематографії в Україні» не досягнута.</w:t>
      </w:r>
    </w:p>
    <w:p w:rsidR="000C64D2" w:rsidRPr="00311479" w:rsidRDefault="000C64D2" w:rsidP="000C64D2">
      <w:pPr>
        <w:pStyle w:val="aa"/>
        <w:ind w:firstLine="709"/>
        <w:jc w:val="both"/>
      </w:pPr>
      <w:r w:rsidRPr="00311479">
        <w:t xml:space="preserve">З огляду на наведене та зважаючи на Рішення Конституційного Суду України № 7-р/2018 від 11 жовтня 2018 року, за яким окремі положення Бюджетного кодексу України </w:t>
      </w:r>
      <w:r>
        <w:t xml:space="preserve">є </w:t>
      </w:r>
      <w:r w:rsidRPr="00311479">
        <w:t>такими, що не відповідають Конституції України</w:t>
      </w:r>
      <w:r>
        <w:t>,</w:t>
      </w:r>
      <w:r w:rsidRPr="00311479">
        <w:t xml:space="preserve"> в тому числі з підстав юридичної невизначеності</w:t>
      </w:r>
      <w:r>
        <w:t xml:space="preserve"> та якості закону,</w:t>
      </w:r>
      <w:r w:rsidRPr="00311479">
        <w:t xml:space="preserve"> вважаємо, що у разі прийняття</w:t>
      </w:r>
      <w:r>
        <w:t xml:space="preserve"> цього законо</w:t>
      </w:r>
      <w:r w:rsidRPr="00311479">
        <w:t>проекту як закону – він може стати предметом розгляду у Конституційному Суді України.</w:t>
      </w:r>
    </w:p>
    <w:p w:rsidR="000C64D2" w:rsidRPr="00C558D2" w:rsidRDefault="000C64D2" w:rsidP="00C558D2">
      <w:pPr>
        <w:spacing w:before="120"/>
        <w:ind w:firstLine="709"/>
        <w:jc w:val="both"/>
        <w:rPr>
          <w:lang w:val="uk-UA"/>
        </w:rPr>
      </w:pPr>
    </w:p>
    <w:p w:rsidR="001C4F54" w:rsidRDefault="001C4F54" w:rsidP="001C4F54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1C4F54" w:rsidRPr="00283893" w:rsidRDefault="001C4F54" w:rsidP="001C4F54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1C4F54" w:rsidRPr="00283893" w:rsidRDefault="001C4F54" w:rsidP="001C4F54">
      <w:pPr>
        <w:spacing w:after="0" w:line="240" w:lineRule="auto"/>
        <w:jc w:val="both"/>
        <w:rPr>
          <w:b/>
          <w:szCs w:val="28"/>
          <w:lang w:val="uk-UA"/>
        </w:rPr>
      </w:pPr>
      <w:r w:rsidRPr="00283893">
        <w:rPr>
          <w:b/>
          <w:szCs w:val="28"/>
          <w:lang w:val="uk-UA"/>
        </w:rPr>
        <w:t>Заступник керівника</w:t>
      </w:r>
    </w:p>
    <w:p w:rsidR="001C4F54" w:rsidRPr="00283893" w:rsidRDefault="001C4F54" w:rsidP="001C4F54">
      <w:pPr>
        <w:spacing w:after="0" w:line="240" w:lineRule="auto"/>
        <w:jc w:val="both"/>
        <w:rPr>
          <w:szCs w:val="28"/>
          <w:lang w:val="uk-UA"/>
        </w:rPr>
      </w:pPr>
      <w:r w:rsidRPr="00283893">
        <w:rPr>
          <w:b/>
          <w:lang w:val="uk-UA"/>
        </w:rPr>
        <w:t>Головного управління                                                       В. МІЛОВАНОВ</w:t>
      </w:r>
    </w:p>
    <w:p w:rsidR="005204CF" w:rsidRDefault="005204CF">
      <w:pPr>
        <w:rPr>
          <w:lang w:val="uk-UA"/>
        </w:rPr>
      </w:pPr>
    </w:p>
    <w:p w:rsidR="00760A1F" w:rsidRDefault="00760A1F">
      <w:pPr>
        <w:rPr>
          <w:lang w:val="uk-UA"/>
        </w:rPr>
      </w:pPr>
    </w:p>
    <w:p w:rsidR="00760A1F" w:rsidRDefault="00760A1F">
      <w:pPr>
        <w:rPr>
          <w:lang w:val="uk-UA"/>
        </w:rPr>
      </w:pPr>
    </w:p>
    <w:p w:rsidR="004D5041" w:rsidRDefault="004D5041">
      <w:pPr>
        <w:rPr>
          <w:lang w:val="uk-UA"/>
        </w:rPr>
      </w:pPr>
    </w:p>
    <w:p w:rsidR="004D5041" w:rsidRDefault="004D5041">
      <w:pPr>
        <w:rPr>
          <w:lang w:val="uk-UA"/>
        </w:rPr>
      </w:pPr>
    </w:p>
    <w:p w:rsidR="004D5041" w:rsidRDefault="004D5041">
      <w:pPr>
        <w:rPr>
          <w:lang w:val="uk-UA"/>
        </w:rPr>
      </w:pPr>
    </w:p>
    <w:p w:rsidR="008C33BA" w:rsidRDefault="008C33BA">
      <w:pPr>
        <w:rPr>
          <w:lang w:val="uk-UA"/>
        </w:rPr>
      </w:pPr>
    </w:p>
    <w:p w:rsidR="008C33BA" w:rsidRDefault="008C33BA">
      <w:pPr>
        <w:rPr>
          <w:lang w:val="uk-UA"/>
        </w:rPr>
      </w:pPr>
    </w:p>
    <w:p w:rsidR="008C33BA" w:rsidRDefault="008C33BA">
      <w:pPr>
        <w:rPr>
          <w:lang w:val="uk-UA"/>
        </w:rPr>
      </w:pPr>
    </w:p>
    <w:p w:rsidR="008C33BA" w:rsidRDefault="008C33BA">
      <w:pPr>
        <w:rPr>
          <w:lang w:val="uk-UA"/>
        </w:rPr>
      </w:pPr>
    </w:p>
    <w:p w:rsidR="008C33BA" w:rsidRDefault="008C33BA">
      <w:pPr>
        <w:rPr>
          <w:lang w:val="uk-UA"/>
        </w:rPr>
      </w:pPr>
    </w:p>
    <w:p w:rsidR="008C33BA" w:rsidRDefault="008C33BA">
      <w:pPr>
        <w:rPr>
          <w:lang w:val="uk-UA"/>
        </w:rPr>
      </w:pPr>
    </w:p>
    <w:p w:rsidR="008C33BA" w:rsidRDefault="008C33BA">
      <w:pPr>
        <w:rPr>
          <w:lang w:val="uk-UA"/>
        </w:rPr>
      </w:pPr>
    </w:p>
    <w:p w:rsidR="008C33BA" w:rsidRDefault="008C33BA">
      <w:pPr>
        <w:rPr>
          <w:lang w:val="uk-UA"/>
        </w:rPr>
      </w:pPr>
    </w:p>
    <w:p w:rsidR="004D5041" w:rsidRDefault="004D5041">
      <w:pPr>
        <w:rPr>
          <w:lang w:val="uk-UA"/>
        </w:rPr>
      </w:pPr>
    </w:p>
    <w:sectPr w:rsidR="004D5041" w:rsidSect="003D058B">
      <w:footerReference w:type="even" r:id="rId7"/>
      <w:footerReference w:type="default" r:id="rId8"/>
      <w:pgSz w:w="11906" w:h="16838"/>
      <w:pgMar w:top="1134" w:right="96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CA" w:rsidRDefault="00A24BED">
      <w:pPr>
        <w:spacing w:after="0" w:line="240" w:lineRule="auto"/>
      </w:pPr>
      <w:r>
        <w:separator/>
      </w:r>
    </w:p>
  </w:endnote>
  <w:endnote w:type="continuationSeparator" w:id="0">
    <w:p w:rsidR="00B26DCA" w:rsidRDefault="00A2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8E" w:rsidRDefault="001C4F54" w:rsidP="001636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4F8E" w:rsidRDefault="00EB67D6" w:rsidP="003D05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8E" w:rsidRDefault="001C4F54" w:rsidP="001636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67D6">
      <w:rPr>
        <w:rStyle w:val="a6"/>
        <w:noProof/>
      </w:rPr>
      <w:t>4</w:t>
    </w:r>
    <w:r>
      <w:rPr>
        <w:rStyle w:val="a6"/>
      </w:rPr>
      <w:fldChar w:fldCharType="end"/>
    </w:r>
  </w:p>
  <w:p w:rsidR="00D14F8E" w:rsidRDefault="00EB67D6" w:rsidP="003D05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CA" w:rsidRDefault="00A24BED">
      <w:pPr>
        <w:spacing w:after="0" w:line="240" w:lineRule="auto"/>
      </w:pPr>
      <w:r>
        <w:separator/>
      </w:r>
    </w:p>
  </w:footnote>
  <w:footnote w:type="continuationSeparator" w:id="0">
    <w:p w:rsidR="00B26DCA" w:rsidRDefault="00A2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1DB"/>
    <w:multiLevelType w:val="hybridMultilevel"/>
    <w:tmpl w:val="E4BEE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00"/>
    <w:rsid w:val="00017EF4"/>
    <w:rsid w:val="00045577"/>
    <w:rsid w:val="00082D71"/>
    <w:rsid w:val="00097CBE"/>
    <w:rsid w:val="000C64D2"/>
    <w:rsid w:val="000E2023"/>
    <w:rsid w:val="001C4F54"/>
    <w:rsid w:val="001C7F79"/>
    <w:rsid w:val="001D68DF"/>
    <w:rsid w:val="001E024A"/>
    <w:rsid w:val="00236B88"/>
    <w:rsid w:val="00237F04"/>
    <w:rsid w:val="00265BC5"/>
    <w:rsid w:val="002A00A4"/>
    <w:rsid w:val="0030753F"/>
    <w:rsid w:val="003208F0"/>
    <w:rsid w:val="00322996"/>
    <w:rsid w:val="0034154A"/>
    <w:rsid w:val="00344275"/>
    <w:rsid w:val="004026A5"/>
    <w:rsid w:val="004312CD"/>
    <w:rsid w:val="004D5041"/>
    <w:rsid w:val="00506558"/>
    <w:rsid w:val="00515443"/>
    <w:rsid w:val="005204CF"/>
    <w:rsid w:val="00526A35"/>
    <w:rsid w:val="005362FE"/>
    <w:rsid w:val="00542669"/>
    <w:rsid w:val="0057075C"/>
    <w:rsid w:val="005873FE"/>
    <w:rsid w:val="005A357F"/>
    <w:rsid w:val="005E0289"/>
    <w:rsid w:val="00677400"/>
    <w:rsid w:val="006E76E6"/>
    <w:rsid w:val="00746CAD"/>
    <w:rsid w:val="00760A1F"/>
    <w:rsid w:val="007E1186"/>
    <w:rsid w:val="00807A93"/>
    <w:rsid w:val="00822447"/>
    <w:rsid w:val="008318FF"/>
    <w:rsid w:val="008647D6"/>
    <w:rsid w:val="008C2A33"/>
    <w:rsid w:val="008C33BA"/>
    <w:rsid w:val="008E1EE1"/>
    <w:rsid w:val="008E5ACC"/>
    <w:rsid w:val="00955617"/>
    <w:rsid w:val="0099690D"/>
    <w:rsid w:val="009D7FE5"/>
    <w:rsid w:val="00A24BED"/>
    <w:rsid w:val="00AB4CB6"/>
    <w:rsid w:val="00AB7397"/>
    <w:rsid w:val="00B26DCA"/>
    <w:rsid w:val="00B30A4D"/>
    <w:rsid w:val="00B53C85"/>
    <w:rsid w:val="00BD00A3"/>
    <w:rsid w:val="00C27D6F"/>
    <w:rsid w:val="00C43C55"/>
    <w:rsid w:val="00C54400"/>
    <w:rsid w:val="00C558D2"/>
    <w:rsid w:val="00C56900"/>
    <w:rsid w:val="00CA3C56"/>
    <w:rsid w:val="00CC4B54"/>
    <w:rsid w:val="00CC6A82"/>
    <w:rsid w:val="00D42342"/>
    <w:rsid w:val="00D7008B"/>
    <w:rsid w:val="00D876C1"/>
    <w:rsid w:val="00DC36DD"/>
    <w:rsid w:val="00E37A8D"/>
    <w:rsid w:val="00E5307C"/>
    <w:rsid w:val="00E968AF"/>
    <w:rsid w:val="00EA41BB"/>
    <w:rsid w:val="00EB67D6"/>
    <w:rsid w:val="00EE1D4A"/>
    <w:rsid w:val="00EF7EBE"/>
    <w:rsid w:val="00F1683D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CB64"/>
  <w15:chartTrackingRefBased/>
  <w15:docId w15:val="{B62B329C-E248-432D-B211-2F1C6EFF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54"/>
    <w:pPr>
      <w:spacing w:line="256" w:lineRule="auto"/>
    </w:pPr>
    <w:rPr>
      <w:rFonts w:eastAsia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C4F54"/>
    <w:rPr>
      <w:rFonts w:ascii="Times New Roman" w:hAnsi="Times New Roman" w:cs="Times New Roman"/>
      <w:b/>
      <w:bCs/>
    </w:rPr>
  </w:style>
  <w:style w:type="paragraph" w:customStyle="1" w:styleId="ParagraphStyle">
    <w:name w:val="Paragraph Style"/>
    <w:uiPriority w:val="99"/>
    <w:rsid w:val="001C4F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val="ru-RU"/>
    </w:rPr>
  </w:style>
  <w:style w:type="character" w:customStyle="1" w:styleId="FontStyle">
    <w:name w:val="Font Style"/>
    <w:uiPriority w:val="99"/>
    <w:rsid w:val="001C4F54"/>
    <w:rPr>
      <w:color w:val="000000"/>
      <w:sz w:val="28"/>
    </w:rPr>
  </w:style>
  <w:style w:type="paragraph" w:styleId="a4">
    <w:name w:val="footer"/>
    <w:basedOn w:val="a"/>
    <w:link w:val="a5"/>
    <w:uiPriority w:val="99"/>
    <w:rsid w:val="001C4F54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1C4F54"/>
    <w:rPr>
      <w:rFonts w:eastAsia="Calibri" w:cs="Times New Roman"/>
      <w:lang w:val="ru-RU"/>
    </w:rPr>
  </w:style>
  <w:style w:type="character" w:styleId="a6">
    <w:name w:val="page number"/>
    <w:basedOn w:val="a0"/>
    <w:uiPriority w:val="99"/>
    <w:rsid w:val="001C4F54"/>
    <w:rPr>
      <w:rFonts w:cs="Times New Roman"/>
    </w:rPr>
  </w:style>
  <w:style w:type="character" w:customStyle="1" w:styleId="rvts0">
    <w:name w:val="rvts0"/>
    <w:basedOn w:val="a0"/>
    <w:rsid w:val="00C54400"/>
  </w:style>
  <w:style w:type="character" w:customStyle="1" w:styleId="st42">
    <w:name w:val="st42"/>
    <w:uiPriority w:val="99"/>
    <w:rsid w:val="005E0289"/>
    <w:rPr>
      <w:rFonts w:ascii="Times New Roman" w:hAnsi="Times New Roman" w:cs="Times New Roman"/>
      <w:color w:val="000000"/>
      <w:sz w:val="34"/>
      <w:szCs w:val="34"/>
    </w:rPr>
  </w:style>
  <w:style w:type="character" w:customStyle="1" w:styleId="st24">
    <w:name w:val="st24"/>
    <w:uiPriority w:val="99"/>
    <w:rsid w:val="00CC6A82"/>
    <w:rPr>
      <w:rFonts w:ascii="Times New Roman" w:hAnsi="Times New Roman" w:cs="Times New Roman"/>
      <w:b/>
      <w:bCs/>
      <w:color w:val="000000"/>
      <w:sz w:val="42"/>
      <w:szCs w:val="42"/>
    </w:rPr>
  </w:style>
  <w:style w:type="paragraph" w:customStyle="1" w:styleId="st2">
    <w:name w:val="st2"/>
    <w:uiPriority w:val="99"/>
    <w:rsid w:val="00CC6A8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character" w:customStyle="1" w:styleId="st101">
    <w:name w:val="st101"/>
    <w:uiPriority w:val="99"/>
    <w:rsid w:val="00CC6A82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a7">
    <w:name w:val="List Paragraph"/>
    <w:basedOn w:val="a"/>
    <w:uiPriority w:val="34"/>
    <w:qFormat/>
    <w:rsid w:val="00CC6A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07A93"/>
    <w:rPr>
      <w:rFonts w:ascii="Segoe UI" w:eastAsia="Calibri" w:hAnsi="Segoe UI" w:cs="Segoe UI"/>
      <w:sz w:val="18"/>
      <w:szCs w:val="18"/>
      <w:lang w:val="ru-RU"/>
    </w:rPr>
  </w:style>
  <w:style w:type="paragraph" w:styleId="aa">
    <w:name w:val="No Spacing"/>
    <w:uiPriority w:val="99"/>
    <w:qFormat/>
    <w:rsid w:val="000C64D2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4</Pages>
  <Words>5359</Words>
  <Characters>3056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Ольга Олександрівна</dc:creator>
  <cp:keywords/>
  <dc:description/>
  <cp:lastModifiedBy>Петренко Ольга Олександрівна</cp:lastModifiedBy>
  <cp:revision>66</cp:revision>
  <cp:lastPrinted>2018-11-05T07:22:00Z</cp:lastPrinted>
  <dcterms:created xsi:type="dcterms:W3CDTF">2018-10-29T10:02:00Z</dcterms:created>
  <dcterms:modified xsi:type="dcterms:W3CDTF">2018-11-05T07:26:00Z</dcterms:modified>
</cp:coreProperties>
</file>