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0" w:rsidRPr="00153529" w:rsidRDefault="00C13BE0" w:rsidP="00962A6E">
      <w:pPr>
        <w:spacing w:after="0" w:line="240" w:lineRule="auto"/>
        <w:ind w:firstLine="7088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15352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CE6FF0" w:rsidRPr="00CE6FF0">
        <w:rPr>
          <w:rFonts w:ascii="Times New Roman" w:eastAsia="Calibri" w:hAnsi="Times New Roman" w:cs="Calibri"/>
          <w:sz w:val="28"/>
          <w:szCs w:val="28"/>
        </w:rPr>
        <w:t>8309 від 20.04.2018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C13BE0" w:rsidRPr="00153529" w:rsidRDefault="00C13BE0" w:rsidP="00C13BE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відповідності проекту нормативно-правового акта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13BE0" w:rsidRPr="00153529" w:rsidRDefault="00C13BE0" w:rsidP="00C13BE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13BE0" w:rsidRPr="003A7923" w:rsidRDefault="00FD4A9C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Назва проекту акта: п</w:t>
      </w:r>
      <w:r w:rsidR="00C13BE0"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роект Закону </w:t>
      </w:r>
      <w:r w:rsidR="00CC234A" w:rsidRPr="00CC234A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Цивільного процесуального кодексу України щодо усунення перешкод відкриттю касаційного провадження у справі</w:t>
      </w:r>
      <w:r w:rsidR="00F16671" w:rsidRPr="003A7923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C13BE0" w:rsidRPr="00153529" w:rsidRDefault="00C13BE0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CE6FF0" w:rsidRPr="00CE6FF0">
        <w:rPr>
          <w:rFonts w:ascii="Calibri" w:eastAsia="Times New Roman" w:hAnsi="Calibri" w:cs="Arial"/>
          <w:sz w:val="24"/>
          <w:szCs w:val="24"/>
          <w:lang w:eastAsia="ru-RU"/>
        </w:rPr>
        <w:t>8309 від 20.04.2018</w:t>
      </w:r>
      <w:r w:rsidR="006B1BB6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>р.</w:t>
      </w:r>
    </w:p>
    <w:p w:rsidR="00C13BE0" w:rsidRPr="00460760" w:rsidRDefault="00C13BE0" w:rsidP="003E47F5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153529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04197A">
        <w:rPr>
          <w:rFonts w:ascii="Calibri" w:eastAsia="Calibri" w:hAnsi="Calibri" w:cs="Arial"/>
          <w:sz w:val="24"/>
          <w:szCs w:val="24"/>
        </w:rPr>
        <w:t xml:space="preserve">законодавчої ініціативи: </w:t>
      </w:r>
      <w:r w:rsidR="00210465">
        <w:rPr>
          <w:rFonts w:ascii="Calibri" w:eastAsia="Calibri" w:hAnsi="Calibri" w:cs="Arial"/>
          <w:sz w:val="24"/>
          <w:szCs w:val="24"/>
        </w:rPr>
        <w:t>народн</w:t>
      </w:r>
      <w:r w:rsidR="00BC0839">
        <w:rPr>
          <w:rFonts w:ascii="Calibri" w:eastAsia="Calibri" w:hAnsi="Calibri" w:cs="Arial"/>
          <w:sz w:val="24"/>
          <w:szCs w:val="24"/>
        </w:rPr>
        <w:t>і</w:t>
      </w:r>
      <w:r w:rsidR="00210465">
        <w:rPr>
          <w:rFonts w:ascii="Calibri" w:eastAsia="Calibri" w:hAnsi="Calibri" w:cs="Arial"/>
          <w:sz w:val="24"/>
          <w:szCs w:val="24"/>
        </w:rPr>
        <w:t xml:space="preserve"> депутат</w:t>
      </w:r>
      <w:r w:rsidR="00BC0839">
        <w:rPr>
          <w:rFonts w:ascii="Calibri" w:eastAsia="Calibri" w:hAnsi="Calibri" w:cs="Arial"/>
          <w:sz w:val="24"/>
          <w:szCs w:val="24"/>
        </w:rPr>
        <w:t>и</w:t>
      </w:r>
      <w:r w:rsidR="00146A51" w:rsidRPr="00146A51">
        <w:rPr>
          <w:rFonts w:ascii="Calibri" w:eastAsia="Calibri" w:hAnsi="Calibri" w:cs="Arial"/>
          <w:sz w:val="24"/>
          <w:szCs w:val="24"/>
        </w:rPr>
        <w:t xml:space="preserve"> України</w:t>
      </w:r>
      <w:r w:rsidR="00210465">
        <w:rPr>
          <w:rFonts w:ascii="Calibri" w:eastAsia="Calibri" w:hAnsi="Calibri" w:cs="Arial"/>
          <w:sz w:val="24"/>
          <w:szCs w:val="24"/>
        </w:rPr>
        <w:t xml:space="preserve"> </w:t>
      </w:r>
      <w:r w:rsidR="003E47F5" w:rsidRPr="003E47F5">
        <w:rPr>
          <w:rFonts w:ascii="Calibri" w:eastAsia="Calibri" w:hAnsi="Calibri" w:cs="Arial"/>
          <w:sz w:val="24"/>
          <w:szCs w:val="24"/>
        </w:rPr>
        <w:t>Котвіцький</w:t>
      </w:r>
      <w:r w:rsidR="003E47F5">
        <w:rPr>
          <w:rFonts w:ascii="Calibri" w:eastAsia="Calibri" w:hAnsi="Calibri" w:cs="Arial"/>
          <w:sz w:val="24"/>
          <w:szCs w:val="24"/>
        </w:rPr>
        <w:t xml:space="preserve"> І.О.,</w:t>
      </w:r>
      <w:r w:rsidR="003E47F5" w:rsidRPr="003E47F5">
        <w:rPr>
          <w:rFonts w:ascii="Calibri" w:eastAsia="Calibri" w:hAnsi="Calibri" w:cs="Arial"/>
          <w:sz w:val="24"/>
          <w:szCs w:val="24"/>
        </w:rPr>
        <w:t xml:space="preserve"> </w:t>
      </w:r>
      <w:r w:rsidR="00F81FBF">
        <w:rPr>
          <w:rFonts w:ascii="Calibri" w:eastAsia="Calibri" w:hAnsi="Calibri" w:cs="Arial"/>
          <w:sz w:val="24"/>
          <w:szCs w:val="24"/>
        </w:rPr>
        <w:br/>
      </w:r>
      <w:r w:rsidR="003E47F5" w:rsidRPr="003E47F5">
        <w:rPr>
          <w:rFonts w:ascii="Calibri" w:eastAsia="Calibri" w:hAnsi="Calibri" w:cs="Arial"/>
          <w:sz w:val="24"/>
          <w:szCs w:val="24"/>
        </w:rPr>
        <w:t xml:space="preserve">Ємець </w:t>
      </w:r>
      <w:r w:rsidR="003E47F5">
        <w:rPr>
          <w:rFonts w:ascii="Calibri" w:eastAsia="Calibri" w:hAnsi="Calibri" w:cs="Arial"/>
          <w:sz w:val="24"/>
          <w:szCs w:val="24"/>
        </w:rPr>
        <w:t>Л.О.</w:t>
      </w:r>
    </w:p>
    <w:p w:rsidR="00417E93" w:rsidRPr="0004197A" w:rsidRDefault="00C13BE0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</w:pPr>
      <w:r w:rsidRPr="00153529">
        <w:rPr>
          <w:rFonts w:ascii="Calibri" w:eastAsia="Calibri" w:hAnsi="Calibri" w:cs="Arial"/>
          <w:sz w:val="24"/>
          <w:szCs w:val="24"/>
        </w:rPr>
        <w:t>Головний комітет з підго</w:t>
      </w:r>
      <w:r w:rsidR="00460760">
        <w:rPr>
          <w:rFonts w:ascii="Calibri" w:eastAsia="Calibri" w:hAnsi="Calibri" w:cs="Arial"/>
          <w:sz w:val="24"/>
          <w:szCs w:val="24"/>
        </w:rPr>
        <w:t>товки і попереднього розгляду –</w:t>
      </w:r>
      <w:r w:rsidRPr="00153529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D6081F" w:rsidRPr="00D6081F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правової політики та правосуддя</w:t>
      </w:r>
      <w:r w:rsidR="0004197A"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  <w:t>.</w:t>
      </w:r>
    </w:p>
    <w:p w:rsidR="0004197A" w:rsidRPr="00153529" w:rsidRDefault="0004197A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акта не виявлено корупціогенних факторів – проект акта відповідає вимогам антикорупційного законодавства 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B41711">
        <w:rPr>
          <w:rFonts w:ascii="Times New Roman" w:eastAsia="Calibri" w:hAnsi="Times New Roman" w:cs="Calibri"/>
          <w:sz w:val="28"/>
          <w:szCs w:val="28"/>
        </w:rPr>
        <w:br/>
      </w:r>
      <w:r w:rsidR="00B41711" w:rsidRPr="00B41711">
        <w:rPr>
          <w:rFonts w:ascii="Times New Roman" w:eastAsia="Calibri" w:hAnsi="Times New Roman" w:cs="Calibri"/>
          <w:sz w:val="28"/>
          <w:szCs w:val="28"/>
        </w:rPr>
        <w:t>21 листопада 2018 року, протокол № 127</w:t>
      </w:r>
      <w:r w:rsidRPr="00153529">
        <w:rPr>
          <w:rFonts w:ascii="Times New Roman" w:eastAsia="Calibri" w:hAnsi="Times New Roman" w:cs="Calibri"/>
          <w:sz w:val="28"/>
          <w:szCs w:val="28"/>
        </w:rPr>
        <w:t>).</w:t>
      </w:r>
      <w:r w:rsidRPr="001535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13BE0" w:rsidRPr="006836FA" w:rsidRDefault="00C13BE0" w:rsidP="00C1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0" w:rsidRDefault="00C13BE0" w:rsidP="00C13BE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  </w:t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        </w:t>
      </w:r>
      <w:r w:rsidR="00D45DC9">
        <w:rPr>
          <w:rFonts w:ascii="Times New Roman" w:eastAsia="Calibri" w:hAnsi="Times New Roman" w:cs="Calibri"/>
          <w:b/>
          <w:sz w:val="28"/>
          <w:szCs w:val="28"/>
        </w:rPr>
        <w:tab/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>Ю.П. Савчук</w:t>
      </w: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35096" w:rsidRDefault="00235096"/>
    <w:sectPr w:rsidR="0023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4"/>
    <w:rsid w:val="00006588"/>
    <w:rsid w:val="00026815"/>
    <w:rsid w:val="0004197A"/>
    <w:rsid w:val="000419B7"/>
    <w:rsid w:val="00077AE1"/>
    <w:rsid w:val="000D7E23"/>
    <w:rsid w:val="000F1F92"/>
    <w:rsid w:val="00104D3F"/>
    <w:rsid w:val="001110A8"/>
    <w:rsid w:val="00146A51"/>
    <w:rsid w:val="00210465"/>
    <w:rsid w:val="00235096"/>
    <w:rsid w:val="00246223"/>
    <w:rsid w:val="00262E12"/>
    <w:rsid w:val="003A7923"/>
    <w:rsid w:val="003E47F5"/>
    <w:rsid w:val="003F6AA8"/>
    <w:rsid w:val="00417E93"/>
    <w:rsid w:val="0045252A"/>
    <w:rsid w:val="00460760"/>
    <w:rsid w:val="004C1BAB"/>
    <w:rsid w:val="004C2B04"/>
    <w:rsid w:val="00553B0A"/>
    <w:rsid w:val="0056048A"/>
    <w:rsid w:val="005E131B"/>
    <w:rsid w:val="0065116F"/>
    <w:rsid w:val="006B1BB6"/>
    <w:rsid w:val="006B2913"/>
    <w:rsid w:val="006F272C"/>
    <w:rsid w:val="007E34CE"/>
    <w:rsid w:val="008650FA"/>
    <w:rsid w:val="008C59AC"/>
    <w:rsid w:val="008E5BEC"/>
    <w:rsid w:val="0092137B"/>
    <w:rsid w:val="00922CB2"/>
    <w:rsid w:val="00943F4F"/>
    <w:rsid w:val="0096222A"/>
    <w:rsid w:val="00962A6E"/>
    <w:rsid w:val="0098693C"/>
    <w:rsid w:val="009C5569"/>
    <w:rsid w:val="00A27224"/>
    <w:rsid w:val="00A40DF1"/>
    <w:rsid w:val="00A51A41"/>
    <w:rsid w:val="00A93114"/>
    <w:rsid w:val="00AD5493"/>
    <w:rsid w:val="00B41711"/>
    <w:rsid w:val="00B60DD1"/>
    <w:rsid w:val="00BA3AA0"/>
    <w:rsid w:val="00BC0839"/>
    <w:rsid w:val="00C13BE0"/>
    <w:rsid w:val="00C34197"/>
    <w:rsid w:val="00C6013C"/>
    <w:rsid w:val="00CA7E12"/>
    <w:rsid w:val="00CB17E5"/>
    <w:rsid w:val="00CC234A"/>
    <w:rsid w:val="00CD18FF"/>
    <w:rsid w:val="00CE0FAB"/>
    <w:rsid w:val="00CE6FF0"/>
    <w:rsid w:val="00D11E21"/>
    <w:rsid w:val="00D40FCE"/>
    <w:rsid w:val="00D45DC9"/>
    <w:rsid w:val="00D6081F"/>
    <w:rsid w:val="00D85866"/>
    <w:rsid w:val="00DD2E04"/>
    <w:rsid w:val="00DF3918"/>
    <w:rsid w:val="00E21CE8"/>
    <w:rsid w:val="00E80344"/>
    <w:rsid w:val="00E85EAB"/>
    <w:rsid w:val="00E9486F"/>
    <w:rsid w:val="00F14976"/>
    <w:rsid w:val="00F16671"/>
    <w:rsid w:val="00F35E73"/>
    <w:rsid w:val="00F65D35"/>
    <w:rsid w:val="00F81FBF"/>
    <w:rsid w:val="00FD4A9C"/>
    <w:rsid w:val="00FE181F"/>
    <w:rsid w:val="00FF0ED4"/>
    <w:rsid w:val="00FF14B4"/>
    <w:rsid w:val="00FF23A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598-99C4-430B-A3E6-8C69151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</cp:revision>
  <cp:lastPrinted>2018-11-21T16:22:00Z</cp:lastPrinted>
  <dcterms:created xsi:type="dcterms:W3CDTF">2018-11-26T13:17:00Z</dcterms:created>
  <dcterms:modified xsi:type="dcterms:W3CDTF">2018-11-26T13:17:00Z</dcterms:modified>
</cp:coreProperties>
</file>