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E0" w:rsidRPr="00153529" w:rsidRDefault="00C13BE0" w:rsidP="00962A6E">
      <w:pPr>
        <w:spacing w:after="0" w:line="240" w:lineRule="auto"/>
        <w:ind w:firstLine="7088"/>
        <w:jc w:val="right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  <w:r w:rsidRPr="00153529"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 w:rsidR="00262E12" w:rsidRPr="00262E12">
        <w:rPr>
          <w:rFonts w:ascii="Times New Roman" w:eastAsia="Calibri" w:hAnsi="Times New Roman" w:cs="Calibri"/>
          <w:sz w:val="28"/>
          <w:szCs w:val="28"/>
        </w:rPr>
        <w:t>8270-2 від 26.04.2018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 р.</w:t>
      </w:r>
    </w:p>
    <w:p w:rsidR="00C13BE0" w:rsidRPr="00153529" w:rsidRDefault="00C13BE0" w:rsidP="00C13BE0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відповідності проекту нормативно-правового акта</w:t>
      </w: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C13BE0" w:rsidRPr="00153529" w:rsidRDefault="00C13BE0" w:rsidP="00C13BE0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C13BE0" w:rsidRPr="00F16671" w:rsidRDefault="00FD4A9C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val="ru-RU"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Назва проекту акта: п</w:t>
      </w:r>
      <w:r w:rsidR="00C13BE0"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роект Закону </w:t>
      </w:r>
      <w:r w:rsidR="00262E12" w:rsidRPr="00262E12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деяких законодавчих актів України щодо посилення відповідальності за порушення виборчого законодавства</w:t>
      </w:r>
      <w:r w:rsidR="00F16671">
        <w:rPr>
          <w:rFonts w:ascii="Calibri" w:eastAsia="Times New Roman" w:hAnsi="Calibri" w:cs="Arial"/>
          <w:sz w:val="24"/>
          <w:szCs w:val="24"/>
          <w:lang w:val="ru-RU" w:eastAsia="ru-RU"/>
        </w:rPr>
        <w:t>.</w:t>
      </w:r>
    </w:p>
    <w:p w:rsidR="00C13BE0" w:rsidRPr="00153529" w:rsidRDefault="00C13BE0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Реєстр. № </w:t>
      </w:r>
      <w:r w:rsidR="00262E12" w:rsidRPr="00262E12">
        <w:rPr>
          <w:rFonts w:ascii="Calibri" w:eastAsia="Times New Roman" w:hAnsi="Calibri" w:cs="Arial"/>
          <w:sz w:val="24"/>
          <w:szCs w:val="24"/>
          <w:lang w:eastAsia="ru-RU"/>
        </w:rPr>
        <w:t>8270-2 від 26.04.2018</w:t>
      </w: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 р.</w:t>
      </w:r>
    </w:p>
    <w:p w:rsidR="00C13BE0" w:rsidRPr="00460760" w:rsidRDefault="00C13BE0" w:rsidP="00210465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 w:rsidRPr="00153529"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04197A">
        <w:rPr>
          <w:rFonts w:ascii="Calibri" w:eastAsia="Calibri" w:hAnsi="Calibri" w:cs="Arial"/>
          <w:sz w:val="24"/>
          <w:szCs w:val="24"/>
        </w:rPr>
        <w:t xml:space="preserve">законодавчої ініціативи: </w:t>
      </w:r>
      <w:r w:rsidR="00210465">
        <w:rPr>
          <w:rFonts w:ascii="Calibri" w:eastAsia="Calibri" w:hAnsi="Calibri" w:cs="Arial"/>
          <w:sz w:val="24"/>
          <w:szCs w:val="24"/>
        </w:rPr>
        <w:t>народні депутати</w:t>
      </w:r>
      <w:r w:rsidR="00146A51" w:rsidRPr="00146A51">
        <w:rPr>
          <w:rFonts w:ascii="Calibri" w:eastAsia="Calibri" w:hAnsi="Calibri" w:cs="Arial"/>
          <w:sz w:val="24"/>
          <w:szCs w:val="24"/>
        </w:rPr>
        <w:t xml:space="preserve"> України</w:t>
      </w:r>
      <w:r w:rsidR="00210465">
        <w:rPr>
          <w:rFonts w:ascii="Calibri" w:eastAsia="Calibri" w:hAnsi="Calibri" w:cs="Arial"/>
          <w:sz w:val="24"/>
          <w:szCs w:val="24"/>
        </w:rPr>
        <w:t xml:space="preserve"> </w:t>
      </w:r>
      <w:r w:rsidR="00210465" w:rsidRPr="00210465">
        <w:rPr>
          <w:rFonts w:ascii="Calibri" w:eastAsia="Calibri" w:hAnsi="Calibri" w:cs="Arial"/>
          <w:sz w:val="24"/>
          <w:szCs w:val="24"/>
        </w:rPr>
        <w:t xml:space="preserve">Писаренко </w:t>
      </w:r>
      <w:r w:rsidR="00210465">
        <w:rPr>
          <w:rFonts w:ascii="Calibri" w:eastAsia="Calibri" w:hAnsi="Calibri" w:cs="Arial"/>
          <w:sz w:val="24"/>
          <w:szCs w:val="24"/>
        </w:rPr>
        <w:t>В.В.,</w:t>
      </w:r>
      <w:r w:rsidR="00210465" w:rsidRPr="00210465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210465" w:rsidRPr="00210465">
        <w:rPr>
          <w:rFonts w:ascii="Calibri" w:eastAsia="Calibri" w:hAnsi="Calibri" w:cs="Arial"/>
          <w:sz w:val="24"/>
          <w:szCs w:val="24"/>
        </w:rPr>
        <w:t>Шенцев</w:t>
      </w:r>
      <w:proofErr w:type="spellEnd"/>
      <w:r w:rsidR="00210465" w:rsidRPr="00210465">
        <w:rPr>
          <w:rFonts w:ascii="Calibri" w:eastAsia="Calibri" w:hAnsi="Calibri" w:cs="Arial"/>
          <w:sz w:val="24"/>
          <w:szCs w:val="24"/>
        </w:rPr>
        <w:t xml:space="preserve"> </w:t>
      </w:r>
      <w:r w:rsidR="00210465">
        <w:rPr>
          <w:rFonts w:ascii="Calibri" w:eastAsia="Calibri" w:hAnsi="Calibri" w:cs="Arial"/>
          <w:sz w:val="24"/>
          <w:szCs w:val="24"/>
        </w:rPr>
        <w:t>Д.О. та інші.</w:t>
      </w:r>
    </w:p>
    <w:p w:rsidR="00417E93" w:rsidRPr="0004197A" w:rsidRDefault="00C13BE0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</w:pPr>
      <w:r w:rsidRPr="00153529">
        <w:rPr>
          <w:rFonts w:ascii="Calibri" w:eastAsia="Calibri" w:hAnsi="Calibri" w:cs="Arial"/>
          <w:sz w:val="24"/>
          <w:szCs w:val="24"/>
        </w:rPr>
        <w:t>Головний комітет з підго</w:t>
      </w:r>
      <w:r w:rsidR="00460760">
        <w:rPr>
          <w:rFonts w:ascii="Calibri" w:eastAsia="Calibri" w:hAnsi="Calibri" w:cs="Arial"/>
          <w:sz w:val="24"/>
          <w:szCs w:val="24"/>
        </w:rPr>
        <w:t>товки і попереднього розгляду –</w:t>
      </w:r>
      <w:r w:rsidRPr="00153529">
        <w:rPr>
          <w:rFonts w:ascii="Calibri" w:eastAsia="Calibri" w:hAnsi="Calibri" w:cs="Arial"/>
          <w:sz w:val="24"/>
          <w:szCs w:val="24"/>
          <w:shd w:val="clear" w:color="auto" w:fill="FFFFFF"/>
        </w:rPr>
        <w:t> </w:t>
      </w:r>
      <w:r w:rsidR="00460760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 </w:t>
      </w:r>
      <w:r w:rsidR="00460760" w:rsidRPr="00460760">
        <w:rPr>
          <w:rFonts w:ascii="Calibri" w:eastAsia="Calibri" w:hAnsi="Calibri" w:cs="Arial"/>
          <w:sz w:val="24"/>
          <w:szCs w:val="24"/>
          <w:shd w:val="clear" w:color="auto" w:fill="FFFFFF"/>
        </w:rPr>
        <w:t>Комітет з питань законодавчого забезпечення правоохоронної діяльності</w:t>
      </w:r>
      <w:r w:rsidR="0004197A"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  <w:t>.</w:t>
      </w:r>
    </w:p>
    <w:p w:rsidR="0004197A" w:rsidRPr="00153529" w:rsidRDefault="0004197A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акта не виявлено корупціогенних факторів – проект акта відповідає вимогам антикорупційного законодавства 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B41711">
        <w:rPr>
          <w:rFonts w:ascii="Times New Roman" w:eastAsia="Calibri" w:hAnsi="Times New Roman" w:cs="Calibri"/>
          <w:sz w:val="28"/>
          <w:szCs w:val="28"/>
        </w:rPr>
        <w:br/>
      </w:r>
      <w:r w:rsidR="00B41711" w:rsidRPr="00B41711">
        <w:rPr>
          <w:rFonts w:ascii="Times New Roman" w:eastAsia="Calibri" w:hAnsi="Times New Roman" w:cs="Calibri"/>
          <w:sz w:val="28"/>
          <w:szCs w:val="28"/>
        </w:rPr>
        <w:t>21 листопада 2018 року, протокол № 127</w:t>
      </w:r>
      <w:r w:rsidRPr="00153529">
        <w:rPr>
          <w:rFonts w:ascii="Times New Roman" w:eastAsia="Calibri" w:hAnsi="Times New Roman" w:cs="Calibri"/>
          <w:sz w:val="28"/>
          <w:szCs w:val="28"/>
        </w:rPr>
        <w:t>).</w:t>
      </w:r>
      <w:r w:rsidRPr="0015352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13BE0" w:rsidRPr="006836FA" w:rsidRDefault="00C13BE0" w:rsidP="00C1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0" w:rsidRDefault="00C13BE0" w:rsidP="00C13BE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Голови Комітету                                                          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    </w:t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        </w:t>
      </w:r>
      <w:r w:rsidR="00D45DC9">
        <w:rPr>
          <w:rFonts w:ascii="Times New Roman" w:eastAsia="Calibri" w:hAnsi="Times New Roman" w:cs="Calibri"/>
          <w:b/>
          <w:sz w:val="28"/>
          <w:szCs w:val="28"/>
        </w:rPr>
        <w:tab/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>Ю.П. Савчук</w:t>
      </w: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35096" w:rsidRDefault="00235096"/>
    <w:sectPr w:rsidR="00235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4"/>
    <w:rsid w:val="00026815"/>
    <w:rsid w:val="0004197A"/>
    <w:rsid w:val="000419B7"/>
    <w:rsid w:val="00077AE1"/>
    <w:rsid w:val="000F1F92"/>
    <w:rsid w:val="00104D3F"/>
    <w:rsid w:val="001110A8"/>
    <w:rsid w:val="00146A51"/>
    <w:rsid w:val="00210465"/>
    <w:rsid w:val="00235096"/>
    <w:rsid w:val="00246223"/>
    <w:rsid w:val="00262E12"/>
    <w:rsid w:val="003F6AA8"/>
    <w:rsid w:val="00417E93"/>
    <w:rsid w:val="0045252A"/>
    <w:rsid w:val="00460760"/>
    <w:rsid w:val="004C1BAB"/>
    <w:rsid w:val="004C2B04"/>
    <w:rsid w:val="00553B0A"/>
    <w:rsid w:val="005E131B"/>
    <w:rsid w:val="0065116F"/>
    <w:rsid w:val="006B1BB6"/>
    <w:rsid w:val="006B2913"/>
    <w:rsid w:val="006F272C"/>
    <w:rsid w:val="007E34CE"/>
    <w:rsid w:val="008650FA"/>
    <w:rsid w:val="008C59AC"/>
    <w:rsid w:val="008E5BEC"/>
    <w:rsid w:val="0092137B"/>
    <w:rsid w:val="00922CB2"/>
    <w:rsid w:val="00943F4F"/>
    <w:rsid w:val="00962A6E"/>
    <w:rsid w:val="0098693C"/>
    <w:rsid w:val="00A27224"/>
    <w:rsid w:val="00A40DF1"/>
    <w:rsid w:val="00A51A41"/>
    <w:rsid w:val="00AE6539"/>
    <w:rsid w:val="00B41711"/>
    <w:rsid w:val="00B60DD1"/>
    <w:rsid w:val="00BA3AA0"/>
    <w:rsid w:val="00C13BE0"/>
    <w:rsid w:val="00C34197"/>
    <w:rsid w:val="00C6013C"/>
    <w:rsid w:val="00CB17E5"/>
    <w:rsid w:val="00CD18FF"/>
    <w:rsid w:val="00CE0FAB"/>
    <w:rsid w:val="00D11E21"/>
    <w:rsid w:val="00D40FCE"/>
    <w:rsid w:val="00D45DC9"/>
    <w:rsid w:val="00D85866"/>
    <w:rsid w:val="00DD2E04"/>
    <w:rsid w:val="00DF3918"/>
    <w:rsid w:val="00E21CE8"/>
    <w:rsid w:val="00E80344"/>
    <w:rsid w:val="00E9486F"/>
    <w:rsid w:val="00F16671"/>
    <w:rsid w:val="00F65D35"/>
    <w:rsid w:val="00FD4A9C"/>
    <w:rsid w:val="00FF0ED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598-99C4-430B-A3E6-8C69151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2</cp:revision>
  <cp:lastPrinted>2018-11-21T16:22:00Z</cp:lastPrinted>
  <dcterms:created xsi:type="dcterms:W3CDTF">2018-11-26T13:05:00Z</dcterms:created>
  <dcterms:modified xsi:type="dcterms:W3CDTF">2018-11-26T13:05:00Z</dcterms:modified>
</cp:coreProperties>
</file>