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2B73" w14:textId="77777777" w:rsidR="002E21A2" w:rsidRPr="00733544" w:rsidRDefault="002E21A2" w:rsidP="00DF5BA8">
      <w:pPr>
        <w:jc w:val="center"/>
        <w:rPr>
          <w:b/>
          <w:sz w:val="28"/>
          <w:szCs w:val="28"/>
          <w:lang w:val="uk-UA"/>
        </w:rPr>
      </w:pPr>
      <w:r w:rsidRPr="00733544">
        <w:rPr>
          <w:b/>
          <w:sz w:val="28"/>
          <w:szCs w:val="28"/>
          <w:lang w:val="uk-UA"/>
        </w:rPr>
        <w:t>ПОЯСНЮВАЛЬНА ЗАПИСКА</w:t>
      </w:r>
    </w:p>
    <w:p w14:paraId="65AB2B74" w14:textId="7AA06A9C" w:rsidR="006A4E53" w:rsidRPr="00733544" w:rsidRDefault="002E21A2" w:rsidP="007F036B">
      <w:pPr>
        <w:jc w:val="center"/>
        <w:rPr>
          <w:sz w:val="28"/>
          <w:szCs w:val="28"/>
          <w:lang w:val="uk-UA"/>
        </w:rPr>
      </w:pPr>
      <w:r w:rsidRPr="00733544">
        <w:rPr>
          <w:sz w:val="28"/>
          <w:szCs w:val="28"/>
          <w:lang w:val="uk-UA"/>
        </w:rPr>
        <w:t xml:space="preserve">до </w:t>
      </w:r>
      <w:r w:rsidR="00621853" w:rsidRPr="00733544">
        <w:rPr>
          <w:sz w:val="28"/>
          <w:szCs w:val="28"/>
          <w:lang w:val="uk-UA"/>
        </w:rPr>
        <w:t xml:space="preserve">допрацьованого </w:t>
      </w:r>
      <w:r w:rsidR="006A4E53" w:rsidRPr="00733544">
        <w:rPr>
          <w:sz w:val="28"/>
          <w:szCs w:val="28"/>
          <w:lang w:val="uk-UA"/>
        </w:rPr>
        <w:t>проекту Закону України</w:t>
      </w:r>
    </w:p>
    <w:p w14:paraId="65AB2B75" w14:textId="5916ED74" w:rsidR="006A4E53" w:rsidRPr="00733544" w:rsidRDefault="006A4E53" w:rsidP="00DF5BA8">
      <w:pPr>
        <w:pStyle w:val="ac"/>
        <w:spacing w:before="0" w:after="0"/>
        <w:rPr>
          <w:rFonts w:ascii="Times New Roman" w:hAnsi="Times New Roman"/>
          <w:b w:val="0"/>
          <w:sz w:val="28"/>
          <w:szCs w:val="28"/>
        </w:rPr>
      </w:pPr>
      <w:r w:rsidRPr="00733544">
        <w:rPr>
          <w:rFonts w:ascii="Times New Roman" w:hAnsi="Times New Roman"/>
          <w:b w:val="0"/>
          <w:sz w:val="28"/>
          <w:szCs w:val="28"/>
        </w:rPr>
        <w:t>"Про Державний бюджет України на 201</w:t>
      </w:r>
      <w:r w:rsidR="00A63433" w:rsidRPr="00733544">
        <w:rPr>
          <w:rFonts w:ascii="Times New Roman" w:hAnsi="Times New Roman"/>
          <w:b w:val="0"/>
          <w:sz w:val="28"/>
          <w:szCs w:val="28"/>
        </w:rPr>
        <w:t>9</w:t>
      </w:r>
      <w:r w:rsidR="00621853" w:rsidRPr="00733544">
        <w:rPr>
          <w:rFonts w:ascii="Times New Roman" w:hAnsi="Times New Roman"/>
          <w:b w:val="0"/>
          <w:sz w:val="28"/>
          <w:szCs w:val="28"/>
        </w:rPr>
        <w:t xml:space="preserve"> рік" до ІІ читання</w:t>
      </w:r>
    </w:p>
    <w:p w14:paraId="65AB2B76" w14:textId="77777777" w:rsidR="004D5FD1" w:rsidRPr="00733544" w:rsidRDefault="004D5FD1" w:rsidP="00714239">
      <w:pPr>
        <w:spacing w:after="120"/>
        <w:ind w:firstLine="720"/>
        <w:jc w:val="center"/>
        <w:rPr>
          <w:sz w:val="28"/>
          <w:szCs w:val="28"/>
          <w:lang w:val="uk-UA"/>
        </w:rPr>
      </w:pPr>
    </w:p>
    <w:p w14:paraId="65AB2B78" w14:textId="716D0103" w:rsidR="00DF5BA8" w:rsidRPr="00733544" w:rsidRDefault="00E04B77" w:rsidP="007543A7">
      <w:pPr>
        <w:spacing w:before="60" w:after="120"/>
        <w:ind w:firstLine="720"/>
        <w:jc w:val="both"/>
        <w:rPr>
          <w:sz w:val="28"/>
          <w:szCs w:val="28"/>
          <w:lang w:val="uk-UA"/>
        </w:rPr>
      </w:pPr>
      <w:r w:rsidRPr="00733544">
        <w:rPr>
          <w:sz w:val="28"/>
          <w:szCs w:val="28"/>
          <w:lang w:val="uk-UA"/>
        </w:rPr>
        <w:t xml:space="preserve">Проект </w:t>
      </w:r>
      <w:r w:rsidR="006A4E53" w:rsidRPr="00733544">
        <w:rPr>
          <w:sz w:val="28"/>
          <w:szCs w:val="28"/>
          <w:lang w:val="uk-UA"/>
        </w:rPr>
        <w:t>Закону України "Про Державний бюджет України на 201</w:t>
      </w:r>
      <w:r w:rsidR="00A63433" w:rsidRPr="00733544">
        <w:rPr>
          <w:sz w:val="28"/>
          <w:szCs w:val="28"/>
          <w:lang w:val="uk-UA"/>
        </w:rPr>
        <w:t>9</w:t>
      </w:r>
      <w:r w:rsidR="006A4E53" w:rsidRPr="00733544">
        <w:rPr>
          <w:sz w:val="28"/>
          <w:szCs w:val="28"/>
          <w:lang w:val="uk-UA"/>
        </w:rPr>
        <w:t xml:space="preserve"> рік" </w:t>
      </w:r>
      <w:r w:rsidR="001844A0" w:rsidRPr="00733544">
        <w:rPr>
          <w:sz w:val="28"/>
          <w:szCs w:val="28"/>
          <w:lang w:val="uk-UA"/>
        </w:rPr>
        <w:t>доопрацьовано</w:t>
      </w:r>
      <w:r w:rsidRPr="00733544">
        <w:rPr>
          <w:sz w:val="28"/>
          <w:szCs w:val="28"/>
          <w:lang w:val="uk-UA"/>
        </w:rPr>
        <w:t xml:space="preserve"> </w:t>
      </w:r>
      <w:r w:rsidR="00DA245E" w:rsidRPr="00733544">
        <w:rPr>
          <w:sz w:val="28"/>
          <w:szCs w:val="28"/>
          <w:lang w:val="uk-UA"/>
        </w:rPr>
        <w:t>на виконання</w:t>
      </w:r>
      <w:r w:rsidR="007F036B" w:rsidRPr="00733544">
        <w:rPr>
          <w:sz w:val="28"/>
          <w:szCs w:val="28"/>
          <w:lang w:val="uk-UA"/>
        </w:rPr>
        <w:t xml:space="preserve"> статті 158 Регламенту Верховної Ради України</w:t>
      </w:r>
      <w:r w:rsidR="00621853" w:rsidRPr="00733544">
        <w:rPr>
          <w:sz w:val="28"/>
          <w:szCs w:val="28"/>
          <w:lang w:val="uk-UA"/>
        </w:rPr>
        <w:t xml:space="preserve"> з урахування</w:t>
      </w:r>
      <w:r w:rsidR="00DA245E" w:rsidRPr="00733544">
        <w:rPr>
          <w:sz w:val="28"/>
          <w:szCs w:val="28"/>
          <w:lang w:val="uk-UA"/>
        </w:rPr>
        <w:t xml:space="preserve"> Бюджетних висновків Верховної Ради України, схвалених постановою Верховної Ради України №2</w:t>
      </w:r>
      <w:r w:rsidR="00FD7625" w:rsidRPr="00733544">
        <w:rPr>
          <w:sz w:val="28"/>
          <w:szCs w:val="28"/>
          <w:lang w:val="uk-UA"/>
        </w:rPr>
        <w:t>6</w:t>
      </w:r>
      <w:r w:rsidR="00DA245E" w:rsidRPr="00733544">
        <w:rPr>
          <w:sz w:val="28"/>
          <w:szCs w:val="28"/>
          <w:lang w:val="uk-UA"/>
        </w:rPr>
        <w:t>0</w:t>
      </w:r>
      <w:r w:rsidR="00FD7625" w:rsidRPr="00733544">
        <w:rPr>
          <w:sz w:val="28"/>
          <w:szCs w:val="28"/>
          <w:lang w:val="uk-UA"/>
        </w:rPr>
        <w:t>2</w:t>
      </w:r>
      <w:r w:rsidR="00DA245E" w:rsidRPr="00733544">
        <w:rPr>
          <w:sz w:val="28"/>
          <w:szCs w:val="28"/>
          <w:lang w:val="uk-UA"/>
        </w:rPr>
        <w:t>-VIII від 1</w:t>
      </w:r>
      <w:r w:rsidR="00FD7625" w:rsidRPr="00733544">
        <w:rPr>
          <w:sz w:val="28"/>
          <w:szCs w:val="28"/>
          <w:lang w:val="uk-UA"/>
        </w:rPr>
        <w:t>8</w:t>
      </w:r>
      <w:r w:rsidR="00DA245E" w:rsidRPr="00733544">
        <w:rPr>
          <w:sz w:val="28"/>
          <w:szCs w:val="28"/>
          <w:lang w:val="uk-UA"/>
        </w:rPr>
        <w:t>.1</w:t>
      </w:r>
      <w:r w:rsidR="00FD7625" w:rsidRPr="00733544">
        <w:rPr>
          <w:sz w:val="28"/>
          <w:szCs w:val="28"/>
          <w:lang w:val="uk-UA"/>
        </w:rPr>
        <w:t>0</w:t>
      </w:r>
      <w:r w:rsidR="00DA245E" w:rsidRPr="00733544">
        <w:rPr>
          <w:sz w:val="28"/>
          <w:szCs w:val="28"/>
          <w:lang w:val="uk-UA"/>
        </w:rPr>
        <w:t>.201</w:t>
      </w:r>
      <w:r w:rsidR="00FD7625" w:rsidRPr="00733544">
        <w:rPr>
          <w:sz w:val="28"/>
          <w:szCs w:val="28"/>
          <w:lang w:val="uk-UA"/>
        </w:rPr>
        <w:t>8</w:t>
      </w:r>
      <w:r w:rsidR="002B4ED6" w:rsidRPr="00733544">
        <w:rPr>
          <w:sz w:val="28"/>
          <w:szCs w:val="28"/>
          <w:lang w:val="uk-UA"/>
        </w:rPr>
        <w:t xml:space="preserve">, </w:t>
      </w:r>
      <w:r w:rsidR="000B69C0" w:rsidRPr="00733544">
        <w:rPr>
          <w:sz w:val="28"/>
          <w:szCs w:val="28"/>
          <w:lang w:val="uk-UA"/>
        </w:rPr>
        <w:t>та нарад</w:t>
      </w:r>
      <w:r w:rsidR="0001304B" w:rsidRPr="00733544">
        <w:rPr>
          <w:sz w:val="28"/>
          <w:szCs w:val="28"/>
          <w:lang w:val="uk-UA"/>
        </w:rPr>
        <w:t xml:space="preserve"> щодо доопрацювання проекту державного бюджету на 2019 рік до ІІ читання.</w:t>
      </w:r>
    </w:p>
    <w:p w14:paraId="65AB2B7E" w14:textId="4E75C2E6" w:rsidR="00C445EE" w:rsidRPr="00733544" w:rsidRDefault="003C2870" w:rsidP="007543A7">
      <w:pPr>
        <w:pStyle w:val="ad"/>
        <w:tabs>
          <w:tab w:val="left" w:pos="993"/>
        </w:tabs>
        <w:spacing w:before="60" w:beforeAutospacing="0" w:after="120" w:afterAutospacing="0"/>
        <w:ind w:firstLine="709"/>
        <w:jc w:val="both"/>
        <w:rPr>
          <w:sz w:val="28"/>
          <w:szCs w:val="28"/>
          <w:lang w:val="uk-UA" w:eastAsia="en-US"/>
        </w:rPr>
      </w:pPr>
      <w:r w:rsidRPr="00733544">
        <w:rPr>
          <w:sz w:val="28"/>
          <w:szCs w:val="28"/>
          <w:lang w:val="uk-UA"/>
        </w:rPr>
        <w:t>С</w:t>
      </w:r>
      <w:r w:rsidR="00621853" w:rsidRPr="00733544">
        <w:rPr>
          <w:sz w:val="28"/>
          <w:szCs w:val="28"/>
          <w:lang w:val="uk-UA"/>
        </w:rPr>
        <w:t>лід зазначити, д</w:t>
      </w:r>
      <w:r w:rsidR="00233FDF" w:rsidRPr="00733544">
        <w:rPr>
          <w:sz w:val="28"/>
          <w:szCs w:val="28"/>
          <w:lang w:val="uk-UA"/>
        </w:rPr>
        <w:t>оопрацьований до другого читання п</w:t>
      </w:r>
      <w:r w:rsidR="00C445EE" w:rsidRPr="00733544">
        <w:rPr>
          <w:sz w:val="28"/>
          <w:szCs w:val="28"/>
          <w:lang w:val="uk-UA"/>
        </w:rPr>
        <w:t>роект Закону України "Про Державний бюджет України на 201</w:t>
      </w:r>
      <w:r w:rsidR="00A63433" w:rsidRPr="00733544">
        <w:rPr>
          <w:sz w:val="28"/>
          <w:szCs w:val="28"/>
          <w:lang w:val="uk-UA"/>
        </w:rPr>
        <w:t>9</w:t>
      </w:r>
      <w:r w:rsidR="005D691B" w:rsidRPr="00733544">
        <w:rPr>
          <w:sz w:val="28"/>
          <w:szCs w:val="28"/>
          <w:lang w:val="uk-UA"/>
        </w:rPr>
        <w:t> </w:t>
      </w:r>
      <w:r w:rsidR="00C445EE" w:rsidRPr="00733544">
        <w:rPr>
          <w:sz w:val="28"/>
          <w:szCs w:val="28"/>
          <w:lang w:val="uk-UA"/>
        </w:rPr>
        <w:t>рік" є збалансованим</w:t>
      </w:r>
      <w:r w:rsidR="00621853" w:rsidRPr="00733544">
        <w:rPr>
          <w:sz w:val="28"/>
          <w:szCs w:val="28"/>
          <w:lang w:val="uk-UA"/>
        </w:rPr>
        <w:t xml:space="preserve"> і </w:t>
      </w:r>
      <w:r w:rsidR="007930D6" w:rsidRPr="00733544">
        <w:rPr>
          <w:sz w:val="28"/>
          <w:szCs w:val="28"/>
          <w:lang w:val="uk-UA"/>
        </w:rPr>
        <w:t>направлений на вирішення</w:t>
      </w:r>
      <w:r w:rsidR="00621853" w:rsidRPr="00733544">
        <w:rPr>
          <w:sz w:val="28"/>
          <w:szCs w:val="28"/>
          <w:lang w:val="uk-UA"/>
        </w:rPr>
        <w:t xml:space="preserve"> ряд</w:t>
      </w:r>
      <w:r w:rsidR="007930D6" w:rsidRPr="00733544">
        <w:rPr>
          <w:sz w:val="28"/>
          <w:szCs w:val="28"/>
          <w:lang w:val="uk-UA"/>
        </w:rPr>
        <w:t>у</w:t>
      </w:r>
      <w:r w:rsidR="00621853" w:rsidRPr="00733544">
        <w:rPr>
          <w:sz w:val="28"/>
          <w:szCs w:val="28"/>
          <w:lang w:val="uk-UA"/>
        </w:rPr>
        <w:t xml:space="preserve"> першочергових та нагальних питань</w:t>
      </w:r>
      <w:r w:rsidR="00C445EE" w:rsidRPr="00733544">
        <w:rPr>
          <w:sz w:val="28"/>
          <w:szCs w:val="28"/>
          <w:lang w:val="uk-UA"/>
        </w:rPr>
        <w:t>.</w:t>
      </w:r>
    </w:p>
    <w:p w14:paraId="65AB2B7F" w14:textId="69DD59A0" w:rsidR="00C445EE" w:rsidRPr="00733544" w:rsidRDefault="00C445EE" w:rsidP="007543A7">
      <w:pPr>
        <w:spacing w:before="60" w:after="120"/>
        <w:ind w:firstLine="709"/>
        <w:jc w:val="both"/>
        <w:rPr>
          <w:sz w:val="28"/>
          <w:szCs w:val="28"/>
          <w:lang w:val="uk-UA" w:eastAsia="uk-UA"/>
        </w:rPr>
      </w:pPr>
      <w:r w:rsidRPr="00733544">
        <w:rPr>
          <w:sz w:val="28"/>
          <w:szCs w:val="28"/>
          <w:lang w:val="uk-UA" w:eastAsia="uk-UA"/>
        </w:rPr>
        <w:t>Доходи проекту держбюджету на 201</w:t>
      </w:r>
      <w:r w:rsidR="00155651" w:rsidRPr="00733544">
        <w:rPr>
          <w:sz w:val="28"/>
          <w:szCs w:val="28"/>
          <w:lang w:val="uk-UA" w:eastAsia="uk-UA"/>
        </w:rPr>
        <w:t>9</w:t>
      </w:r>
      <w:r w:rsidR="005D691B" w:rsidRPr="00733544">
        <w:rPr>
          <w:sz w:val="28"/>
          <w:szCs w:val="28"/>
          <w:lang w:val="uk-UA" w:eastAsia="uk-UA"/>
        </w:rPr>
        <w:t> </w:t>
      </w:r>
      <w:r w:rsidRPr="00733544">
        <w:rPr>
          <w:sz w:val="28"/>
          <w:szCs w:val="28"/>
          <w:lang w:val="uk-UA" w:eastAsia="uk-UA"/>
        </w:rPr>
        <w:t xml:space="preserve">рік передбачено сумі </w:t>
      </w:r>
      <w:r w:rsidR="004B5D4F" w:rsidRPr="00733544">
        <w:rPr>
          <w:sz w:val="28"/>
          <w:szCs w:val="28"/>
          <w:lang w:val="uk-UA" w:eastAsia="uk-UA"/>
        </w:rPr>
        <w:t>1 026 131,8</w:t>
      </w:r>
      <w:r w:rsidR="005D691B" w:rsidRPr="00733544">
        <w:rPr>
          <w:sz w:val="28"/>
          <w:szCs w:val="28"/>
          <w:lang w:val="uk-UA" w:eastAsia="uk-UA"/>
        </w:rPr>
        <w:t> млн. </w:t>
      </w:r>
      <w:r w:rsidRPr="00733544">
        <w:rPr>
          <w:sz w:val="28"/>
          <w:szCs w:val="28"/>
          <w:lang w:val="uk-UA" w:eastAsia="uk-UA"/>
        </w:rPr>
        <w:t xml:space="preserve">грн., у тому числі доходи загального фонду </w:t>
      </w:r>
      <w:r w:rsidR="00842488" w:rsidRPr="00733544">
        <w:rPr>
          <w:sz w:val="28"/>
          <w:szCs w:val="28"/>
          <w:lang w:val="uk-UA" w:eastAsia="uk-UA"/>
        </w:rPr>
        <w:t>–</w:t>
      </w:r>
      <w:r w:rsidRPr="00733544">
        <w:rPr>
          <w:sz w:val="28"/>
          <w:szCs w:val="28"/>
          <w:lang w:val="uk-UA" w:eastAsia="uk-UA"/>
        </w:rPr>
        <w:t xml:space="preserve"> </w:t>
      </w:r>
      <w:r w:rsidR="004B5D4F" w:rsidRPr="00733544">
        <w:rPr>
          <w:sz w:val="28"/>
          <w:szCs w:val="28"/>
          <w:lang w:val="uk-UA" w:eastAsia="uk-UA"/>
        </w:rPr>
        <w:t>928</w:t>
      </w:r>
      <w:r w:rsidR="00842488" w:rsidRPr="00733544">
        <w:rPr>
          <w:sz w:val="28"/>
          <w:szCs w:val="28"/>
          <w:lang w:val="uk-UA" w:eastAsia="uk-UA"/>
        </w:rPr>
        <w:t> </w:t>
      </w:r>
      <w:r w:rsidR="004B5D4F" w:rsidRPr="00733544">
        <w:rPr>
          <w:sz w:val="28"/>
          <w:szCs w:val="28"/>
          <w:lang w:val="uk-UA" w:eastAsia="uk-UA"/>
        </w:rPr>
        <w:t>507</w:t>
      </w:r>
      <w:r w:rsidR="00842488" w:rsidRPr="00733544">
        <w:rPr>
          <w:sz w:val="28"/>
          <w:szCs w:val="28"/>
          <w:lang w:val="uk-UA" w:eastAsia="uk-UA"/>
        </w:rPr>
        <w:t>,</w:t>
      </w:r>
      <w:r w:rsidR="004B5D4F" w:rsidRPr="00733544">
        <w:rPr>
          <w:sz w:val="28"/>
          <w:szCs w:val="28"/>
          <w:lang w:val="uk-UA" w:eastAsia="uk-UA"/>
        </w:rPr>
        <w:t>9</w:t>
      </w:r>
      <w:r w:rsidR="00842488" w:rsidRPr="00733544">
        <w:rPr>
          <w:sz w:val="28"/>
          <w:szCs w:val="28"/>
          <w:lang w:val="uk-UA" w:eastAsia="uk-UA"/>
        </w:rPr>
        <w:t> </w:t>
      </w:r>
      <w:r w:rsidR="005D691B" w:rsidRPr="00733544">
        <w:rPr>
          <w:sz w:val="28"/>
          <w:szCs w:val="28"/>
          <w:lang w:val="uk-UA" w:eastAsia="uk-UA"/>
        </w:rPr>
        <w:t>млн. </w:t>
      </w:r>
      <w:r w:rsidRPr="00733544">
        <w:rPr>
          <w:sz w:val="28"/>
          <w:szCs w:val="28"/>
          <w:lang w:val="uk-UA" w:eastAsia="uk-UA"/>
        </w:rPr>
        <w:t xml:space="preserve">грн. та доходи спеціального фонду </w:t>
      </w:r>
      <w:r w:rsidR="00842488" w:rsidRPr="00733544">
        <w:rPr>
          <w:sz w:val="28"/>
          <w:szCs w:val="28"/>
          <w:lang w:val="uk-UA" w:eastAsia="uk-UA"/>
        </w:rPr>
        <w:t>–</w:t>
      </w:r>
      <w:r w:rsidRPr="00733544">
        <w:rPr>
          <w:sz w:val="28"/>
          <w:szCs w:val="28"/>
          <w:lang w:val="uk-UA" w:eastAsia="uk-UA"/>
        </w:rPr>
        <w:t xml:space="preserve"> </w:t>
      </w:r>
      <w:r w:rsidR="004B5D4F" w:rsidRPr="00733544">
        <w:rPr>
          <w:sz w:val="28"/>
          <w:szCs w:val="28"/>
          <w:lang w:val="uk-UA" w:eastAsia="uk-UA"/>
        </w:rPr>
        <w:t>97</w:t>
      </w:r>
      <w:r w:rsidR="00842488" w:rsidRPr="00733544">
        <w:rPr>
          <w:sz w:val="28"/>
          <w:szCs w:val="28"/>
          <w:lang w:val="uk-UA" w:eastAsia="uk-UA"/>
        </w:rPr>
        <w:t> </w:t>
      </w:r>
      <w:r w:rsidR="004B5D4F" w:rsidRPr="00733544">
        <w:rPr>
          <w:sz w:val="28"/>
          <w:szCs w:val="28"/>
          <w:lang w:val="uk-UA" w:eastAsia="uk-UA"/>
        </w:rPr>
        <w:t>623</w:t>
      </w:r>
      <w:r w:rsidR="00842488" w:rsidRPr="00733544">
        <w:rPr>
          <w:sz w:val="28"/>
          <w:szCs w:val="28"/>
          <w:lang w:val="uk-UA" w:eastAsia="uk-UA"/>
        </w:rPr>
        <w:t>,</w:t>
      </w:r>
      <w:r w:rsidR="004B5D4F" w:rsidRPr="00733544">
        <w:rPr>
          <w:sz w:val="28"/>
          <w:szCs w:val="28"/>
          <w:lang w:val="uk-UA" w:eastAsia="uk-UA"/>
        </w:rPr>
        <w:t>9</w:t>
      </w:r>
      <w:r w:rsidR="00842488" w:rsidRPr="00733544">
        <w:rPr>
          <w:sz w:val="28"/>
          <w:szCs w:val="28"/>
          <w:lang w:val="uk-UA" w:eastAsia="uk-UA"/>
        </w:rPr>
        <w:t> </w:t>
      </w:r>
      <w:r w:rsidR="005D691B" w:rsidRPr="00733544">
        <w:rPr>
          <w:sz w:val="28"/>
          <w:szCs w:val="28"/>
          <w:lang w:val="uk-UA" w:eastAsia="uk-UA"/>
        </w:rPr>
        <w:t>млн. </w:t>
      </w:r>
      <w:r w:rsidRPr="00733544">
        <w:rPr>
          <w:sz w:val="28"/>
          <w:szCs w:val="28"/>
          <w:lang w:val="uk-UA" w:eastAsia="uk-UA"/>
        </w:rPr>
        <w:t>гривень.</w:t>
      </w:r>
    </w:p>
    <w:p w14:paraId="65AB2B80" w14:textId="0CA74CA3" w:rsidR="00C445EE" w:rsidRPr="00733544" w:rsidRDefault="00C445EE" w:rsidP="007543A7">
      <w:pPr>
        <w:spacing w:before="60" w:after="120"/>
        <w:ind w:firstLine="709"/>
        <w:jc w:val="both"/>
        <w:rPr>
          <w:sz w:val="28"/>
          <w:szCs w:val="28"/>
          <w:lang w:val="uk-UA" w:eastAsia="uk-UA"/>
        </w:rPr>
      </w:pPr>
      <w:bookmarkStart w:id="0" w:name="n144"/>
      <w:bookmarkStart w:id="1" w:name="n6"/>
      <w:bookmarkEnd w:id="0"/>
      <w:bookmarkEnd w:id="1"/>
      <w:r w:rsidRPr="00733544">
        <w:rPr>
          <w:sz w:val="28"/>
          <w:szCs w:val="28"/>
          <w:lang w:val="uk-UA" w:eastAsia="uk-UA"/>
        </w:rPr>
        <w:t>Видатки проекту держбюджету на 201</w:t>
      </w:r>
      <w:r w:rsidR="00155651" w:rsidRPr="00733544">
        <w:rPr>
          <w:sz w:val="28"/>
          <w:szCs w:val="28"/>
          <w:lang w:val="uk-UA" w:eastAsia="uk-UA"/>
        </w:rPr>
        <w:t>9</w:t>
      </w:r>
      <w:r w:rsidR="005D691B" w:rsidRPr="00733544">
        <w:rPr>
          <w:sz w:val="28"/>
          <w:szCs w:val="28"/>
          <w:lang w:val="uk-UA" w:eastAsia="uk-UA"/>
        </w:rPr>
        <w:t> </w:t>
      </w:r>
      <w:r w:rsidRPr="00733544">
        <w:rPr>
          <w:sz w:val="28"/>
          <w:szCs w:val="28"/>
          <w:lang w:val="uk-UA" w:eastAsia="uk-UA"/>
        </w:rPr>
        <w:t>рік передбачено</w:t>
      </w:r>
      <w:r w:rsidR="00332587" w:rsidRPr="00733544">
        <w:rPr>
          <w:sz w:val="28"/>
          <w:szCs w:val="28"/>
          <w:lang w:val="uk-UA" w:eastAsia="uk-UA"/>
        </w:rPr>
        <w:t xml:space="preserve"> у сумі </w:t>
      </w:r>
      <w:r w:rsidR="004B5D4F" w:rsidRPr="00733544">
        <w:rPr>
          <w:sz w:val="28"/>
          <w:szCs w:val="28"/>
          <w:lang w:val="uk-UA" w:eastAsia="uk-UA"/>
        </w:rPr>
        <w:t>1 112</w:t>
      </w:r>
      <w:r w:rsidR="00842488" w:rsidRPr="00733544">
        <w:rPr>
          <w:sz w:val="28"/>
          <w:szCs w:val="28"/>
          <w:lang w:val="uk-UA" w:eastAsia="uk-UA"/>
        </w:rPr>
        <w:t> </w:t>
      </w:r>
      <w:r w:rsidR="004B5D4F" w:rsidRPr="00733544">
        <w:rPr>
          <w:sz w:val="28"/>
          <w:szCs w:val="28"/>
          <w:lang w:val="uk-UA" w:eastAsia="uk-UA"/>
        </w:rPr>
        <w:t>130</w:t>
      </w:r>
      <w:r w:rsidR="00842488" w:rsidRPr="00733544">
        <w:rPr>
          <w:sz w:val="28"/>
          <w:szCs w:val="28"/>
          <w:lang w:val="uk-UA" w:eastAsia="uk-UA"/>
        </w:rPr>
        <w:t>,</w:t>
      </w:r>
      <w:r w:rsidR="004B5D4F" w:rsidRPr="00733544">
        <w:rPr>
          <w:sz w:val="28"/>
          <w:szCs w:val="28"/>
          <w:lang w:val="uk-UA" w:eastAsia="uk-UA"/>
        </w:rPr>
        <w:t>0</w:t>
      </w:r>
      <w:r w:rsidR="00842488" w:rsidRPr="00733544">
        <w:rPr>
          <w:sz w:val="28"/>
          <w:szCs w:val="28"/>
          <w:lang w:val="uk-UA" w:eastAsia="uk-UA"/>
        </w:rPr>
        <w:t> </w:t>
      </w:r>
      <w:r w:rsidR="00332587" w:rsidRPr="00733544">
        <w:rPr>
          <w:sz w:val="28"/>
          <w:szCs w:val="28"/>
          <w:lang w:val="uk-UA" w:eastAsia="uk-UA"/>
        </w:rPr>
        <w:t> млн. грн.</w:t>
      </w:r>
      <w:r w:rsidRPr="00733544">
        <w:rPr>
          <w:sz w:val="28"/>
          <w:szCs w:val="28"/>
          <w:lang w:val="uk-UA" w:eastAsia="uk-UA"/>
        </w:rPr>
        <w:t xml:space="preserve">, у тому числі видатки загального фонду </w:t>
      </w:r>
      <w:r w:rsidR="00842488" w:rsidRPr="00733544">
        <w:rPr>
          <w:sz w:val="28"/>
          <w:szCs w:val="28"/>
          <w:lang w:val="uk-UA" w:eastAsia="uk-UA"/>
        </w:rPr>
        <w:t>–</w:t>
      </w:r>
      <w:r w:rsidRPr="00733544">
        <w:rPr>
          <w:sz w:val="28"/>
          <w:szCs w:val="28"/>
          <w:lang w:val="uk-UA" w:eastAsia="uk-UA"/>
        </w:rPr>
        <w:t xml:space="preserve"> </w:t>
      </w:r>
      <w:r w:rsidR="004B5D4F" w:rsidRPr="00733544">
        <w:rPr>
          <w:sz w:val="28"/>
          <w:szCs w:val="28"/>
          <w:lang w:val="uk-UA" w:eastAsia="uk-UA"/>
        </w:rPr>
        <w:t>1 005</w:t>
      </w:r>
      <w:r w:rsidR="00842488" w:rsidRPr="00733544">
        <w:rPr>
          <w:sz w:val="28"/>
          <w:szCs w:val="28"/>
          <w:lang w:val="uk-UA" w:eastAsia="uk-UA"/>
        </w:rPr>
        <w:t> </w:t>
      </w:r>
      <w:r w:rsidR="004B5D4F" w:rsidRPr="00733544">
        <w:rPr>
          <w:sz w:val="28"/>
          <w:szCs w:val="28"/>
          <w:lang w:val="uk-UA" w:eastAsia="uk-UA"/>
        </w:rPr>
        <w:t>767</w:t>
      </w:r>
      <w:r w:rsidR="00842488" w:rsidRPr="00733544">
        <w:rPr>
          <w:sz w:val="28"/>
          <w:szCs w:val="28"/>
          <w:lang w:val="uk-UA" w:eastAsia="uk-UA"/>
        </w:rPr>
        <w:t>,</w:t>
      </w:r>
      <w:r w:rsidR="004B5D4F" w:rsidRPr="00733544">
        <w:rPr>
          <w:sz w:val="28"/>
          <w:szCs w:val="28"/>
          <w:lang w:val="uk-UA" w:eastAsia="uk-UA"/>
        </w:rPr>
        <w:t>5</w:t>
      </w:r>
      <w:r w:rsidR="00332587" w:rsidRPr="00733544">
        <w:rPr>
          <w:sz w:val="28"/>
          <w:szCs w:val="28"/>
          <w:lang w:val="uk-UA" w:eastAsia="uk-UA"/>
        </w:rPr>
        <w:t> млн. грн.</w:t>
      </w:r>
      <w:r w:rsidRPr="00733544">
        <w:rPr>
          <w:sz w:val="28"/>
          <w:szCs w:val="28"/>
          <w:lang w:val="uk-UA" w:eastAsia="uk-UA"/>
        </w:rPr>
        <w:t xml:space="preserve"> та видатки спеціального фонду </w:t>
      </w:r>
      <w:r w:rsidR="00842488" w:rsidRPr="00733544">
        <w:rPr>
          <w:sz w:val="28"/>
          <w:szCs w:val="28"/>
          <w:lang w:val="uk-UA" w:eastAsia="uk-UA"/>
        </w:rPr>
        <w:t>–</w:t>
      </w:r>
      <w:r w:rsidRPr="00733544">
        <w:rPr>
          <w:sz w:val="28"/>
          <w:szCs w:val="28"/>
          <w:lang w:val="uk-UA" w:eastAsia="uk-UA"/>
        </w:rPr>
        <w:t xml:space="preserve"> </w:t>
      </w:r>
      <w:r w:rsidR="004B5D4F" w:rsidRPr="00733544">
        <w:rPr>
          <w:sz w:val="28"/>
          <w:szCs w:val="28"/>
          <w:lang w:val="uk-UA" w:eastAsia="uk-UA"/>
        </w:rPr>
        <w:t>106</w:t>
      </w:r>
      <w:r w:rsidR="00842488" w:rsidRPr="00733544">
        <w:rPr>
          <w:sz w:val="28"/>
          <w:szCs w:val="28"/>
          <w:lang w:val="uk-UA" w:eastAsia="uk-UA"/>
        </w:rPr>
        <w:t> </w:t>
      </w:r>
      <w:r w:rsidR="004B5D4F" w:rsidRPr="00733544">
        <w:rPr>
          <w:sz w:val="28"/>
          <w:szCs w:val="28"/>
          <w:lang w:val="uk-UA" w:eastAsia="uk-UA"/>
        </w:rPr>
        <w:t>362</w:t>
      </w:r>
      <w:r w:rsidR="00842488" w:rsidRPr="00733544">
        <w:rPr>
          <w:sz w:val="28"/>
          <w:szCs w:val="28"/>
          <w:lang w:val="uk-UA" w:eastAsia="uk-UA"/>
        </w:rPr>
        <w:t>,</w:t>
      </w:r>
      <w:r w:rsidR="004B5D4F" w:rsidRPr="00733544">
        <w:rPr>
          <w:sz w:val="28"/>
          <w:szCs w:val="28"/>
          <w:lang w:val="uk-UA" w:eastAsia="uk-UA"/>
        </w:rPr>
        <w:t>4</w:t>
      </w:r>
      <w:r w:rsidR="00842488" w:rsidRPr="00733544">
        <w:rPr>
          <w:sz w:val="28"/>
          <w:szCs w:val="28"/>
          <w:lang w:val="uk-UA" w:eastAsia="uk-UA"/>
        </w:rPr>
        <w:t> </w:t>
      </w:r>
      <w:r w:rsidR="00323B7C" w:rsidRPr="00733544">
        <w:rPr>
          <w:sz w:val="28"/>
          <w:szCs w:val="28"/>
          <w:lang w:val="uk-UA" w:eastAsia="uk-UA"/>
        </w:rPr>
        <w:t>млн</w:t>
      </w:r>
      <w:r w:rsidRPr="00733544">
        <w:rPr>
          <w:sz w:val="28"/>
          <w:szCs w:val="28"/>
          <w:lang w:val="uk-UA" w:eastAsia="uk-UA"/>
        </w:rPr>
        <w:t>. гривень.</w:t>
      </w:r>
    </w:p>
    <w:p w14:paraId="65AB2B81" w14:textId="28B79990" w:rsidR="00C445EE" w:rsidRPr="00733544" w:rsidRDefault="00C445EE" w:rsidP="007543A7">
      <w:pPr>
        <w:spacing w:before="60" w:after="120"/>
        <w:ind w:firstLine="709"/>
        <w:jc w:val="both"/>
        <w:rPr>
          <w:sz w:val="28"/>
          <w:szCs w:val="28"/>
          <w:lang w:val="uk-UA" w:eastAsia="uk-UA"/>
        </w:rPr>
      </w:pPr>
      <w:r w:rsidRPr="00733544">
        <w:rPr>
          <w:sz w:val="28"/>
          <w:szCs w:val="28"/>
          <w:lang w:val="uk-UA" w:eastAsia="uk-UA"/>
        </w:rPr>
        <w:t xml:space="preserve">Граничний обсяг дефіциту Державного бюджету України </w:t>
      </w:r>
      <w:r w:rsidR="00323B7C" w:rsidRPr="00733544">
        <w:rPr>
          <w:sz w:val="28"/>
          <w:szCs w:val="28"/>
          <w:lang w:val="uk-UA" w:eastAsia="uk-UA"/>
        </w:rPr>
        <w:t>визначено</w:t>
      </w:r>
      <w:r w:rsidR="00332587" w:rsidRPr="00733544">
        <w:rPr>
          <w:sz w:val="28"/>
          <w:szCs w:val="28"/>
          <w:lang w:val="uk-UA" w:eastAsia="uk-UA"/>
        </w:rPr>
        <w:t xml:space="preserve"> </w:t>
      </w:r>
      <w:r w:rsidRPr="00733544">
        <w:rPr>
          <w:sz w:val="28"/>
          <w:szCs w:val="28"/>
          <w:lang w:val="uk-UA" w:eastAsia="uk-UA"/>
        </w:rPr>
        <w:t xml:space="preserve">у сумі </w:t>
      </w:r>
      <w:r w:rsidR="004B5D4F" w:rsidRPr="00733544">
        <w:rPr>
          <w:sz w:val="28"/>
          <w:szCs w:val="28"/>
          <w:lang w:val="uk-UA" w:eastAsia="uk-UA"/>
        </w:rPr>
        <w:t>89</w:t>
      </w:r>
      <w:r w:rsidR="00842488" w:rsidRPr="00733544">
        <w:rPr>
          <w:sz w:val="28"/>
          <w:szCs w:val="28"/>
          <w:lang w:val="uk-UA" w:eastAsia="uk-UA"/>
        </w:rPr>
        <w:t> 9</w:t>
      </w:r>
      <w:r w:rsidR="004B5D4F" w:rsidRPr="00733544">
        <w:rPr>
          <w:sz w:val="28"/>
          <w:szCs w:val="28"/>
          <w:lang w:val="uk-UA" w:eastAsia="uk-UA"/>
        </w:rPr>
        <w:t>89</w:t>
      </w:r>
      <w:r w:rsidR="00842488" w:rsidRPr="00733544">
        <w:rPr>
          <w:sz w:val="28"/>
          <w:szCs w:val="28"/>
          <w:lang w:val="uk-UA" w:eastAsia="uk-UA"/>
        </w:rPr>
        <w:t>,</w:t>
      </w:r>
      <w:r w:rsidR="004B5D4F" w:rsidRPr="00733544">
        <w:rPr>
          <w:sz w:val="28"/>
          <w:szCs w:val="28"/>
          <w:lang w:val="uk-UA" w:eastAsia="uk-UA"/>
        </w:rPr>
        <w:t>3</w:t>
      </w:r>
      <w:r w:rsidR="00842488" w:rsidRPr="00733544">
        <w:rPr>
          <w:sz w:val="28"/>
          <w:szCs w:val="28"/>
          <w:lang w:val="uk-UA" w:eastAsia="uk-UA"/>
        </w:rPr>
        <w:t> </w:t>
      </w:r>
      <w:r w:rsidR="00332587" w:rsidRPr="00733544">
        <w:rPr>
          <w:sz w:val="28"/>
          <w:szCs w:val="28"/>
          <w:lang w:val="uk-UA" w:eastAsia="uk-UA"/>
        </w:rPr>
        <w:t>млн</w:t>
      </w:r>
      <w:r w:rsidRPr="00733544">
        <w:rPr>
          <w:sz w:val="28"/>
          <w:szCs w:val="28"/>
          <w:lang w:val="uk-UA" w:eastAsia="uk-UA"/>
        </w:rPr>
        <w:t xml:space="preserve">. </w:t>
      </w:r>
      <w:r w:rsidR="00332587" w:rsidRPr="00733544">
        <w:rPr>
          <w:sz w:val="28"/>
          <w:szCs w:val="28"/>
          <w:lang w:val="uk-UA" w:eastAsia="uk-UA"/>
        </w:rPr>
        <w:t>грн.</w:t>
      </w:r>
      <w:r w:rsidRPr="00733544">
        <w:rPr>
          <w:sz w:val="28"/>
          <w:szCs w:val="28"/>
          <w:lang w:val="uk-UA" w:eastAsia="uk-UA"/>
        </w:rPr>
        <w:t xml:space="preserve">, у тому числі граничний обсяг дефіциту загального фонду </w:t>
      </w:r>
      <w:r w:rsidR="00842488" w:rsidRPr="00733544">
        <w:rPr>
          <w:sz w:val="28"/>
          <w:szCs w:val="28"/>
          <w:lang w:val="uk-UA" w:eastAsia="uk-UA"/>
        </w:rPr>
        <w:t>–</w:t>
      </w:r>
      <w:r w:rsidRPr="00733544">
        <w:rPr>
          <w:sz w:val="28"/>
          <w:szCs w:val="28"/>
          <w:lang w:val="uk-UA" w:eastAsia="uk-UA"/>
        </w:rPr>
        <w:t xml:space="preserve"> </w:t>
      </w:r>
      <w:r w:rsidR="00842488" w:rsidRPr="00733544">
        <w:rPr>
          <w:sz w:val="28"/>
          <w:szCs w:val="28"/>
          <w:lang w:val="uk-UA" w:eastAsia="uk-UA"/>
        </w:rPr>
        <w:t>6</w:t>
      </w:r>
      <w:r w:rsidR="004B5D4F" w:rsidRPr="00733544">
        <w:rPr>
          <w:sz w:val="28"/>
          <w:szCs w:val="28"/>
          <w:lang w:val="uk-UA" w:eastAsia="uk-UA"/>
        </w:rPr>
        <w:t>9</w:t>
      </w:r>
      <w:r w:rsidR="00842488" w:rsidRPr="00733544">
        <w:rPr>
          <w:sz w:val="28"/>
          <w:szCs w:val="28"/>
          <w:lang w:val="uk-UA" w:eastAsia="uk-UA"/>
        </w:rPr>
        <w:t> </w:t>
      </w:r>
      <w:r w:rsidR="004B5D4F" w:rsidRPr="00733544">
        <w:rPr>
          <w:sz w:val="28"/>
          <w:szCs w:val="28"/>
          <w:lang w:val="uk-UA" w:eastAsia="uk-UA"/>
        </w:rPr>
        <w:t>617</w:t>
      </w:r>
      <w:r w:rsidR="00842488" w:rsidRPr="00733544">
        <w:rPr>
          <w:sz w:val="28"/>
          <w:szCs w:val="28"/>
          <w:lang w:val="uk-UA" w:eastAsia="uk-UA"/>
        </w:rPr>
        <w:t>,</w:t>
      </w:r>
      <w:r w:rsidR="004B5D4F" w:rsidRPr="00733544">
        <w:rPr>
          <w:sz w:val="28"/>
          <w:szCs w:val="28"/>
          <w:lang w:val="uk-UA" w:eastAsia="uk-UA"/>
        </w:rPr>
        <w:t>2</w:t>
      </w:r>
      <w:r w:rsidR="00842488" w:rsidRPr="00733544">
        <w:rPr>
          <w:sz w:val="28"/>
          <w:szCs w:val="28"/>
          <w:lang w:val="uk-UA" w:eastAsia="uk-UA"/>
        </w:rPr>
        <w:t> </w:t>
      </w:r>
      <w:r w:rsidR="00323B7C" w:rsidRPr="00733544">
        <w:rPr>
          <w:sz w:val="28"/>
          <w:szCs w:val="28"/>
          <w:lang w:val="uk-UA" w:eastAsia="uk-UA"/>
        </w:rPr>
        <w:t>млн. грн.</w:t>
      </w:r>
      <w:r w:rsidRPr="00733544">
        <w:rPr>
          <w:sz w:val="28"/>
          <w:szCs w:val="28"/>
          <w:lang w:val="uk-UA" w:eastAsia="uk-UA"/>
        </w:rPr>
        <w:t xml:space="preserve"> та граничний обсяг дефіциту спеціального фонду - </w:t>
      </w:r>
      <w:r w:rsidR="00323B7C" w:rsidRPr="00733544">
        <w:rPr>
          <w:sz w:val="28"/>
          <w:szCs w:val="28"/>
          <w:lang w:val="uk-UA" w:eastAsia="uk-UA"/>
        </w:rPr>
        <w:t xml:space="preserve"> </w:t>
      </w:r>
      <w:r w:rsidR="004B5D4F" w:rsidRPr="00733544">
        <w:rPr>
          <w:sz w:val="28"/>
          <w:szCs w:val="28"/>
          <w:lang w:val="uk-UA" w:eastAsia="uk-UA"/>
        </w:rPr>
        <w:t>20</w:t>
      </w:r>
      <w:r w:rsidR="00C039A6" w:rsidRPr="00733544">
        <w:rPr>
          <w:sz w:val="28"/>
          <w:szCs w:val="28"/>
          <w:lang w:val="uk-UA" w:eastAsia="uk-UA"/>
        </w:rPr>
        <w:t> </w:t>
      </w:r>
      <w:r w:rsidR="004B5D4F" w:rsidRPr="00733544">
        <w:rPr>
          <w:sz w:val="28"/>
          <w:szCs w:val="28"/>
          <w:lang w:val="uk-UA" w:eastAsia="uk-UA"/>
        </w:rPr>
        <w:t>372</w:t>
      </w:r>
      <w:r w:rsidR="00C039A6" w:rsidRPr="00733544">
        <w:rPr>
          <w:sz w:val="28"/>
          <w:szCs w:val="28"/>
          <w:lang w:val="uk-UA" w:eastAsia="uk-UA"/>
        </w:rPr>
        <w:t>,</w:t>
      </w:r>
      <w:r w:rsidR="004B5D4F" w:rsidRPr="00733544">
        <w:rPr>
          <w:sz w:val="28"/>
          <w:szCs w:val="28"/>
          <w:lang w:val="uk-UA" w:eastAsia="uk-UA"/>
        </w:rPr>
        <w:t>1</w:t>
      </w:r>
      <w:r w:rsidR="00842488" w:rsidRPr="00733544">
        <w:rPr>
          <w:sz w:val="28"/>
          <w:szCs w:val="28"/>
          <w:lang w:val="uk-UA" w:eastAsia="uk-UA"/>
        </w:rPr>
        <w:t> </w:t>
      </w:r>
      <w:r w:rsidR="00323B7C" w:rsidRPr="00733544">
        <w:rPr>
          <w:sz w:val="28"/>
          <w:szCs w:val="28"/>
          <w:lang w:val="uk-UA" w:eastAsia="uk-UA"/>
        </w:rPr>
        <w:t>млн</w:t>
      </w:r>
      <w:r w:rsidRPr="00733544">
        <w:rPr>
          <w:sz w:val="28"/>
          <w:szCs w:val="28"/>
          <w:lang w:val="uk-UA" w:eastAsia="uk-UA"/>
        </w:rPr>
        <w:t>. гривень</w:t>
      </w:r>
      <w:r w:rsidR="00323B7C" w:rsidRPr="00733544">
        <w:rPr>
          <w:sz w:val="28"/>
          <w:szCs w:val="28"/>
          <w:lang w:val="uk-UA" w:eastAsia="uk-UA"/>
        </w:rPr>
        <w:t>.</w:t>
      </w:r>
    </w:p>
    <w:p w14:paraId="7EEF985F" w14:textId="19336081" w:rsidR="00621473" w:rsidRPr="00733544" w:rsidRDefault="00621473" w:rsidP="007543A7">
      <w:pPr>
        <w:pStyle w:val="ad"/>
        <w:tabs>
          <w:tab w:val="left" w:pos="993"/>
        </w:tabs>
        <w:spacing w:before="60" w:beforeAutospacing="0" w:after="120" w:afterAutospacing="0" w:line="252" w:lineRule="auto"/>
        <w:ind w:firstLine="709"/>
        <w:jc w:val="both"/>
        <w:rPr>
          <w:sz w:val="28"/>
          <w:szCs w:val="28"/>
          <w:lang w:val="uk-UA" w:eastAsia="en-US"/>
        </w:rPr>
      </w:pPr>
      <w:r w:rsidRPr="00733544">
        <w:rPr>
          <w:sz w:val="28"/>
          <w:szCs w:val="28"/>
          <w:lang w:val="uk-UA" w:eastAsia="en-US"/>
        </w:rPr>
        <w:t>Доходи зведеного бюджету на 2019 рік з врахуванням змін до податкового та бюджетного законодавства, прийнятих у І читанні, пропозицій, наведених у Бюджетних висновках</w:t>
      </w:r>
      <w:r w:rsidRPr="00733544">
        <w:rPr>
          <w:sz w:val="28"/>
          <w:szCs w:val="28"/>
          <w:lang w:val="uk-UA"/>
        </w:rPr>
        <w:t xml:space="preserve"> Верховної Ради України, схвалених постановою Верховної Ради України від 18.10.2018 №</w:t>
      </w:r>
      <w:r w:rsidR="003D05D4" w:rsidRPr="00733544">
        <w:rPr>
          <w:sz w:val="28"/>
          <w:szCs w:val="28"/>
          <w:lang w:val="uk-UA"/>
        </w:rPr>
        <w:t> </w:t>
      </w:r>
      <w:r w:rsidRPr="00733544">
        <w:rPr>
          <w:sz w:val="28"/>
          <w:szCs w:val="28"/>
          <w:lang w:val="uk-UA"/>
        </w:rPr>
        <w:t>2602-VIII</w:t>
      </w:r>
      <w:r w:rsidRPr="00733544">
        <w:rPr>
          <w:sz w:val="28"/>
          <w:szCs w:val="28"/>
          <w:lang w:val="uk-UA" w:eastAsia="en-US"/>
        </w:rPr>
        <w:t>, пропонується збільшити на 1</w:t>
      </w:r>
      <w:r w:rsidR="000B69C0" w:rsidRPr="00733544">
        <w:rPr>
          <w:sz w:val="28"/>
          <w:szCs w:val="28"/>
          <w:lang w:val="uk-UA" w:eastAsia="en-US"/>
        </w:rPr>
        <w:t>8</w:t>
      </w:r>
      <w:r w:rsidRPr="00733544">
        <w:rPr>
          <w:sz w:val="28"/>
          <w:szCs w:val="28"/>
          <w:lang w:val="uk-UA" w:eastAsia="en-US"/>
        </w:rPr>
        <w:t>,</w:t>
      </w:r>
      <w:r w:rsidR="00BA5049" w:rsidRPr="00733544">
        <w:rPr>
          <w:sz w:val="28"/>
          <w:szCs w:val="28"/>
          <w:lang w:val="uk-UA" w:eastAsia="en-US"/>
        </w:rPr>
        <w:t>1</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 та встановити на рівні 1</w:t>
      </w:r>
      <w:r w:rsidR="003D05D4" w:rsidRPr="00733544">
        <w:rPr>
          <w:sz w:val="28"/>
          <w:szCs w:val="28"/>
          <w:lang w:val="uk-UA" w:eastAsia="en-US"/>
        </w:rPr>
        <w:t> </w:t>
      </w:r>
      <w:r w:rsidRPr="00733544">
        <w:rPr>
          <w:sz w:val="28"/>
          <w:szCs w:val="28"/>
          <w:lang w:val="uk-UA" w:eastAsia="en-US"/>
        </w:rPr>
        <w:t>3</w:t>
      </w:r>
      <w:r w:rsidR="00BA5049" w:rsidRPr="00733544">
        <w:rPr>
          <w:sz w:val="28"/>
          <w:szCs w:val="28"/>
          <w:lang w:val="uk-UA" w:eastAsia="en-US"/>
        </w:rPr>
        <w:t>1</w:t>
      </w:r>
      <w:r w:rsidR="000B69C0" w:rsidRPr="00733544">
        <w:rPr>
          <w:sz w:val="28"/>
          <w:szCs w:val="28"/>
          <w:lang w:val="uk-UA" w:eastAsia="en-US"/>
        </w:rPr>
        <w:t>0</w:t>
      </w:r>
      <w:r w:rsidRPr="00733544">
        <w:rPr>
          <w:sz w:val="28"/>
          <w:szCs w:val="28"/>
          <w:lang w:val="uk-UA" w:eastAsia="en-US"/>
        </w:rPr>
        <w:t>,</w:t>
      </w:r>
      <w:r w:rsidR="00BA5049" w:rsidRPr="00733544">
        <w:rPr>
          <w:sz w:val="28"/>
          <w:szCs w:val="28"/>
          <w:lang w:val="uk-UA" w:eastAsia="en-US"/>
        </w:rPr>
        <w:t>8</w:t>
      </w:r>
      <w:r w:rsidR="003D05D4" w:rsidRPr="00733544">
        <w:rPr>
          <w:sz w:val="28"/>
          <w:szCs w:val="28"/>
          <w:lang w:val="uk-UA" w:eastAsia="en-US"/>
        </w:rPr>
        <w:t> </w:t>
      </w:r>
      <w:r w:rsidRPr="00733544">
        <w:rPr>
          <w:sz w:val="28"/>
          <w:szCs w:val="28"/>
          <w:lang w:val="uk-UA" w:eastAsia="en-US"/>
        </w:rPr>
        <w:t>млрд. грн., в тому числі збільшити по загальному фонду на 12,</w:t>
      </w:r>
      <w:r w:rsidR="000B69C0" w:rsidRPr="00733544">
        <w:rPr>
          <w:sz w:val="28"/>
          <w:szCs w:val="28"/>
          <w:lang w:val="uk-UA" w:eastAsia="en-US"/>
        </w:rPr>
        <w:t>9</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 xml:space="preserve">грн. та по спеціальному фонду на </w:t>
      </w:r>
      <w:r w:rsidR="000B69C0" w:rsidRPr="00733544">
        <w:rPr>
          <w:sz w:val="28"/>
          <w:szCs w:val="28"/>
          <w:lang w:val="uk-UA" w:eastAsia="en-US"/>
        </w:rPr>
        <w:t>5,2</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w:t>
      </w:r>
      <w:r w:rsidR="003D05D4" w:rsidRPr="00733544">
        <w:rPr>
          <w:sz w:val="28"/>
          <w:szCs w:val="28"/>
          <w:lang w:val="uk-UA" w:eastAsia="en-US"/>
        </w:rPr>
        <w:t>н.</w:t>
      </w:r>
      <w:r w:rsidRPr="00733544">
        <w:rPr>
          <w:sz w:val="28"/>
          <w:szCs w:val="28"/>
          <w:lang w:val="uk-UA" w:eastAsia="en-US"/>
        </w:rPr>
        <w:t>:</w:t>
      </w:r>
    </w:p>
    <w:p w14:paraId="48B56DE5" w14:textId="417F9DD4" w:rsidR="00621473" w:rsidRPr="00733544" w:rsidRDefault="00621473" w:rsidP="007543A7">
      <w:pPr>
        <w:pStyle w:val="ad"/>
        <w:numPr>
          <w:ilvl w:val="0"/>
          <w:numId w:val="20"/>
        </w:numPr>
        <w:tabs>
          <w:tab w:val="left" w:pos="993"/>
        </w:tabs>
        <w:spacing w:before="60" w:beforeAutospacing="0" w:after="120" w:afterAutospacing="0" w:line="252" w:lineRule="auto"/>
        <w:ind w:left="0" w:firstLine="567"/>
        <w:jc w:val="both"/>
        <w:rPr>
          <w:sz w:val="28"/>
          <w:szCs w:val="28"/>
          <w:lang w:val="uk-UA" w:eastAsia="en-US"/>
        </w:rPr>
      </w:pPr>
      <w:r w:rsidRPr="00733544">
        <w:rPr>
          <w:sz w:val="28"/>
          <w:szCs w:val="28"/>
          <w:lang w:val="uk-UA" w:eastAsia="en-US"/>
        </w:rPr>
        <w:t>державний бюджет збільшено на 1</w:t>
      </w:r>
      <w:r w:rsidR="000B69C0" w:rsidRPr="00733544">
        <w:rPr>
          <w:sz w:val="28"/>
          <w:szCs w:val="28"/>
          <w:lang w:val="uk-UA" w:eastAsia="en-US"/>
        </w:rPr>
        <w:t>7</w:t>
      </w:r>
      <w:r w:rsidRPr="00733544">
        <w:rPr>
          <w:sz w:val="28"/>
          <w:szCs w:val="28"/>
          <w:lang w:val="uk-UA" w:eastAsia="en-US"/>
        </w:rPr>
        <w:t>,</w:t>
      </w:r>
      <w:r w:rsidR="00BA5049" w:rsidRPr="00733544">
        <w:rPr>
          <w:sz w:val="28"/>
          <w:szCs w:val="28"/>
          <w:lang w:val="uk-UA" w:eastAsia="en-US"/>
        </w:rPr>
        <w:t>7</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 до 1 0</w:t>
      </w:r>
      <w:r w:rsidR="000B69C0" w:rsidRPr="00733544">
        <w:rPr>
          <w:sz w:val="28"/>
          <w:szCs w:val="28"/>
          <w:lang w:val="uk-UA" w:eastAsia="en-US"/>
        </w:rPr>
        <w:t>19</w:t>
      </w:r>
      <w:r w:rsidRPr="00733544">
        <w:rPr>
          <w:sz w:val="28"/>
          <w:szCs w:val="28"/>
          <w:lang w:val="uk-UA" w:eastAsia="en-US"/>
        </w:rPr>
        <w:t>,</w:t>
      </w:r>
      <w:r w:rsidR="00BA5049" w:rsidRPr="00733544">
        <w:rPr>
          <w:sz w:val="28"/>
          <w:szCs w:val="28"/>
          <w:lang w:val="uk-UA" w:eastAsia="en-US"/>
        </w:rPr>
        <w:t>3</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 у тому числі по загальному фонду на 12,</w:t>
      </w:r>
      <w:r w:rsidR="000B69C0" w:rsidRPr="00733544">
        <w:rPr>
          <w:sz w:val="28"/>
          <w:szCs w:val="28"/>
          <w:lang w:val="uk-UA" w:eastAsia="en-US"/>
        </w:rPr>
        <w:t>3</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 xml:space="preserve">грн. </w:t>
      </w:r>
      <w:r w:rsidR="003D05D4" w:rsidRPr="00733544">
        <w:rPr>
          <w:sz w:val="28"/>
          <w:szCs w:val="28"/>
          <w:lang w:val="uk-UA" w:eastAsia="en-US"/>
        </w:rPr>
        <w:t xml:space="preserve">та по спеціальному фонду на </w:t>
      </w:r>
      <w:r w:rsidR="000B69C0" w:rsidRPr="00733544">
        <w:rPr>
          <w:sz w:val="28"/>
          <w:szCs w:val="28"/>
          <w:lang w:val="uk-UA" w:eastAsia="en-US"/>
        </w:rPr>
        <w:t>5,4</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w:t>
      </w:r>
    </w:p>
    <w:p w14:paraId="7345CDEB" w14:textId="27249E60" w:rsidR="00621473" w:rsidRPr="00733544" w:rsidRDefault="00621473" w:rsidP="007543A7">
      <w:pPr>
        <w:pStyle w:val="ad"/>
        <w:numPr>
          <w:ilvl w:val="0"/>
          <w:numId w:val="20"/>
        </w:numPr>
        <w:tabs>
          <w:tab w:val="left" w:pos="993"/>
        </w:tabs>
        <w:spacing w:before="60" w:beforeAutospacing="0" w:after="120" w:afterAutospacing="0" w:line="252" w:lineRule="auto"/>
        <w:ind w:left="0" w:firstLine="567"/>
        <w:jc w:val="both"/>
        <w:rPr>
          <w:sz w:val="28"/>
          <w:szCs w:val="28"/>
          <w:lang w:val="uk-UA" w:eastAsia="en-US"/>
        </w:rPr>
      </w:pPr>
      <w:r w:rsidRPr="00733544">
        <w:rPr>
          <w:sz w:val="28"/>
          <w:szCs w:val="28"/>
          <w:lang w:val="uk-UA" w:eastAsia="en-US"/>
        </w:rPr>
        <w:t>місцеві бюджети збільшено на 0,4</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 до 291,5</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 у тому числі по загальному фонду збільшено на 0,6</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 по спеціальному фонду зменшено на 0,2</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w:t>
      </w:r>
      <w:r w:rsidR="003D05D4" w:rsidRPr="00733544">
        <w:rPr>
          <w:sz w:val="28"/>
          <w:szCs w:val="28"/>
          <w:lang w:val="uk-UA" w:eastAsia="en-US"/>
        </w:rPr>
        <w:t>иве</w:t>
      </w:r>
      <w:r w:rsidRPr="00733544">
        <w:rPr>
          <w:sz w:val="28"/>
          <w:szCs w:val="28"/>
          <w:lang w:val="uk-UA" w:eastAsia="en-US"/>
        </w:rPr>
        <w:t>н</w:t>
      </w:r>
      <w:r w:rsidR="003D05D4" w:rsidRPr="00733544">
        <w:rPr>
          <w:sz w:val="28"/>
          <w:szCs w:val="28"/>
          <w:lang w:val="uk-UA" w:eastAsia="en-US"/>
        </w:rPr>
        <w:t>ь</w:t>
      </w:r>
      <w:r w:rsidRPr="00733544">
        <w:rPr>
          <w:sz w:val="28"/>
          <w:szCs w:val="28"/>
          <w:lang w:val="uk-UA" w:eastAsia="en-US"/>
        </w:rPr>
        <w:t>.</w:t>
      </w:r>
    </w:p>
    <w:p w14:paraId="57F9A782" w14:textId="77777777" w:rsidR="00621473" w:rsidRPr="00733544" w:rsidRDefault="00621473" w:rsidP="007543A7">
      <w:pPr>
        <w:pStyle w:val="ad"/>
        <w:spacing w:before="60" w:beforeAutospacing="0" w:after="120" w:afterAutospacing="0" w:line="252" w:lineRule="auto"/>
        <w:ind w:firstLine="567"/>
        <w:jc w:val="both"/>
        <w:rPr>
          <w:sz w:val="28"/>
          <w:szCs w:val="28"/>
          <w:lang w:val="uk-UA" w:eastAsia="en-US"/>
        </w:rPr>
      </w:pPr>
      <w:r w:rsidRPr="00733544">
        <w:rPr>
          <w:sz w:val="28"/>
          <w:szCs w:val="28"/>
          <w:lang w:val="uk-UA" w:eastAsia="en-US"/>
        </w:rPr>
        <w:t>Основними факторами, які вплинули на перегляд прогнозу доходів державного бюджету до ІІ читання є:</w:t>
      </w:r>
    </w:p>
    <w:p w14:paraId="1F9BF8E0" w14:textId="06C7BD85" w:rsidR="00621473" w:rsidRPr="00733544" w:rsidRDefault="00621473" w:rsidP="007543A7">
      <w:pPr>
        <w:pStyle w:val="ad"/>
        <w:numPr>
          <w:ilvl w:val="0"/>
          <w:numId w:val="21"/>
        </w:numPr>
        <w:tabs>
          <w:tab w:val="left" w:pos="993"/>
        </w:tabs>
        <w:spacing w:before="60" w:beforeAutospacing="0" w:after="120" w:afterAutospacing="0" w:line="252" w:lineRule="auto"/>
        <w:ind w:left="0" w:firstLine="567"/>
        <w:jc w:val="both"/>
        <w:rPr>
          <w:sz w:val="28"/>
          <w:szCs w:val="28"/>
          <w:lang w:val="uk-UA" w:eastAsia="en-US"/>
        </w:rPr>
      </w:pPr>
      <w:r w:rsidRPr="00733544">
        <w:rPr>
          <w:sz w:val="28"/>
          <w:szCs w:val="28"/>
          <w:lang w:val="uk-UA" w:eastAsia="en-US"/>
        </w:rPr>
        <w:t>Врахування пропозицій, наведених у Бюджетних висновках Верховної Ради України (+</w:t>
      </w:r>
      <w:r w:rsidR="00BA5049" w:rsidRPr="00733544">
        <w:rPr>
          <w:sz w:val="28"/>
          <w:szCs w:val="28"/>
          <w:lang w:val="uk-UA" w:eastAsia="en-US"/>
        </w:rPr>
        <w:t>8</w:t>
      </w:r>
      <w:r w:rsidRPr="00733544">
        <w:rPr>
          <w:sz w:val="28"/>
          <w:szCs w:val="28"/>
          <w:lang w:val="uk-UA" w:eastAsia="en-US"/>
        </w:rPr>
        <w:t>,</w:t>
      </w:r>
      <w:r w:rsidR="00BA5049" w:rsidRPr="00733544">
        <w:rPr>
          <w:sz w:val="28"/>
          <w:szCs w:val="28"/>
          <w:lang w:val="uk-UA" w:eastAsia="en-US"/>
        </w:rPr>
        <w:t>7</w:t>
      </w:r>
      <w:r w:rsidR="003D05D4" w:rsidRPr="00733544">
        <w:rPr>
          <w:sz w:val="28"/>
          <w:szCs w:val="28"/>
          <w:lang w:val="uk-UA" w:eastAsia="en-US"/>
        </w:rPr>
        <w:t> </w:t>
      </w:r>
      <w:r w:rsidRPr="00733544">
        <w:rPr>
          <w:sz w:val="28"/>
          <w:szCs w:val="28"/>
          <w:lang w:val="uk-UA" w:eastAsia="en-US"/>
        </w:rPr>
        <w:t>млрд.</w:t>
      </w:r>
      <w:r w:rsidR="003D05D4" w:rsidRPr="00733544">
        <w:rPr>
          <w:sz w:val="28"/>
          <w:szCs w:val="28"/>
          <w:lang w:val="uk-UA" w:eastAsia="en-US"/>
        </w:rPr>
        <w:t> </w:t>
      </w:r>
      <w:r w:rsidRPr="00733544">
        <w:rPr>
          <w:sz w:val="28"/>
          <w:szCs w:val="28"/>
          <w:lang w:val="uk-UA" w:eastAsia="en-US"/>
        </w:rPr>
        <w:t>грн.):</w:t>
      </w:r>
    </w:p>
    <w:p w14:paraId="3DA76A43" w14:textId="2132F7F7" w:rsidR="00621473" w:rsidRPr="00733544" w:rsidRDefault="00621473" w:rsidP="007543A7">
      <w:pPr>
        <w:pStyle w:val="ab"/>
        <w:numPr>
          <w:ilvl w:val="1"/>
          <w:numId w:val="23"/>
        </w:numPr>
        <w:tabs>
          <w:tab w:val="left" w:pos="851"/>
        </w:tabs>
        <w:spacing w:before="60" w:after="120" w:line="252" w:lineRule="auto"/>
        <w:ind w:left="0" w:firstLine="567"/>
        <w:jc w:val="both"/>
        <w:rPr>
          <w:sz w:val="28"/>
          <w:szCs w:val="28"/>
          <w:lang w:val="uk-UA"/>
        </w:rPr>
      </w:pPr>
      <w:r w:rsidRPr="00733544">
        <w:rPr>
          <w:sz w:val="28"/>
          <w:szCs w:val="28"/>
          <w:lang w:val="uk-UA"/>
        </w:rPr>
        <w:lastRenderedPageBreak/>
        <w:t>розгляд можливостей збільшення доходів проекту державного бюджету на 2019 рік (+1</w:t>
      </w:r>
      <w:r w:rsidR="00BA5049" w:rsidRPr="00733544">
        <w:rPr>
          <w:sz w:val="28"/>
          <w:szCs w:val="28"/>
          <w:lang w:val="uk-UA"/>
        </w:rPr>
        <w:t>5</w:t>
      </w:r>
      <w:r w:rsidRPr="00733544">
        <w:rPr>
          <w:sz w:val="28"/>
          <w:szCs w:val="28"/>
          <w:lang w:val="uk-UA"/>
        </w:rPr>
        <w:t>,</w:t>
      </w:r>
      <w:r w:rsidR="00BA5049" w:rsidRPr="00733544">
        <w:rPr>
          <w:sz w:val="28"/>
          <w:szCs w:val="28"/>
          <w:lang w:val="uk-UA"/>
        </w:rPr>
        <w:t>3</w:t>
      </w:r>
      <w:r w:rsidR="003D05D4" w:rsidRPr="00733544">
        <w:rPr>
          <w:sz w:val="28"/>
          <w:szCs w:val="28"/>
          <w:lang w:val="uk-UA"/>
        </w:rPr>
        <w:t> </w:t>
      </w:r>
      <w:r w:rsidRPr="00733544">
        <w:rPr>
          <w:sz w:val="28"/>
          <w:szCs w:val="28"/>
          <w:lang w:val="uk-UA"/>
        </w:rPr>
        <w:t>млрд.</w:t>
      </w:r>
      <w:r w:rsidR="003D05D4" w:rsidRPr="00733544">
        <w:rPr>
          <w:sz w:val="28"/>
          <w:szCs w:val="28"/>
          <w:lang w:val="uk-UA"/>
        </w:rPr>
        <w:t> </w:t>
      </w:r>
      <w:r w:rsidRPr="00733544">
        <w:rPr>
          <w:sz w:val="28"/>
          <w:szCs w:val="28"/>
          <w:lang w:val="uk-UA"/>
        </w:rPr>
        <w:t>грн.):</w:t>
      </w:r>
    </w:p>
    <w:p w14:paraId="5AA471B7" w14:textId="1BD9F787" w:rsidR="00621473" w:rsidRPr="00733544" w:rsidRDefault="00621473" w:rsidP="007543A7">
      <w:pPr>
        <w:pStyle w:val="ab"/>
        <w:numPr>
          <w:ilvl w:val="0"/>
          <w:numId w:val="24"/>
        </w:numPr>
        <w:tabs>
          <w:tab w:val="left" w:pos="0"/>
          <w:tab w:val="left" w:pos="851"/>
        </w:tabs>
        <w:spacing w:before="60" w:after="120" w:line="252" w:lineRule="auto"/>
        <w:ind w:left="0" w:firstLine="567"/>
        <w:jc w:val="both"/>
        <w:rPr>
          <w:sz w:val="28"/>
          <w:szCs w:val="28"/>
          <w:lang w:val="uk-UA"/>
        </w:rPr>
      </w:pPr>
      <w:r w:rsidRPr="00733544">
        <w:rPr>
          <w:sz w:val="28"/>
          <w:szCs w:val="28"/>
          <w:lang w:val="uk-UA"/>
        </w:rPr>
        <w:t>податок на прибут</w:t>
      </w:r>
      <w:r w:rsidR="003D05D4" w:rsidRPr="00733544">
        <w:rPr>
          <w:sz w:val="28"/>
          <w:szCs w:val="28"/>
          <w:lang w:val="uk-UA"/>
        </w:rPr>
        <w:t>ок підприємств збільшено на 2,9 </w:t>
      </w:r>
      <w:r w:rsidRPr="00733544">
        <w:rPr>
          <w:sz w:val="28"/>
          <w:szCs w:val="28"/>
          <w:lang w:val="uk-UA"/>
        </w:rPr>
        <w:t>млрд.</w:t>
      </w:r>
      <w:r w:rsidR="003D05D4" w:rsidRPr="00733544">
        <w:rPr>
          <w:sz w:val="28"/>
          <w:szCs w:val="28"/>
          <w:lang w:val="uk-UA"/>
        </w:rPr>
        <w:t> </w:t>
      </w:r>
      <w:r w:rsidRPr="00733544">
        <w:rPr>
          <w:sz w:val="28"/>
          <w:szCs w:val="28"/>
          <w:lang w:val="uk-UA"/>
        </w:rPr>
        <w:t>грн. (за рахунок уточнених очікуваних надходжень податку у 2018 році)</w:t>
      </w:r>
      <w:r w:rsidR="00824D84" w:rsidRPr="00733544">
        <w:rPr>
          <w:sz w:val="28"/>
          <w:szCs w:val="28"/>
          <w:lang w:val="uk-UA"/>
        </w:rPr>
        <w:t>;</w:t>
      </w:r>
    </w:p>
    <w:p w14:paraId="71AB7077" w14:textId="5CA479D9" w:rsidR="00621473" w:rsidRPr="00733544" w:rsidRDefault="00621473" w:rsidP="007543A7">
      <w:pPr>
        <w:pStyle w:val="ab"/>
        <w:numPr>
          <w:ilvl w:val="0"/>
          <w:numId w:val="24"/>
        </w:numPr>
        <w:tabs>
          <w:tab w:val="left" w:pos="851"/>
        </w:tabs>
        <w:spacing w:before="60" w:after="120" w:line="252" w:lineRule="auto"/>
        <w:ind w:left="0" w:firstLine="567"/>
        <w:jc w:val="both"/>
        <w:rPr>
          <w:sz w:val="28"/>
          <w:szCs w:val="28"/>
          <w:lang w:val="uk-UA"/>
        </w:rPr>
      </w:pPr>
      <w:r w:rsidRPr="00733544">
        <w:rPr>
          <w:sz w:val="28"/>
          <w:szCs w:val="28"/>
          <w:lang w:val="uk-UA"/>
        </w:rPr>
        <w:t>рентну плату за користування надрами для видобування природного газу збільшено на 9,0</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 xml:space="preserve">грн. (за рахунок збільшення ціни на газ для побутових споживачів та виробників теплової енергії з </w:t>
      </w:r>
      <w:r w:rsidRPr="00733544">
        <w:rPr>
          <w:color w:val="000000" w:themeColor="text1"/>
          <w:sz w:val="28"/>
          <w:szCs w:val="28"/>
          <w:lang w:val="uk-UA"/>
        </w:rPr>
        <w:t>4</w:t>
      </w:r>
      <w:r w:rsidR="00824D84" w:rsidRPr="00733544">
        <w:rPr>
          <w:color w:val="000000" w:themeColor="text1"/>
          <w:sz w:val="28"/>
          <w:szCs w:val="28"/>
          <w:lang w:val="uk-UA"/>
        </w:rPr>
        <w:t> 849 </w:t>
      </w:r>
      <w:r w:rsidRPr="00733544">
        <w:rPr>
          <w:color w:val="000000" w:themeColor="text1"/>
          <w:sz w:val="28"/>
          <w:szCs w:val="28"/>
          <w:lang w:val="uk-UA"/>
        </w:rPr>
        <w:t>грн. до 6</w:t>
      </w:r>
      <w:r w:rsidR="00824D84" w:rsidRPr="00733544">
        <w:rPr>
          <w:color w:val="000000" w:themeColor="text1"/>
          <w:sz w:val="28"/>
          <w:szCs w:val="28"/>
          <w:lang w:val="uk-UA"/>
        </w:rPr>
        <w:t> </w:t>
      </w:r>
      <w:r w:rsidRPr="00733544">
        <w:rPr>
          <w:color w:val="000000" w:themeColor="text1"/>
          <w:sz w:val="28"/>
          <w:szCs w:val="28"/>
          <w:lang w:val="uk-UA"/>
        </w:rPr>
        <w:t>236</w:t>
      </w:r>
      <w:r w:rsidR="00824D84" w:rsidRPr="00733544">
        <w:rPr>
          <w:color w:val="000000" w:themeColor="text1"/>
          <w:sz w:val="28"/>
          <w:szCs w:val="28"/>
          <w:lang w:val="uk-UA"/>
        </w:rPr>
        <w:t> грн. та з 1 травня 2019 </w:t>
      </w:r>
      <w:r w:rsidRPr="00733544">
        <w:rPr>
          <w:color w:val="000000" w:themeColor="text1"/>
          <w:sz w:val="28"/>
          <w:szCs w:val="28"/>
          <w:lang w:val="uk-UA"/>
        </w:rPr>
        <w:t>року до 7</w:t>
      </w:r>
      <w:r w:rsidR="00824D84" w:rsidRPr="00733544">
        <w:rPr>
          <w:color w:val="000000" w:themeColor="text1"/>
          <w:sz w:val="28"/>
          <w:szCs w:val="28"/>
          <w:lang w:val="uk-UA"/>
        </w:rPr>
        <w:t> </w:t>
      </w:r>
      <w:r w:rsidRPr="00733544">
        <w:rPr>
          <w:color w:val="000000" w:themeColor="text1"/>
          <w:sz w:val="28"/>
          <w:szCs w:val="28"/>
          <w:lang w:val="uk-UA"/>
        </w:rPr>
        <w:t>185</w:t>
      </w:r>
      <w:r w:rsidR="00824D84" w:rsidRPr="00733544">
        <w:rPr>
          <w:color w:val="000000" w:themeColor="text1"/>
          <w:sz w:val="28"/>
          <w:szCs w:val="28"/>
          <w:lang w:val="uk-UA"/>
        </w:rPr>
        <w:t> </w:t>
      </w:r>
      <w:r w:rsidRPr="00733544">
        <w:rPr>
          <w:color w:val="000000" w:themeColor="text1"/>
          <w:sz w:val="28"/>
          <w:szCs w:val="28"/>
          <w:lang w:val="uk-UA"/>
        </w:rPr>
        <w:t>грн.)</w:t>
      </w:r>
      <w:r w:rsidR="00824D84" w:rsidRPr="00733544">
        <w:rPr>
          <w:sz w:val="28"/>
          <w:szCs w:val="28"/>
          <w:lang w:val="uk-UA"/>
        </w:rPr>
        <w:t>;</w:t>
      </w:r>
    </w:p>
    <w:p w14:paraId="59067027" w14:textId="236A07B7" w:rsidR="00621473" w:rsidRPr="00733544" w:rsidRDefault="00621473" w:rsidP="007543A7">
      <w:pPr>
        <w:pStyle w:val="ab"/>
        <w:numPr>
          <w:ilvl w:val="0"/>
          <w:numId w:val="24"/>
        </w:numPr>
        <w:tabs>
          <w:tab w:val="left" w:pos="851"/>
        </w:tabs>
        <w:spacing w:before="60" w:after="120" w:line="252" w:lineRule="auto"/>
        <w:ind w:left="0" w:firstLine="567"/>
        <w:jc w:val="both"/>
        <w:rPr>
          <w:sz w:val="28"/>
          <w:szCs w:val="28"/>
          <w:lang w:val="uk-UA"/>
        </w:rPr>
      </w:pPr>
      <w:r w:rsidRPr="00733544">
        <w:rPr>
          <w:sz w:val="28"/>
          <w:szCs w:val="28"/>
          <w:lang w:val="uk-UA"/>
        </w:rPr>
        <w:t>кошти, що перераховуються Національним банком України збільшено на 2,0</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w:t>
      </w:r>
      <w:r w:rsidR="00824D84" w:rsidRPr="00733544">
        <w:rPr>
          <w:sz w:val="28"/>
          <w:szCs w:val="28"/>
          <w:lang w:val="uk-UA"/>
        </w:rPr>
        <w:t>н</w:t>
      </w:r>
      <w:r w:rsidRPr="00733544">
        <w:rPr>
          <w:sz w:val="28"/>
          <w:szCs w:val="28"/>
          <w:lang w:val="uk-UA"/>
        </w:rPr>
        <w:t>.</w:t>
      </w:r>
      <w:r w:rsidR="00824D84" w:rsidRPr="00733544">
        <w:rPr>
          <w:sz w:val="28"/>
          <w:szCs w:val="28"/>
          <w:lang w:val="uk-UA"/>
        </w:rPr>
        <w:t>;</w:t>
      </w:r>
    </w:p>
    <w:p w14:paraId="670969CC" w14:textId="5FA57CA4" w:rsidR="00621473" w:rsidRPr="00733544" w:rsidRDefault="00621473" w:rsidP="007543A7">
      <w:pPr>
        <w:pStyle w:val="ab"/>
        <w:numPr>
          <w:ilvl w:val="0"/>
          <w:numId w:val="26"/>
        </w:numPr>
        <w:tabs>
          <w:tab w:val="left" w:pos="0"/>
          <w:tab w:val="left" w:pos="851"/>
        </w:tabs>
        <w:spacing w:before="60" w:after="120" w:line="252" w:lineRule="auto"/>
        <w:ind w:hanging="720"/>
        <w:jc w:val="both"/>
        <w:rPr>
          <w:sz w:val="28"/>
          <w:szCs w:val="28"/>
          <w:lang w:val="uk-UA"/>
        </w:rPr>
      </w:pPr>
      <w:r w:rsidRPr="00733544">
        <w:rPr>
          <w:sz w:val="28"/>
          <w:szCs w:val="28"/>
          <w:lang w:val="uk-UA"/>
        </w:rPr>
        <w:t xml:space="preserve">власні надходження бюджетних установ збільшено на </w:t>
      </w:r>
      <w:r w:rsidR="00BA5049" w:rsidRPr="00733544">
        <w:rPr>
          <w:sz w:val="28"/>
          <w:szCs w:val="28"/>
          <w:lang w:val="uk-UA"/>
        </w:rPr>
        <w:t>1</w:t>
      </w:r>
      <w:r w:rsidRPr="00733544">
        <w:rPr>
          <w:sz w:val="28"/>
          <w:szCs w:val="28"/>
          <w:lang w:val="uk-UA"/>
        </w:rPr>
        <w:t>,</w:t>
      </w:r>
      <w:r w:rsidR="00BA5049" w:rsidRPr="00733544">
        <w:rPr>
          <w:sz w:val="28"/>
          <w:szCs w:val="28"/>
          <w:lang w:val="uk-UA"/>
        </w:rPr>
        <w:t>4</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w:t>
      </w:r>
      <w:r w:rsidR="00824D84" w:rsidRPr="00733544">
        <w:rPr>
          <w:sz w:val="28"/>
          <w:szCs w:val="28"/>
          <w:lang w:val="uk-UA"/>
        </w:rPr>
        <w:t>;</w:t>
      </w:r>
      <w:r w:rsidRPr="00733544">
        <w:rPr>
          <w:sz w:val="28"/>
          <w:szCs w:val="28"/>
          <w:lang w:val="uk-UA"/>
        </w:rPr>
        <w:t xml:space="preserve"> </w:t>
      </w:r>
    </w:p>
    <w:p w14:paraId="6F2CAAF2" w14:textId="217B8D4C" w:rsidR="00621473" w:rsidRPr="00733544" w:rsidRDefault="00621473" w:rsidP="007543A7">
      <w:pPr>
        <w:pStyle w:val="ab"/>
        <w:numPr>
          <w:ilvl w:val="0"/>
          <w:numId w:val="23"/>
        </w:numPr>
        <w:tabs>
          <w:tab w:val="left" w:pos="0"/>
          <w:tab w:val="left" w:pos="851"/>
        </w:tabs>
        <w:spacing w:before="60" w:after="120" w:line="252" w:lineRule="auto"/>
        <w:ind w:left="0" w:firstLine="567"/>
        <w:jc w:val="both"/>
        <w:rPr>
          <w:sz w:val="28"/>
          <w:szCs w:val="28"/>
          <w:lang w:val="uk-UA"/>
        </w:rPr>
      </w:pPr>
      <w:r w:rsidRPr="00733544">
        <w:rPr>
          <w:sz w:val="28"/>
          <w:szCs w:val="28"/>
          <w:lang w:val="uk-UA"/>
        </w:rPr>
        <w:t>відхилення індексації ставок,</w:t>
      </w:r>
      <w:r w:rsidRPr="00733544">
        <w:rPr>
          <w:color w:val="000000" w:themeColor="text1"/>
          <w:lang w:val="uk-UA"/>
        </w:rPr>
        <w:t xml:space="preserve"> </w:t>
      </w:r>
      <w:r w:rsidRPr="00733544">
        <w:rPr>
          <w:sz w:val="28"/>
          <w:szCs w:val="28"/>
          <w:lang w:val="uk-UA"/>
        </w:rPr>
        <w:t xml:space="preserve">визначених у абсолютних значеннях, у 2019 році (законопроект за реєстраційним № 9085 </w:t>
      </w:r>
      <w:proofErr w:type="spellStart"/>
      <w:r w:rsidRPr="00733544">
        <w:rPr>
          <w:sz w:val="28"/>
          <w:szCs w:val="28"/>
          <w:lang w:val="uk-UA"/>
        </w:rPr>
        <w:t>відхилено</w:t>
      </w:r>
      <w:proofErr w:type="spellEnd"/>
      <w:r w:rsidRPr="00733544">
        <w:rPr>
          <w:sz w:val="28"/>
          <w:szCs w:val="28"/>
          <w:lang w:val="uk-UA"/>
        </w:rPr>
        <w:t xml:space="preserve"> та знято з розгляду) (-6,6 млрд. грн.), зокрема:</w:t>
      </w:r>
    </w:p>
    <w:p w14:paraId="1FA6FF13" w14:textId="6154E6D9" w:rsidR="00621473" w:rsidRPr="00733544" w:rsidRDefault="00621473" w:rsidP="007543A7">
      <w:pPr>
        <w:pStyle w:val="ab"/>
        <w:numPr>
          <w:ilvl w:val="0"/>
          <w:numId w:val="22"/>
        </w:numPr>
        <w:tabs>
          <w:tab w:val="left" w:pos="851"/>
          <w:tab w:val="left" w:pos="1134"/>
        </w:tabs>
        <w:spacing w:before="60" w:after="120" w:line="252" w:lineRule="auto"/>
        <w:ind w:left="0" w:firstLine="567"/>
        <w:jc w:val="both"/>
        <w:rPr>
          <w:sz w:val="28"/>
          <w:szCs w:val="28"/>
          <w:lang w:val="uk-UA"/>
        </w:rPr>
      </w:pPr>
      <w:r w:rsidRPr="00733544">
        <w:rPr>
          <w:sz w:val="28"/>
          <w:szCs w:val="28"/>
          <w:lang w:val="uk-UA"/>
        </w:rPr>
        <w:t>рентна плата за спеціальне використання лісових ресурсів</w:t>
      </w:r>
      <w:r w:rsidR="00824D84" w:rsidRPr="00733544">
        <w:rPr>
          <w:sz w:val="28"/>
          <w:szCs w:val="28"/>
          <w:lang w:val="uk-UA"/>
        </w:rPr>
        <w:t xml:space="preserve"> </w:t>
      </w:r>
      <w:r w:rsidRPr="00733544">
        <w:rPr>
          <w:sz w:val="28"/>
          <w:szCs w:val="28"/>
          <w:lang w:val="uk-UA"/>
        </w:rPr>
        <w:t>зменшено на 0,03</w:t>
      </w:r>
      <w:r w:rsidR="00824D84" w:rsidRPr="00733544">
        <w:rPr>
          <w:sz w:val="28"/>
          <w:szCs w:val="28"/>
          <w:lang w:val="uk-UA"/>
        </w:rPr>
        <w:t> </w:t>
      </w:r>
      <w:r w:rsidRPr="00733544">
        <w:rPr>
          <w:sz w:val="28"/>
          <w:szCs w:val="28"/>
          <w:lang w:val="uk-UA"/>
        </w:rPr>
        <w:t>млрд.</w:t>
      </w:r>
      <w:r w:rsidR="00824D84" w:rsidRPr="00733544">
        <w:rPr>
          <w:sz w:val="28"/>
          <w:szCs w:val="28"/>
          <w:lang w:val="uk-UA"/>
        </w:rPr>
        <w:t> грн.;</w:t>
      </w:r>
    </w:p>
    <w:p w14:paraId="64944ACD" w14:textId="29E5A3B9" w:rsidR="00621473" w:rsidRPr="00733544" w:rsidRDefault="00621473" w:rsidP="007543A7">
      <w:pPr>
        <w:pStyle w:val="ab"/>
        <w:numPr>
          <w:ilvl w:val="0"/>
          <w:numId w:val="22"/>
        </w:numPr>
        <w:tabs>
          <w:tab w:val="left" w:pos="851"/>
          <w:tab w:val="left" w:pos="1134"/>
        </w:tabs>
        <w:spacing w:before="60" w:after="120" w:line="252" w:lineRule="auto"/>
        <w:ind w:left="0" w:firstLine="567"/>
        <w:jc w:val="both"/>
        <w:rPr>
          <w:sz w:val="28"/>
          <w:szCs w:val="28"/>
          <w:lang w:val="uk-UA"/>
        </w:rPr>
      </w:pPr>
      <w:r w:rsidRPr="00733544">
        <w:rPr>
          <w:sz w:val="28"/>
          <w:szCs w:val="28"/>
          <w:lang w:val="uk-UA"/>
        </w:rPr>
        <w:t>рентна плата за спеціальне використання води зменшено на 0,08</w:t>
      </w:r>
      <w:r w:rsidR="00824D84" w:rsidRPr="00733544">
        <w:rPr>
          <w:sz w:val="28"/>
          <w:szCs w:val="28"/>
          <w:lang w:val="uk-UA"/>
        </w:rPr>
        <w:t> </w:t>
      </w:r>
      <w:r w:rsidRPr="00733544">
        <w:rPr>
          <w:sz w:val="28"/>
          <w:szCs w:val="28"/>
          <w:lang w:val="uk-UA"/>
        </w:rPr>
        <w:t>млрд.</w:t>
      </w:r>
      <w:r w:rsidR="00824D84" w:rsidRPr="00733544">
        <w:rPr>
          <w:sz w:val="28"/>
          <w:szCs w:val="28"/>
          <w:lang w:val="uk-UA"/>
        </w:rPr>
        <w:t> грн.;</w:t>
      </w:r>
    </w:p>
    <w:p w14:paraId="28067E94" w14:textId="1E6210E1" w:rsidR="00621473" w:rsidRPr="00733544" w:rsidRDefault="00621473" w:rsidP="007543A7">
      <w:pPr>
        <w:pStyle w:val="ab"/>
        <w:numPr>
          <w:ilvl w:val="0"/>
          <w:numId w:val="22"/>
        </w:numPr>
        <w:tabs>
          <w:tab w:val="left" w:pos="0"/>
          <w:tab w:val="left" w:pos="567"/>
          <w:tab w:val="left" w:pos="851"/>
          <w:tab w:val="left" w:pos="1134"/>
        </w:tabs>
        <w:spacing w:before="60" w:line="252" w:lineRule="auto"/>
        <w:ind w:left="0" w:firstLine="567"/>
        <w:jc w:val="both"/>
        <w:rPr>
          <w:sz w:val="28"/>
          <w:szCs w:val="28"/>
          <w:lang w:val="uk-UA"/>
        </w:rPr>
      </w:pPr>
      <w:r w:rsidRPr="00733544">
        <w:rPr>
          <w:sz w:val="28"/>
          <w:szCs w:val="28"/>
          <w:lang w:val="uk-UA"/>
        </w:rPr>
        <w:t>рентна плата за користування радіочастотним ресурсом України зменшено на 0,21</w:t>
      </w:r>
      <w:r w:rsidR="00824D84" w:rsidRPr="00733544">
        <w:rPr>
          <w:sz w:val="28"/>
          <w:szCs w:val="28"/>
          <w:lang w:val="uk-UA"/>
        </w:rPr>
        <w:t> </w:t>
      </w:r>
      <w:r w:rsidRPr="00733544">
        <w:rPr>
          <w:sz w:val="28"/>
          <w:szCs w:val="28"/>
          <w:lang w:val="uk-UA"/>
        </w:rPr>
        <w:t>млрд.</w:t>
      </w:r>
      <w:r w:rsidR="00824D84" w:rsidRPr="00733544">
        <w:rPr>
          <w:sz w:val="28"/>
          <w:szCs w:val="28"/>
          <w:lang w:val="uk-UA"/>
        </w:rPr>
        <w:t> грн.;</w:t>
      </w:r>
    </w:p>
    <w:p w14:paraId="1C32C105" w14:textId="7318151F" w:rsidR="00621473" w:rsidRPr="00733544" w:rsidRDefault="00621473" w:rsidP="007543A7">
      <w:pPr>
        <w:pStyle w:val="ab"/>
        <w:numPr>
          <w:ilvl w:val="0"/>
          <w:numId w:val="22"/>
        </w:numPr>
        <w:tabs>
          <w:tab w:val="left" w:pos="0"/>
          <w:tab w:val="left" w:pos="851"/>
          <w:tab w:val="left" w:pos="993"/>
          <w:tab w:val="left" w:pos="1134"/>
        </w:tabs>
        <w:spacing w:before="60" w:line="252" w:lineRule="auto"/>
        <w:ind w:left="0" w:firstLine="567"/>
        <w:jc w:val="both"/>
        <w:rPr>
          <w:sz w:val="28"/>
          <w:szCs w:val="28"/>
          <w:lang w:val="uk-UA"/>
        </w:rPr>
      </w:pPr>
      <w:r w:rsidRPr="00733544">
        <w:rPr>
          <w:sz w:val="28"/>
          <w:szCs w:val="28"/>
          <w:lang w:val="uk-UA"/>
        </w:rPr>
        <w:t>акцизний податок зменшено на 6,1</w:t>
      </w:r>
      <w:r w:rsidR="00824D84" w:rsidRPr="00733544">
        <w:rPr>
          <w:sz w:val="28"/>
          <w:szCs w:val="28"/>
          <w:lang w:val="uk-UA"/>
        </w:rPr>
        <w:t> </w:t>
      </w:r>
      <w:r w:rsidRPr="00733544">
        <w:rPr>
          <w:sz w:val="28"/>
          <w:szCs w:val="28"/>
          <w:lang w:val="uk-UA"/>
        </w:rPr>
        <w:t>млрд.</w:t>
      </w:r>
      <w:r w:rsidR="00824D84" w:rsidRPr="00733544">
        <w:rPr>
          <w:sz w:val="28"/>
          <w:szCs w:val="28"/>
          <w:lang w:val="uk-UA"/>
        </w:rPr>
        <w:t> грн.;</w:t>
      </w:r>
    </w:p>
    <w:p w14:paraId="62239AB5" w14:textId="6B4D9212" w:rsidR="00621473" w:rsidRPr="00733544" w:rsidRDefault="00621473" w:rsidP="007543A7">
      <w:pPr>
        <w:pStyle w:val="ab"/>
        <w:numPr>
          <w:ilvl w:val="0"/>
          <w:numId w:val="22"/>
        </w:numPr>
        <w:tabs>
          <w:tab w:val="left" w:pos="0"/>
          <w:tab w:val="left" w:pos="851"/>
          <w:tab w:val="left" w:pos="993"/>
          <w:tab w:val="left" w:pos="1134"/>
        </w:tabs>
        <w:spacing w:before="60" w:after="120" w:line="252" w:lineRule="auto"/>
        <w:ind w:left="0" w:firstLine="567"/>
        <w:jc w:val="both"/>
        <w:rPr>
          <w:sz w:val="28"/>
          <w:szCs w:val="28"/>
          <w:lang w:val="uk-UA"/>
        </w:rPr>
      </w:pPr>
      <w:r w:rsidRPr="00733544">
        <w:rPr>
          <w:sz w:val="28"/>
          <w:szCs w:val="28"/>
          <w:lang w:val="uk-UA"/>
        </w:rPr>
        <w:t>екологічний податок зменшено на 0,18</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у т. ч. загальний фонд – 0,11</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спеціальний фонд – 0,07</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гривень.</w:t>
      </w:r>
    </w:p>
    <w:p w14:paraId="2478B591" w14:textId="3558AA70" w:rsidR="00621473" w:rsidRPr="00733544" w:rsidRDefault="00621473" w:rsidP="007543A7">
      <w:pPr>
        <w:pStyle w:val="ad"/>
        <w:numPr>
          <w:ilvl w:val="0"/>
          <w:numId w:val="21"/>
        </w:numPr>
        <w:tabs>
          <w:tab w:val="left" w:pos="993"/>
        </w:tabs>
        <w:spacing w:before="60" w:beforeAutospacing="0" w:after="120" w:afterAutospacing="0" w:line="252" w:lineRule="auto"/>
        <w:ind w:left="0" w:firstLine="567"/>
        <w:jc w:val="both"/>
        <w:rPr>
          <w:sz w:val="28"/>
          <w:szCs w:val="28"/>
          <w:lang w:val="uk-UA" w:eastAsia="en-US"/>
        </w:rPr>
      </w:pPr>
      <w:r w:rsidRPr="00733544">
        <w:rPr>
          <w:sz w:val="28"/>
          <w:szCs w:val="28"/>
          <w:lang w:val="uk-UA" w:eastAsia="en-US"/>
        </w:rPr>
        <w:t>Врахування додаткового ресурсу у зв’язку з прийняттям Верховною Радою України законопроекту за № 9260 від 05.11.2018 (+</w:t>
      </w:r>
      <w:r w:rsidR="000B69C0" w:rsidRPr="00733544">
        <w:rPr>
          <w:sz w:val="28"/>
          <w:szCs w:val="28"/>
          <w:lang w:val="uk-UA" w:eastAsia="en-US"/>
        </w:rPr>
        <w:t>5</w:t>
      </w:r>
      <w:r w:rsidRPr="00733544">
        <w:rPr>
          <w:sz w:val="28"/>
          <w:szCs w:val="28"/>
          <w:lang w:val="uk-UA" w:eastAsia="en-US"/>
        </w:rPr>
        <w:t>,</w:t>
      </w:r>
      <w:r w:rsidR="000B69C0" w:rsidRPr="00733544">
        <w:rPr>
          <w:sz w:val="28"/>
          <w:szCs w:val="28"/>
          <w:lang w:val="uk-UA" w:eastAsia="en-US"/>
        </w:rPr>
        <w:t>2</w:t>
      </w:r>
      <w:r w:rsidRPr="00733544">
        <w:rPr>
          <w:sz w:val="28"/>
          <w:szCs w:val="28"/>
          <w:lang w:val="uk-UA" w:eastAsia="en-US"/>
        </w:rPr>
        <w:t xml:space="preserve"> млрд. грн.):</w:t>
      </w:r>
    </w:p>
    <w:p w14:paraId="45DA3140" w14:textId="77777777" w:rsidR="00621473" w:rsidRPr="00733544" w:rsidRDefault="00621473" w:rsidP="007543A7">
      <w:pPr>
        <w:tabs>
          <w:tab w:val="left" w:pos="851"/>
        </w:tabs>
        <w:spacing w:before="60" w:after="120" w:line="252" w:lineRule="auto"/>
        <w:ind w:left="567"/>
        <w:jc w:val="both"/>
        <w:rPr>
          <w:sz w:val="28"/>
          <w:szCs w:val="28"/>
          <w:lang w:val="uk-UA"/>
        </w:rPr>
      </w:pPr>
      <w:r w:rsidRPr="00733544">
        <w:rPr>
          <w:sz w:val="28"/>
          <w:szCs w:val="28"/>
          <w:lang w:val="uk-UA"/>
        </w:rPr>
        <w:t>державний бюджет:</w:t>
      </w:r>
    </w:p>
    <w:p w14:paraId="5EA03938" w14:textId="100A2FB0" w:rsidR="00621473" w:rsidRPr="00733544" w:rsidRDefault="00621473"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t>рентна плата за спеціальне використання лісових ресурсів збільшено на 0,3</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(підвищення ставок на 50% із зарахуванням у розмірі 0,29</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до спеціального фонду державного бюджету),</w:t>
      </w:r>
    </w:p>
    <w:p w14:paraId="43BFF26F" w14:textId="7BEB8D4A" w:rsidR="00621473" w:rsidRPr="00733544" w:rsidRDefault="00621473"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t>рентна плата за користування надрами для видобування корисних копалин загальнодержавного значення, зокрема, залізної руди збільшено на 0,2</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(підвищення ставки з 8% до 8,8%),</w:t>
      </w:r>
    </w:p>
    <w:p w14:paraId="35C4650A" w14:textId="0AA344F4" w:rsidR="00621473" w:rsidRPr="00733544" w:rsidRDefault="00621473"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t>рентна плата за користування надрами для видобування нафти збільшено на 0,37</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(підвищення ставок з 29</w:t>
      </w:r>
      <w:r w:rsidR="00824D84" w:rsidRPr="00733544">
        <w:rPr>
          <w:sz w:val="28"/>
          <w:szCs w:val="28"/>
          <w:lang w:val="uk-UA"/>
        </w:rPr>
        <w:t> </w:t>
      </w:r>
      <w:r w:rsidRPr="00733544">
        <w:rPr>
          <w:sz w:val="28"/>
          <w:szCs w:val="28"/>
          <w:lang w:val="uk-UA"/>
        </w:rPr>
        <w:t>% до 31</w:t>
      </w:r>
      <w:r w:rsidR="00824D84" w:rsidRPr="00733544">
        <w:rPr>
          <w:sz w:val="28"/>
          <w:szCs w:val="28"/>
          <w:lang w:val="uk-UA"/>
        </w:rPr>
        <w:t> </w:t>
      </w:r>
      <w:r w:rsidRPr="00733544">
        <w:rPr>
          <w:sz w:val="28"/>
          <w:szCs w:val="28"/>
          <w:lang w:val="uk-UA"/>
        </w:rPr>
        <w:t>% (глибина залягання покладів до 5</w:t>
      </w:r>
      <w:r w:rsidR="00824D84" w:rsidRPr="00733544">
        <w:rPr>
          <w:sz w:val="28"/>
          <w:szCs w:val="28"/>
          <w:lang w:val="uk-UA"/>
        </w:rPr>
        <w:t> </w:t>
      </w:r>
      <w:r w:rsidRPr="00733544">
        <w:rPr>
          <w:sz w:val="28"/>
          <w:szCs w:val="28"/>
          <w:lang w:val="uk-UA"/>
        </w:rPr>
        <w:t>000</w:t>
      </w:r>
      <w:r w:rsidR="00824D84" w:rsidRPr="00733544">
        <w:rPr>
          <w:sz w:val="28"/>
          <w:szCs w:val="28"/>
          <w:lang w:val="uk-UA"/>
        </w:rPr>
        <w:t> </w:t>
      </w:r>
      <w:r w:rsidRPr="00733544">
        <w:rPr>
          <w:sz w:val="28"/>
          <w:szCs w:val="28"/>
          <w:lang w:val="uk-UA"/>
        </w:rPr>
        <w:t>м) та з 14% до 16% (глибина залягання покладів понад 5</w:t>
      </w:r>
      <w:r w:rsidR="00824D84" w:rsidRPr="00733544">
        <w:rPr>
          <w:sz w:val="28"/>
          <w:szCs w:val="28"/>
          <w:lang w:val="uk-UA"/>
        </w:rPr>
        <w:t> </w:t>
      </w:r>
      <w:r w:rsidRPr="00733544">
        <w:rPr>
          <w:sz w:val="28"/>
          <w:szCs w:val="28"/>
          <w:lang w:val="uk-UA"/>
        </w:rPr>
        <w:t>000</w:t>
      </w:r>
      <w:r w:rsidR="00824D84" w:rsidRPr="00733544">
        <w:rPr>
          <w:sz w:val="28"/>
          <w:szCs w:val="28"/>
          <w:lang w:val="uk-UA"/>
        </w:rPr>
        <w:t> </w:t>
      </w:r>
      <w:r w:rsidRPr="00733544">
        <w:rPr>
          <w:sz w:val="28"/>
          <w:szCs w:val="28"/>
          <w:lang w:val="uk-UA"/>
        </w:rPr>
        <w:t>м)),</w:t>
      </w:r>
    </w:p>
    <w:p w14:paraId="4A650CDF" w14:textId="1FE7E50E" w:rsidR="00621473" w:rsidRPr="00733544" w:rsidRDefault="00621473"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lastRenderedPageBreak/>
        <w:t>рентна плата за користування надрами для газового конденсату збільшено на 0,16</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(підвищення ставок з 29</w:t>
      </w:r>
      <w:r w:rsidR="00824D84" w:rsidRPr="00733544">
        <w:rPr>
          <w:sz w:val="28"/>
          <w:szCs w:val="28"/>
          <w:lang w:val="uk-UA"/>
        </w:rPr>
        <w:t> </w:t>
      </w:r>
      <w:r w:rsidRPr="00733544">
        <w:rPr>
          <w:sz w:val="28"/>
          <w:szCs w:val="28"/>
          <w:lang w:val="uk-UA"/>
        </w:rPr>
        <w:t>% до 31</w:t>
      </w:r>
      <w:r w:rsidR="00824D84" w:rsidRPr="00733544">
        <w:rPr>
          <w:sz w:val="28"/>
          <w:szCs w:val="28"/>
          <w:lang w:val="uk-UA"/>
        </w:rPr>
        <w:t> </w:t>
      </w:r>
      <w:r w:rsidRPr="00733544">
        <w:rPr>
          <w:sz w:val="28"/>
          <w:szCs w:val="28"/>
          <w:lang w:val="uk-UA"/>
        </w:rPr>
        <w:t>% (глибина залягання покладів до 5</w:t>
      </w:r>
      <w:r w:rsidR="00824D84" w:rsidRPr="00733544">
        <w:rPr>
          <w:sz w:val="28"/>
          <w:szCs w:val="28"/>
          <w:lang w:val="uk-UA"/>
        </w:rPr>
        <w:t> </w:t>
      </w:r>
      <w:r w:rsidRPr="00733544">
        <w:rPr>
          <w:sz w:val="28"/>
          <w:szCs w:val="28"/>
          <w:lang w:val="uk-UA"/>
        </w:rPr>
        <w:t>000</w:t>
      </w:r>
      <w:r w:rsidR="00824D84" w:rsidRPr="00733544">
        <w:rPr>
          <w:sz w:val="28"/>
          <w:szCs w:val="28"/>
          <w:lang w:val="uk-UA"/>
        </w:rPr>
        <w:t> </w:t>
      </w:r>
      <w:r w:rsidRPr="00733544">
        <w:rPr>
          <w:sz w:val="28"/>
          <w:szCs w:val="28"/>
          <w:lang w:val="uk-UA"/>
        </w:rPr>
        <w:t>м) та з 14</w:t>
      </w:r>
      <w:r w:rsidR="00824D84" w:rsidRPr="00733544">
        <w:rPr>
          <w:sz w:val="28"/>
          <w:szCs w:val="28"/>
          <w:lang w:val="uk-UA"/>
        </w:rPr>
        <w:t> </w:t>
      </w:r>
      <w:r w:rsidRPr="00733544">
        <w:rPr>
          <w:sz w:val="28"/>
          <w:szCs w:val="28"/>
          <w:lang w:val="uk-UA"/>
        </w:rPr>
        <w:t>% до 16</w:t>
      </w:r>
      <w:r w:rsidR="00824D84" w:rsidRPr="00733544">
        <w:rPr>
          <w:sz w:val="28"/>
          <w:szCs w:val="28"/>
          <w:lang w:val="uk-UA"/>
        </w:rPr>
        <w:t> </w:t>
      </w:r>
      <w:r w:rsidRPr="00733544">
        <w:rPr>
          <w:sz w:val="28"/>
          <w:szCs w:val="28"/>
          <w:lang w:val="uk-UA"/>
        </w:rPr>
        <w:t>% (глибина залягання покладів понад 5</w:t>
      </w:r>
      <w:r w:rsidR="00824D84" w:rsidRPr="00733544">
        <w:rPr>
          <w:sz w:val="28"/>
          <w:szCs w:val="28"/>
          <w:lang w:val="uk-UA"/>
        </w:rPr>
        <w:t> </w:t>
      </w:r>
      <w:r w:rsidRPr="00733544">
        <w:rPr>
          <w:sz w:val="28"/>
          <w:szCs w:val="28"/>
          <w:lang w:val="uk-UA"/>
        </w:rPr>
        <w:t>000</w:t>
      </w:r>
      <w:r w:rsidR="00824D84" w:rsidRPr="00733544">
        <w:rPr>
          <w:sz w:val="28"/>
          <w:szCs w:val="28"/>
          <w:lang w:val="uk-UA"/>
        </w:rPr>
        <w:t> </w:t>
      </w:r>
      <w:r w:rsidRPr="00733544">
        <w:rPr>
          <w:sz w:val="28"/>
          <w:szCs w:val="28"/>
          <w:lang w:val="uk-UA"/>
        </w:rPr>
        <w:t>м)),</w:t>
      </w:r>
    </w:p>
    <w:p w14:paraId="21AB917E" w14:textId="4EC96CCD" w:rsidR="00621473" w:rsidRPr="00733544" w:rsidRDefault="00621473"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t>акцизний податок з тютюнових виробів збільшено на 2,5</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(збереження ставок у гривнях з індексацією їх на 9</w:t>
      </w:r>
      <w:r w:rsidR="00824D84" w:rsidRPr="00733544">
        <w:rPr>
          <w:sz w:val="28"/>
          <w:szCs w:val="28"/>
          <w:lang w:val="uk-UA"/>
        </w:rPr>
        <w:t> </w:t>
      </w:r>
      <w:r w:rsidRPr="00733544">
        <w:rPr>
          <w:sz w:val="28"/>
          <w:szCs w:val="28"/>
          <w:lang w:val="uk-UA"/>
        </w:rPr>
        <w:t>% з 1 липня 2019 року),</w:t>
      </w:r>
    </w:p>
    <w:p w14:paraId="5444B363" w14:textId="77777777" w:rsidR="000B69C0" w:rsidRPr="00733544" w:rsidRDefault="000B69C0"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t>податок на додану вартість з ввезених на митну територію України товарів збільшено на 0,3 млрд. грн. (зменшення порогу неоподатковуваного ПДВ мінімуму вартості товарів, що ввозяться (пересилаються) малими партіями в міжнародних поштових та експрес-відправленнях),</w:t>
      </w:r>
    </w:p>
    <w:p w14:paraId="4DF95761" w14:textId="66241BB0" w:rsidR="00621473" w:rsidRPr="00733544" w:rsidRDefault="00621473" w:rsidP="007543A7">
      <w:pPr>
        <w:pStyle w:val="ab"/>
        <w:numPr>
          <w:ilvl w:val="0"/>
          <w:numId w:val="25"/>
        </w:numPr>
        <w:tabs>
          <w:tab w:val="left" w:pos="0"/>
          <w:tab w:val="left" w:pos="851"/>
        </w:tabs>
        <w:spacing w:before="60" w:line="252" w:lineRule="auto"/>
        <w:ind w:left="0" w:firstLine="567"/>
        <w:jc w:val="both"/>
        <w:rPr>
          <w:sz w:val="28"/>
          <w:szCs w:val="28"/>
          <w:lang w:val="uk-UA"/>
        </w:rPr>
      </w:pPr>
      <w:r w:rsidRPr="00733544">
        <w:rPr>
          <w:sz w:val="28"/>
          <w:szCs w:val="28"/>
          <w:lang w:val="uk-UA"/>
        </w:rPr>
        <w:t>екологічний податок збільшено на 1,42</w:t>
      </w:r>
      <w:r w:rsidR="00824D84" w:rsidRPr="00733544">
        <w:rPr>
          <w:sz w:val="28"/>
          <w:szCs w:val="28"/>
          <w:lang w:val="uk-UA"/>
        </w:rPr>
        <w:t> </w:t>
      </w:r>
      <w:r w:rsidRPr="00733544">
        <w:rPr>
          <w:sz w:val="28"/>
          <w:szCs w:val="28"/>
          <w:lang w:val="uk-UA"/>
        </w:rPr>
        <w:t>млрд.</w:t>
      </w:r>
      <w:r w:rsidR="00824D84" w:rsidRPr="00733544">
        <w:rPr>
          <w:sz w:val="28"/>
          <w:szCs w:val="28"/>
          <w:lang w:val="uk-UA"/>
        </w:rPr>
        <w:t> </w:t>
      </w:r>
      <w:r w:rsidRPr="00733544">
        <w:rPr>
          <w:sz w:val="28"/>
          <w:szCs w:val="28"/>
          <w:lang w:val="uk-UA"/>
        </w:rPr>
        <w:t>грн. (підвищення ставки на викиди двоокису вуглецю стаціонарними джерелами забруднення у 2019 р. з 41</w:t>
      </w:r>
      <w:r w:rsidR="00824D84" w:rsidRPr="00733544">
        <w:rPr>
          <w:sz w:val="28"/>
          <w:szCs w:val="28"/>
          <w:lang w:val="uk-UA"/>
        </w:rPr>
        <w:t> коп. до 10 </w:t>
      </w:r>
      <w:r w:rsidRPr="00733544">
        <w:rPr>
          <w:sz w:val="28"/>
          <w:szCs w:val="28"/>
          <w:lang w:val="uk-UA"/>
        </w:rPr>
        <w:t>гривень із зарахуванням у повному обсязі до загального фонду державного бюджету).</w:t>
      </w:r>
    </w:p>
    <w:p w14:paraId="5509B866" w14:textId="2D061A8B" w:rsidR="00BA5049" w:rsidRPr="00733544" w:rsidRDefault="00BA5049" w:rsidP="007543A7">
      <w:pPr>
        <w:spacing w:before="60" w:after="120"/>
        <w:ind w:firstLine="709"/>
        <w:jc w:val="both"/>
        <w:rPr>
          <w:sz w:val="28"/>
          <w:szCs w:val="28"/>
          <w:lang w:val="uk-UA"/>
        </w:rPr>
      </w:pPr>
      <w:r w:rsidRPr="00733544">
        <w:rPr>
          <w:sz w:val="28"/>
          <w:szCs w:val="28"/>
          <w:lang w:val="uk-UA"/>
        </w:rPr>
        <w:t>Врахування додаткового ресурсу</w:t>
      </w:r>
      <w:r w:rsidR="000B69C0" w:rsidRPr="00733544">
        <w:rPr>
          <w:sz w:val="28"/>
          <w:szCs w:val="28"/>
          <w:lang w:val="uk-UA"/>
        </w:rPr>
        <w:t xml:space="preserve"> та незначних витрат</w:t>
      </w:r>
      <w:r w:rsidRPr="00733544">
        <w:rPr>
          <w:sz w:val="28"/>
          <w:szCs w:val="28"/>
          <w:lang w:val="uk-UA"/>
        </w:rPr>
        <w:t xml:space="preserve"> у зв’язку з прийняттям Верховною Радою України Закону України "Про внесення змін до Податкового кодексу України щодо оподаткування акцизним податком легкових транспортних засобів" (реєстр. №</w:t>
      </w:r>
      <w:r w:rsidR="00F57C1A" w:rsidRPr="00733544">
        <w:rPr>
          <w:sz w:val="28"/>
          <w:szCs w:val="28"/>
          <w:lang w:val="uk-UA"/>
        </w:rPr>
        <w:t> </w:t>
      </w:r>
      <w:r w:rsidRPr="00733544">
        <w:rPr>
          <w:sz w:val="28"/>
          <w:szCs w:val="28"/>
          <w:lang w:val="uk-UA"/>
        </w:rPr>
        <w:t>8487) (+</w:t>
      </w:r>
      <w:r w:rsidR="000B69C0" w:rsidRPr="00733544">
        <w:rPr>
          <w:sz w:val="28"/>
          <w:szCs w:val="28"/>
          <w:lang w:val="uk-UA"/>
        </w:rPr>
        <w:t>0</w:t>
      </w:r>
      <w:r w:rsidRPr="00733544">
        <w:rPr>
          <w:sz w:val="28"/>
          <w:szCs w:val="28"/>
          <w:lang w:val="uk-UA"/>
        </w:rPr>
        <w:t>,</w:t>
      </w:r>
      <w:r w:rsidR="000B69C0" w:rsidRPr="00733544">
        <w:rPr>
          <w:sz w:val="28"/>
          <w:szCs w:val="28"/>
          <w:lang w:val="uk-UA"/>
        </w:rPr>
        <w:t>95</w:t>
      </w:r>
      <w:r w:rsidRPr="00733544">
        <w:rPr>
          <w:sz w:val="28"/>
          <w:szCs w:val="28"/>
          <w:lang w:val="uk-UA"/>
        </w:rPr>
        <w:t xml:space="preserve"> млрд. грн.):</w:t>
      </w:r>
    </w:p>
    <w:p w14:paraId="0DC64EC5" w14:textId="6A489509" w:rsidR="000B69C0" w:rsidRPr="00733544" w:rsidRDefault="000B69C0" w:rsidP="007543A7">
      <w:pPr>
        <w:pStyle w:val="ab"/>
        <w:numPr>
          <w:ilvl w:val="0"/>
          <w:numId w:val="30"/>
        </w:numPr>
        <w:tabs>
          <w:tab w:val="left" w:pos="851"/>
        </w:tabs>
        <w:spacing w:before="60" w:after="120"/>
        <w:ind w:left="0" w:firstLine="709"/>
        <w:contextualSpacing/>
        <w:jc w:val="both"/>
        <w:rPr>
          <w:sz w:val="28"/>
          <w:szCs w:val="28"/>
          <w:lang w:val="uk-UA" w:eastAsia="uk-UA"/>
        </w:rPr>
      </w:pPr>
      <w:r w:rsidRPr="00733544">
        <w:rPr>
          <w:sz w:val="28"/>
          <w:szCs w:val="28"/>
          <w:lang w:val="uk-UA" w:eastAsia="uk-UA"/>
        </w:rPr>
        <w:t xml:space="preserve">митні платежі (податок на додану вартість, акцизний податок, ввізне мито), отримані при митному оформленні для вільного обігу транспортних засобів, що були ввезені на митну територію України та поміщені в митні режими транзиту або тимчасового ввезення у період з 1 січня 2015 року до дня набрання чинності Законом України </w:t>
      </w:r>
      <w:r w:rsidR="00F57C1A" w:rsidRPr="00733544">
        <w:rPr>
          <w:sz w:val="28"/>
          <w:szCs w:val="28"/>
          <w:lang w:val="uk-UA"/>
        </w:rPr>
        <w:t>"</w:t>
      </w:r>
      <w:r w:rsidRPr="00733544">
        <w:rPr>
          <w:sz w:val="28"/>
          <w:szCs w:val="28"/>
          <w:lang w:val="uk-UA" w:eastAsia="uk-UA"/>
        </w:rPr>
        <w:t>Про внесення змін до Податкового кодексу України щодо оподаткування акцизним податком легкових транспортних засобів</w:t>
      </w:r>
      <w:r w:rsidR="00F57C1A" w:rsidRPr="00733544">
        <w:rPr>
          <w:sz w:val="28"/>
          <w:szCs w:val="28"/>
          <w:lang w:val="uk-UA"/>
        </w:rPr>
        <w:t>"</w:t>
      </w:r>
      <w:r w:rsidRPr="00733544">
        <w:rPr>
          <w:sz w:val="28"/>
          <w:szCs w:val="28"/>
          <w:lang w:val="uk-UA" w:eastAsia="uk-UA"/>
        </w:rPr>
        <w:t>, що спрямовуються до спеціального фонду державного бюджету на фінансування виплати пенсій, надбавок та підвищень до пенсій, призначених за бюджетними програмами, та дефіциту коштів Пенсійного фонду у обсязі 1,0 млрд. грн.,</w:t>
      </w:r>
    </w:p>
    <w:p w14:paraId="0BC89604" w14:textId="77777777" w:rsidR="000B69C0" w:rsidRPr="00733544" w:rsidRDefault="000B69C0" w:rsidP="007543A7">
      <w:pPr>
        <w:pStyle w:val="ab"/>
        <w:numPr>
          <w:ilvl w:val="0"/>
          <w:numId w:val="30"/>
        </w:numPr>
        <w:tabs>
          <w:tab w:val="left" w:pos="851"/>
        </w:tabs>
        <w:spacing w:before="60" w:after="120"/>
        <w:ind w:left="0" w:firstLine="709"/>
        <w:jc w:val="both"/>
        <w:rPr>
          <w:sz w:val="28"/>
          <w:szCs w:val="28"/>
          <w:lang w:val="uk-UA" w:eastAsia="uk-UA"/>
        </w:rPr>
      </w:pPr>
      <w:r w:rsidRPr="00733544">
        <w:rPr>
          <w:sz w:val="28"/>
          <w:szCs w:val="28"/>
          <w:lang w:val="uk-UA" w:eastAsia="uk-UA"/>
        </w:rPr>
        <w:t>акцизний податок з ввезених на митну територію України товарів зменшено на 0,05 млрд. грн. (звільнення від оподаткування акцизним податком ввезення на митну територію України та реалізація на митній території України кузовів до автомобілів легкових, за умови подальшого виготовлення з них автомобілів легкових, зазначених у товарній позиції 8703 згідно з УКТ ЗЕД).</w:t>
      </w:r>
    </w:p>
    <w:p w14:paraId="292FBEA4" w14:textId="44FD2303" w:rsidR="000B69C0" w:rsidRPr="00733544" w:rsidRDefault="000B69C0" w:rsidP="007543A7">
      <w:pPr>
        <w:pStyle w:val="ab"/>
        <w:tabs>
          <w:tab w:val="left" w:pos="851"/>
        </w:tabs>
        <w:spacing w:before="60" w:after="120"/>
        <w:ind w:left="0" w:firstLine="709"/>
        <w:jc w:val="both"/>
        <w:rPr>
          <w:sz w:val="28"/>
          <w:szCs w:val="28"/>
          <w:lang w:val="uk-UA" w:eastAsia="uk-UA"/>
        </w:rPr>
      </w:pPr>
      <w:r w:rsidRPr="00733544">
        <w:rPr>
          <w:sz w:val="28"/>
          <w:szCs w:val="28"/>
          <w:lang w:val="uk-UA" w:eastAsia="uk-UA"/>
        </w:rPr>
        <w:t>А також враховано надходження коштів від іноземних суб’єктів господарювання та організацій за окремими договорами у обсязі 2,8</w:t>
      </w:r>
      <w:r w:rsidR="00F57C1A" w:rsidRPr="00733544">
        <w:rPr>
          <w:sz w:val="28"/>
          <w:szCs w:val="28"/>
          <w:lang w:val="uk-UA" w:eastAsia="uk-UA"/>
        </w:rPr>
        <w:t> </w:t>
      </w:r>
      <w:r w:rsidRPr="00733544">
        <w:rPr>
          <w:sz w:val="28"/>
          <w:szCs w:val="28"/>
          <w:lang w:val="uk-UA" w:eastAsia="uk-UA"/>
        </w:rPr>
        <w:t>млрд.</w:t>
      </w:r>
      <w:r w:rsidR="00F57C1A" w:rsidRPr="00733544">
        <w:rPr>
          <w:sz w:val="28"/>
          <w:szCs w:val="28"/>
          <w:lang w:val="uk-UA" w:eastAsia="uk-UA"/>
        </w:rPr>
        <w:t> </w:t>
      </w:r>
      <w:r w:rsidRPr="00733544">
        <w:rPr>
          <w:sz w:val="28"/>
          <w:szCs w:val="28"/>
          <w:lang w:val="uk-UA" w:eastAsia="uk-UA"/>
        </w:rPr>
        <w:t>грн. із зарахуванням до спеціального фонду державного бюджету.</w:t>
      </w:r>
    </w:p>
    <w:p w14:paraId="3789B4CA" w14:textId="67BFABF1" w:rsidR="00DA245E" w:rsidRPr="00733544" w:rsidRDefault="00DA245E" w:rsidP="007543A7">
      <w:pPr>
        <w:spacing w:before="60"/>
        <w:ind w:left="68" w:firstLine="641"/>
        <w:jc w:val="both"/>
        <w:rPr>
          <w:sz w:val="28"/>
          <w:szCs w:val="28"/>
          <w:lang w:val="uk-UA"/>
        </w:rPr>
      </w:pPr>
      <w:r w:rsidRPr="00733544">
        <w:rPr>
          <w:sz w:val="28"/>
          <w:szCs w:val="28"/>
          <w:lang w:val="uk-UA"/>
        </w:rPr>
        <w:t xml:space="preserve">Доопрацьований проект бюджету </w:t>
      </w:r>
      <w:r w:rsidR="003C2870" w:rsidRPr="00733544">
        <w:rPr>
          <w:sz w:val="28"/>
          <w:szCs w:val="28"/>
          <w:lang w:val="uk-UA"/>
        </w:rPr>
        <w:t xml:space="preserve">передбачає </w:t>
      </w:r>
      <w:r w:rsidR="00FD7625" w:rsidRPr="00733544">
        <w:rPr>
          <w:sz w:val="28"/>
          <w:szCs w:val="28"/>
          <w:lang w:val="uk-UA"/>
        </w:rPr>
        <w:t xml:space="preserve">збільшення видатків для </w:t>
      </w:r>
      <w:r w:rsidRPr="00733544">
        <w:rPr>
          <w:sz w:val="28"/>
          <w:szCs w:val="28"/>
          <w:lang w:val="uk-UA"/>
        </w:rPr>
        <w:t xml:space="preserve">вирішення </w:t>
      </w:r>
      <w:r w:rsidR="003C2870" w:rsidRPr="00733544">
        <w:rPr>
          <w:sz w:val="28"/>
          <w:szCs w:val="28"/>
          <w:lang w:val="uk-UA"/>
        </w:rPr>
        <w:t xml:space="preserve">ряду </w:t>
      </w:r>
      <w:r w:rsidRPr="00733544">
        <w:rPr>
          <w:sz w:val="28"/>
          <w:szCs w:val="28"/>
          <w:lang w:val="uk-UA"/>
        </w:rPr>
        <w:t xml:space="preserve">нагальних питань, як соціального, так і економічного характеру, зокрема: </w:t>
      </w:r>
    </w:p>
    <w:p w14:paraId="11F7830F" w14:textId="49B2AECB" w:rsidR="003000F9" w:rsidRPr="00733544" w:rsidRDefault="003000F9" w:rsidP="007543A7">
      <w:pPr>
        <w:autoSpaceDE w:val="0"/>
        <w:autoSpaceDN w:val="0"/>
        <w:adjustRightInd w:val="0"/>
        <w:spacing w:before="60" w:after="80"/>
        <w:ind w:firstLine="709"/>
        <w:jc w:val="both"/>
        <w:rPr>
          <w:sz w:val="28"/>
          <w:szCs w:val="28"/>
          <w:lang w:val="uk-UA"/>
        </w:rPr>
      </w:pPr>
      <w:r w:rsidRPr="00733544">
        <w:rPr>
          <w:sz w:val="28"/>
          <w:szCs w:val="28"/>
          <w:lang w:val="uk-UA"/>
        </w:rPr>
        <w:t>поповнення статутного капіталу уповноваженого суб’єкта господарювання з управління об’єктами державної власності в оборонно-промисловому комплексі - 2 820,0 млн. грн.;</w:t>
      </w:r>
    </w:p>
    <w:p w14:paraId="0A53AB8B" w14:textId="5212F8B5" w:rsidR="002A003C" w:rsidRPr="00733544" w:rsidRDefault="009135D9" w:rsidP="007543A7">
      <w:pPr>
        <w:spacing w:before="60" w:after="80"/>
        <w:ind w:firstLine="709"/>
        <w:jc w:val="both"/>
        <w:rPr>
          <w:sz w:val="28"/>
          <w:szCs w:val="28"/>
          <w:lang w:val="uk-UA"/>
        </w:rPr>
      </w:pPr>
      <w:r w:rsidRPr="00733544">
        <w:rPr>
          <w:sz w:val="28"/>
          <w:szCs w:val="28"/>
          <w:lang w:val="uk-UA"/>
        </w:rPr>
        <w:lastRenderedPageBreak/>
        <w:t>субвенцію з державного бюджету місцевим бюджетам на реалізацію заходів, спрямованих на підвищення якості освіти</w:t>
      </w:r>
      <w:r w:rsidR="002A003C" w:rsidRPr="00733544">
        <w:rPr>
          <w:sz w:val="28"/>
          <w:szCs w:val="28"/>
          <w:lang w:val="uk-UA"/>
        </w:rPr>
        <w:t xml:space="preserve"> - </w:t>
      </w:r>
      <w:r w:rsidRPr="00733544">
        <w:rPr>
          <w:sz w:val="28"/>
          <w:szCs w:val="28"/>
          <w:lang w:val="uk-UA"/>
        </w:rPr>
        <w:t>1</w:t>
      </w:r>
      <w:r w:rsidR="002A003C" w:rsidRPr="00733544">
        <w:rPr>
          <w:sz w:val="28"/>
          <w:szCs w:val="28"/>
          <w:lang w:val="uk-UA"/>
        </w:rPr>
        <w:t> </w:t>
      </w:r>
      <w:r w:rsidRPr="00733544">
        <w:rPr>
          <w:sz w:val="28"/>
          <w:szCs w:val="28"/>
          <w:lang w:val="uk-UA"/>
        </w:rPr>
        <w:t>5</w:t>
      </w:r>
      <w:r w:rsidR="002A003C" w:rsidRPr="00733544">
        <w:rPr>
          <w:sz w:val="28"/>
          <w:szCs w:val="28"/>
          <w:lang w:val="uk-UA"/>
        </w:rPr>
        <w:t>00,0 млн. грн.;</w:t>
      </w:r>
    </w:p>
    <w:p w14:paraId="1CE78B71" w14:textId="79F3760D" w:rsidR="00750331" w:rsidRPr="00733544" w:rsidRDefault="00750331" w:rsidP="007543A7">
      <w:pPr>
        <w:spacing w:before="60" w:after="80"/>
        <w:ind w:firstLine="709"/>
        <w:jc w:val="both"/>
        <w:rPr>
          <w:sz w:val="28"/>
          <w:szCs w:val="28"/>
          <w:lang w:val="uk-UA"/>
        </w:rPr>
      </w:pPr>
      <w:r w:rsidRPr="00733544">
        <w:rPr>
          <w:sz w:val="28"/>
          <w:szCs w:val="28"/>
          <w:lang w:val="uk-UA"/>
        </w:rPr>
        <w:t>функціонування Фонду Президента України з підтримки освітніх та наукових програм для молоді - 1 000,0 млн. грн.;</w:t>
      </w:r>
    </w:p>
    <w:p w14:paraId="68FDD5C9" w14:textId="3E02EAB7" w:rsidR="005F1670" w:rsidRPr="00733544" w:rsidRDefault="005F1670" w:rsidP="007543A7">
      <w:pPr>
        <w:spacing w:before="60" w:after="80"/>
        <w:ind w:firstLine="709"/>
        <w:jc w:val="both"/>
        <w:rPr>
          <w:sz w:val="28"/>
          <w:szCs w:val="28"/>
          <w:lang w:val="uk-UA"/>
        </w:rPr>
      </w:pPr>
      <w:r w:rsidRPr="00733544">
        <w:rPr>
          <w:sz w:val="28"/>
          <w:szCs w:val="28"/>
          <w:lang w:val="uk-UA"/>
        </w:rPr>
        <w:t xml:space="preserve">Міністерству оборони на забезпечення живучості та </w:t>
      </w:r>
      <w:proofErr w:type="spellStart"/>
      <w:r w:rsidRPr="00733544">
        <w:rPr>
          <w:sz w:val="28"/>
          <w:szCs w:val="28"/>
          <w:lang w:val="uk-UA"/>
        </w:rPr>
        <w:t>вибухопожежобезпеки</w:t>
      </w:r>
      <w:proofErr w:type="spellEnd"/>
      <w:r w:rsidRPr="00733544">
        <w:rPr>
          <w:sz w:val="28"/>
          <w:szCs w:val="28"/>
          <w:lang w:val="uk-UA"/>
        </w:rPr>
        <w:t xml:space="preserve"> арсеналів, баз і складів Збройних Сил України – 1 000,0 млн. грн. та на капітальний ремонт (реконструкцію) освітніх та медичних закладів, придбання медичного обладнання – 45,0 млн. грн.;</w:t>
      </w:r>
    </w:p>
    <w:p w14:paraId="79DD239F" w14:textId="057971C3" w:rsidR="00750331" w:rsidRPr="00733544" w:rsidRDefault="00750331"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забезпечення медичних заходів окремих державних програм та комплексних заходів програмного характеру – 626,0 млн. грн.;</w:t>
      </w:r>
    </w:p>
    <w:p w14:paraId="1F0DE683" w14:textId="79259E36" w:rsidR="00FF5487" w:rsidRPr="00733544" w:rsidRDefault="00FF5487" w:rsidP="007543A7">
      <w:pPr>
        <w:autoSpaceDE w:val="0"/>
        <w:autoSpaceDN w:val="0"/>
        <w:adjustRightInd w:val="0"/>
        <w:spacing w:before="60" w:after="80"/>
        <w:ind w:firstLine="709"/>
        <w:jc w:val="both"/>
        <w:rPr>
          <w:rFonts w:eastAsia="Calibri"/>
          <w:sz w:val="28"/>
          <w:szCs w:val="28"/>
          <w:lang w:val="uk-UA" w:eastAsia="en-US"/>
        </w:rPr>
      </w:pPr>
      <w:r w:rsidRPr="00733544">
        <w:rPr>
          <w:sz w:val="28"/>
          <w:szCs w:val="28"/>
          <w:lang w:val="uk-UA"/>
        </w:rPr>
        <w:t>субвенцію з державного бюджету місцевим бюджетам на здійснення природоохоронних заходів на об’єктах комунальної власності - 579,7 млн. грн.;</w:t>
      </w:r>
    </w:p>
    <w:p w14:paraId="232E532F" w14:textId="63BE6319" w:rsidR="00E33E92" w:rsidRPr="00733544" w:rsidRDefault="00E33E92"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забезпечення здійснення правосуддя місцевими, апеляційними судами та функціонування органів і установ системи правосуддя – 476,2 млн. грн.;</w:t>
      </w:r>
    </w:p>
    <w:p w14:paraId="7CA11FF4" w14:textId="578DB3F7" w:rsidR="00750331" w:rsidRPr="00733544" w:rsidRDefault="00750331" w:rsidP="007543A7">
      <w:pPr>
        <w:spacing w:before="60" w:after="80"/>
        <w:ind w:firstLine="709"/>
        <w:jc w:val="both"/>
        <w:rPr>
          <w:sz w:val="28"/>
          <w:szCs w:val="28"/>
          <w:lang w:val="uk-UA"/>
        </w:rPr>
      </w:pPr>
      <w:r w:rsidRPr="00733544">
        <w:rPr>
          <w:sz w:val="28"/>
          <w:szCs w:val="28"/>
          <w:lang w:val="uk-UA"/>
        </w:rPr>
        <w:t xml:space="preserve">оновлення матеріально-технічної бази закладів вищої освіти </w:t>
      </w:r>
      <w:r w:rsidR="00016B47" w:rsidRPr="00733544">
        <w:rPr>
          <w:sz w:val="28"/>
          <w:szCs w:val="28"/>
          <w:lang w:val="uk-UA"/>
        </w:rPr>
        <w:t>-</w:t>
      </w:r>
      <w:r w:rsidRPr="00733544">
        <w:rPr>
          <w:sz w:val="28"/>
          <w:szCs w:val="28"/>
          <w:lang w:val="uk-UA"/>
        </w:rPr>
        <w:t xml:space="preserve"> 472,8 млн. грн.;</w:t>
      </w:r>
    </w:p>
    <w:p w14:paraId="4C53E0A8" w14:textId="77777777" w:rsidR="00750331" w:rsidRPr="00733544" w:rsidRDefault="00750331"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 xml:space="preserve">діагностика і лікування захворювань із впровадженням експериментальних та нових медичних технологій у закладах охорони здоров'я науково-дослідних установ та вищих навчальних медичних закладах Міністерства охорони здоров'я України – 312,0 млн. грн.; </w:t>
      </w:r>
    </w:p>
    <w:p w14:paraId="48DE612D" w14:textId="77777777" w:rsidR="00750331" w:rsidRPr="00733544" w:rsidRDefault="00750331"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лікування громадян України за кордоном – 300,0 млн. грн.;</w:t>
      </w:r>
    </w:p>
    <w:p w14:paraId="1642D484" w14:textId="77777777"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 xml:space="preserve">ведення лісового і мисливського господарства, охорону і захист лісів в лісовому фонді – 288,0 млн. грн.; </w:t>
      </w:r>
    </w:p>
    <w:p w14:paraId="1CDF8547" w14:textId="3CADE9B2" w:rsidR="00750331" w:rsidRPr="00733544" w:rsidRDefault="00750331"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медичне обслуговування працівників Національної академії наук України – 280,0 млн. грн.;</w:t>
      </w:r>
    </w:p>
    <w:p w14:paraId="76EB273B" w14:textId="4F4CC79A" w:rsidR="00FF5487" w:rsidRPr="00733544" w:rsidRDefault="00FF5487" w:rsidP="007543A7">
      <w:pPr>
        <w:autoSpaceDE w:val="0"/>
        <w:autoSpaceDN w:val="0"/>
        <w:adjustRightInd w:val="0"/>
        <w:spacing w:before="60" w:after="80"/>
        <w:ind w:firstLine="709"/>
        <w:jc w:val="both"/>
        <w:rPr>
          <w:rFonts w:eastAsia="Calibri"/>
          <w:sz w:val="28"/>
          <w:szCs w:val="28"/>
          <w:lang w:val="uk-UA" w:eastAsia="en-US"/>
        </w:rPr>
      </w:pPr>
      <w:r w:rsidRPr="00733544">
        <w:rPr>
          <w:sz w:val="28"/>
          <w:szCs w:val="28"/>
          <w:lang w:val="uk-UA"/>
        </w:rPr>
        <w:t>здійснення природоохоронних заходів - 237,6 млн. грн.;</w:t>
      </w:r>
    </w:p>
    <w:p w14:paraId="4608A68C" w14:textId="51A25082" w:rsidR="00750331" w:rsidRPr="00733544" w:rsidRDefault="00750331"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діагностика і лікування захворювань із впровадженням експериментальних та нових медичних технологій, спеціалізована консультативно-поліклінічна допомога, що надається науково-дослідними установами Національної академії медичних наук України – 2</w:t>
      </w:r>
      <w:r w:rsidR="007543A7">
        <w:rPr>
          <w:rFonts w:eastAsia="Calibri"/>
          <w:sz w:val="28"/>
          <w:szCs w:val="28"/>
          <w:lang w:val="uk-UA" w:eastAsia="en-US"/>
        </w:rPr>
        <w:t>40</w:t>
      </w:r>
      <w:r w:rsidRPr="00733544">
        <w:rPr>
          <w:rFonts w:eastAsia="Calibri"/>
          <w:sz w:val="28"/>
          <w:szCs w:val="28"/>
          <w:lang w:val="uk-UA" w:eastAsia="en-US"/>
        </w:rPr>
        <w:t xml:space="preserve">,0 млн. грн.; </w:t>
      </w:r>
    </w:p>
    <w:p w14:paraId="4656AA65" w14:textId="77777777" w:rsidR="00714239" w:rsidRPr="00733544" w:rsidRDefault="00714239" w:rsidP="007543A7">
      <w:pPr>
        <w:autoSpaceDE w:val="0"/>
        <w:autoSpaceDN w:val="0"/>
        <w:adjustRightInd w:val="0"/>
        <w:spacing w:before="60" w:after="80"/>
        <w:ind w:firstLine="709"/>
        <w:jc w:val="both"/>
        <w:rPr>
          <w:sz w:val="28"/>
          <w:szCs w:val="28"/>
          <w:lang w:val="uk-UA"/>
        </w:rPr>
      </w:pPr>
      <w:r w:rsidRPr="00733544">
        <w:rPr>
          <w:sz w:val="28"/>
          <w:szCs w:val="28"/>
          <w:lang w:val="uk-UA"/>
        </w:rPr>
        <w:t xml:space="preserve">апарату Міністерства внутрішніх справ на оплату праці – 250,0 млн. грн., капітальні видатки – 32,8 млн. грн., забезпечення поточної діяльності органів і установ – 118,8 млн. грн.; </w:t>
      </w:r>
    </w:p>
    <w:p w14:paraId="1E7E6FF8" w14:textId="69151A4E" w:rsidR="008426FB" w:rsidRPr="00733544" w:rsidRDefault="008426FB" w:rsidP="007543A7">
      <w:pPr>
        <w:spacing w:before="60" w:after="80"/>
        <w:ind w:firstLine="709"/>
        <w:jc w:val="both"/>
        <w:rPr>
          <w:sz w:val="28"/>
          <w:szCs w:val="28"/>
          <w:lang w:val="uk-UA"/>
        </w:rPr>
      </w:pPr>
      <w:r w:rsidRPr="00733544">
        <w:rPr>
          <w:sz w:val="28"/>
          <w:szCs w:val="28"/>
          <w:lang w:val="uk-UA"/>
        </w:rPr>
        <w:t>здійснення законотворчої діяльності Верховної Ради України - 207,4 млн грн.;</w:t>
      </w:r>
    </w:p>
    <w:p w14:paraId="699F2169" w14:textId="6886687A" w:rsidR="0091757C" w:rsidRPr="00733544" w:rsidRDefault="0091757C" w:rsidP="007543A7">
      <w:pPr>
        <w:spacing w:before="60" w:after="80"/>
        <w:ind w:firstLine="709"/>
        <w:jc w:val="both"/>
        <w:rPr>
          <w:sz w:val="28"/>
          <w:szCs w:val="28"/>
          <w:lang w:val="uk-UA"/>
        </w:rPr>
      </w:pPr>
      <w:r w:rsidRPr="00733544">
        <w:rPr>
          <w:sz w:val="28"/>
          <w:szCs w:val="28"/>
          <w:lang w:val="uk-UA"/>
        </w:rPr>
        <w:t>субвенція з державного бюджету місцевим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 200,0 млн. грн.;</w:t>
      </w:r>
    </w:p>
    <w:p w14:paraId="54EA13B6" w14:textId="77777777"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lastRenderedPageBreak/>
        <w:t xml:space="preserve">субвенція з державного бюджету місцевим бюджетам на будівництво </w:t>
      </w:r>
      <w:proofErr w:type="spellStart"/>
      <w:r w:rsidRPr="00733544">
        <w:rPr>
          <w:sz w:val="28"/>
          <w:szCs w:val="28"/>
          <w:lang w:val="uk-UA"/>
        </w:rPr>
        <w:t>мультифункціональних</w:t>
      </w:r>
      <w:proofErr w:type="spellEnd"/>
      <w:r w:rsidRPr="00733544">
        <w:rPr>
          <w:sz w:val="28"/>
          <w:szCs w:val="28"/>
          <w:lang w:val="uk-UA"/>
        </w:rPr>
        <w:t xml:space="preserve"> майданчиків для занять ігровими видами спорту – 200,0 млн. грн.;</w:t>
      </w:r>
    </w:p>
    <w:p w14:paraId="33031891" w14:textId="3EA1BB31" w:rsidR="00750331" w:rsidRPr="00733544" w:rsidRDefault="00750331" w:rsidP="007543A7">
      <w:pPr>
        <w:spacing w:before="60" w:after="80"/>
        <w:ind w:firstLine="709"/>
        <w:jc w:val="both"/>
        <w:rPr>
          <w:sz w:val="28"/>
          <w:szCs w:val="28"/>
          <w:lang w:val="uk-UA"/>
        </w:rPr>
      </w:pPr>
      <w:r w:rsidRPr="00733544">
        <w:rPr>
          <w:sz w:val="28"/>
          <w:szCs w:val="28"/>
          <w:lang w:val="uk-UA"/>
        </w:rPr>
        <w:t xml:space="preserve">субвенція з державного бюджету бюджетам міст обласного значення – обласним центрам на будівництво нових, реконструкцію та капітальний ремонт існуючих спортивних </w:t>
      </w:r>
      <w:proofErr w:type="spellStart"/>
      <w:r w:rsidRPr="00733544">
        <w:rPr>
          <w:sz w:val="28"/>
          <w:szCs w:val="28"/>
          <w:lang w:val="uk-UA"/>
        </w:rPr>
        <w:t>п’ятдесятиметрових</w:t>
      </w:r>
      <w:proofErr w:type="spellEnd"/>
      <w:r w:rsidRPr="00733544">
        <w:rPr>
          <w:sz w:val="28"/>
          <w:szCs w:val="28"/>
          <w:lang w:val="uk-UA"/>
        </w:rPr>
        <w:t xml:space="preserve"> басейнів та районним бюджетам на реконструкцію та капітальний ремонт існуючих спортивних </w:t>
      </w:r>
      <w:proofErr w:type="spellStart"/>
      <w:r w:rsidRPr="00733544">
        <w:rPr>
          <w:sz w:val="28"/>
          <w:szCs w:val="28"/>
          <w:lang w:val="uk-UA"/>
        </w:rPr>
        <w:t>п’ятдесятиметрових</w:t>
      </w:r>
      <w:proofErr w:type="spellEnd"/>
      <w:r w:rsidRPr="00733544">
        <w:rPr>
          <w:sz w:val="28"/>
          <w:szCs w:val="28"/>
          <w:lang w:val="uk-UA"/>
        </w:rPr>
        <w:t xml:space="preserve"> басейнів – 200,0 млн. грн.;</w:t>
      </w:r>
    </w:p>
    <w:p w14:paraId="6A2C6AB3" w14:textId="73824BF6" w:rsidR="0054550F" w:rsidRPr="00733544" w:rsidRDefault="00C97ABC" w:rsidP="007543A7">
      <w:pPr>
        <w:spacing w:before="60" w:after="80"/>
        <w:ind w:firstLine="709"/>
        <w:jc w:val="both"/>
        <w:rPr>
          <w:sz w:val="28"/>
          <w:szCs w:val="28"/>
          <w:lang w:val="uk-UA"/>
        </w:rPr>
      </w:pPr>
      <w:r>
        <w:rPr>
          <w:sz w:val="28"/>
          <w:szCs w:val="28"/>
          <w:lang w:val="uk-UA"/>
        </w:rPr>
        <w:t>п</w:t>
      </w:r>
      <w:r w:rsidRPr="00C97ABC">
        <w:rPr>
          <w:sz w:val="28"/>
          <w:szCs w:val="28"/>
          <w:lang w:val="uk-UA"/>
        </w:rPr>
        <w:t xml:space="preserve">роектування та будівництво аеропорту </w:t>
      </w:r>
      <w:r w:rsidRPr="00733544">
        <w:rPr>
          <w:sz w:val="28"/>
          <w:szCs w:val="28"/>
          <w:lang w:val="uk-UA"/>
        </w:rPr>
        <w:t>"</w:t>
      </w:r>
      <w:r w:rsidRPr="00C97ABC">
        <w:rPr>
          <w:sz w:val="28"/>
          <w:szCs w:val="28"/>
          <w:lang w:val="uk-UA"/>
        </w:rPr>
        <w:t>Придніпров’я</w:t>
      </w:r>
      <w:r w:rsidRPr="00733544">
        <w:rPr>
          <w:sz w:val="28"/>
          <w:szCs w:val="28"/>
          <w:lang w:val="uk-UA"/>
        </w:rPr>
        <w:t>"</w:t>
      </w:r>
      <w:r w:rsidRPr="00C97ABC">
        <w:rPr>
          <w:sz w:val="28"/>
          <w:szCs w:val="28"/>
          <w:lang w:val="uk-UA"/>
        </w:rPr>
        <w:t xml:space="preserve"> у місті Солоне Дніпропетровської області</w:t>
      </w:r>
      <w:r>
        <w:rPr>
          <w:sz w:val="28"/>
          <w:szCs w:val="28"/>
          <w:lang w:val="uk-UA"/>
        </w:rPr>
        <w:t xml:space="preserve"> </w:t>
      </w:r>
      <w:r w:rsidR="0054550F" w:rsidRPr="00733544">
        <w:rPr>
          <w:sz w:val="28"/>
          <w:szCs w:val="28"/>
          <w:lang w:val="uk-UA"/>
        </w:rPr>
        <w:t>- 200,0 млн. грн.;</w:t>
      </w:r>
    </w:p>
    <w:p w14:paraId="18D23849" w14:textId="3E58A7DC" w:rsidR="00750331" w:rsidRPr="00733544" w:rsidRDefault="00750331" w:rsidP="007543A7">
      <w:pPr>
        <w:spacing w:before="60" w:after="80"/>
        <w:ind w:firstLine="709"/>
        <w:jc w:val="both"/>
        <w:rPr>
          <w:sz w:val="28"/>
          <w:szCs w:val="28"/>
          <w:lang w:val="uk-UA"/>
        </w:rPr>
      </w:pPr>
      <w:r w:rsidRPr="00733544">
        <w:rPr>
          <w:sz w:val="28"/>
          <w:szCs w:val="28"/>
          <w:lang w:val="uk-UA"/>
        </w:rPr>
        <w:t>медична субвенція з державного бюджету місцевим бюджетам – 190,9 млн. грн.;</w:t>
      </w:r>
    </w:p>
    <w:p w14:paraId="53C6188B" w14:textId="0734A06B" w:rsidR="00750331" w:rsidRPr="00733544" w:rsidRDefault="00750331" w:rsidP="007543A7">
      <w:pPr>
        <w:spacing w:before="60" w:after="80"/>
        <w:ind w:firstLine="709"/>
        <w:jc w:val="both"/>
        <w:rPr>
          <w:sz w:val="28"/>
          <w:szCs w:val="28"/>
          <w:lang w:val="uk-UA"/>
        </w:rPr>
      </w:pPr>
      <w:r w:rsidRPr="00733544">
        <w:rPr>
          <w:sz w:val="28"/>
          <w:szCs w:val="28"/>
          <w:lang w:val="uk-UA"/>
        </w:rPr>
        <w:t>субвенці</w:t>
      </w:r>
      <w:r w:rsidR="00016B47" w:rsidRPr="00733544">
        <w:rPr>
          <w:sz w:val="28"/>
          <w:szCs w:val="28"/>
          <w:lang w:val="uk-UA"/>
        </w:rPr>
        <w:t>я</w:t>
      </w:r>
      <w:r w:rsidRPr="00733544">
        <w:rPr>
          <w:sz w:val="28"/>
          <w:szCs w:val="28"/>
          <w:lang w:val="uk-UA"/>
        </w:rPr>
        <w:t xml:space="preserve"> з державного бюджету місцевим бюджетам на створення та ремонт існуючих спортивних комплексів при загальноосвітніх навчальних закладах усіх ступенів </w:t>
      </w:r>
      <w:r w:rsidR="00016B47" w:rsidRPr="00733544">
        <w:rPr>
          <w:sz w:val="28"/>
          <w:szCs w:val="28"/>
          <w:lang w:val="uk-UA"/>
        </w:rPr>
        <w:t>-</w:t>
      </w:r>
      <w:r w:rsidRPr="00733544">
        <w:rPr>
          <w:sz w:val="28"/>
          <w:szCs w:val="28"/>
          <w:lang w:val="uk-UA"/>
        </w:rPr>
        <w:t xml:space="preserve"> 150,0 млн. грн.;</w:t>
      </w:r>
    </w:p>
    <w:p w14:paraId="5862EC79" w14:textId="559FD55A" w:rsidR="005F1670" w:rsidRPr="00733544" w:rsidRDefault="005F1670" w:rsidP="007543A7">
      <w:pPr>
        <w:spacing w:before="60" w:after="80"/>
        <w:ind w:firstLine="709"/>
        <w:jc w:val="both"/>
        <w:rPr>
          <w:sz w:val="28"/>
          <w:szCs w:val="28"/>
          <w:lang w:val="uk-UA"/>
        </w:rPr>
      </w:pPr>
      <w:r w:rsidRPr="00733544">
        <w:rPr>
          <w:sz w:val="28"/>
          <w:szCs w:val="28"/>
          <w:lang w:val="uk-UA"/>
        </w:rPr>
        <w:t>Службі безпеки на грошове забезпечення – 150,0 млн. грн.;</w:t>
      </w:r>
    </w:p>
    <w:p w14:paraId="71A86608" w14:textId="1681E7D6" w:rsidR="00750331" w:rsidRPr="00733544" w:rsidRDefault="00714239" w:rsidP="007543A7">
      <w:pPr>
        <w:spacing w:before="60" w:after="80"/>
        <w:ind w:firstLine="709"/>
        <w:jc w:val="both"/>
        <w:rPr>
          <w:sz w:val="28"/>
          <w:szCs w:val="28"/>
          <w:lang w:val="uk-UA"/>
        </w:rPr>
      </w:pPr>
      <w:r w:rsidRPr="00733544">
        <w:rPr>
          <w:sz w:val="28"/>
          <w:szCs w:val="28"/>
          <w:lang w:val="uk-UA"/>
        </w:rPr>
        <w:t xml:space="preserve">Держслужбі з надзвичайних ситуацій на матеріально-технічне забезпечення – 268,7 млн. грн., комунальні послуги – 28,0 млн. грн., будівництво (придбання) житла для осіб рядового і начальницького складу – 90,0 млн. грн.; </w:t>
      </w:r>
      <w:r w:rsidR="00750331" w:rsidRPr="00733544">
        <w:rPr>
          <w:sz w:val="28"/>
          <w:szCs w:val="28"/>
          <w:lang w:val="uk-UA"/>
        </w:rPr>
        <w:t>реабілітація дітей з інвалідністю внаслідок дитячого церебрального паралічу -</w:t>
      </w:r>
      <w:r w:rsidR="0092017A" w:rsidRPr="00733544">
        <w:rPr>
          <w:sz w:val="28"/>
          <w:szCs w:val="28"/>
          <w:lang w:val="uk-UA"/>
        </w:rPr>
        <w:t xml:space="preserve"> </w:t>
      </w:r>
      <w:r w:rsidR="00750331" w:rsidRPr="00733544">
        <w:rPr>
          <w:sz w:val="28"/>
          <w:szCs w:val="28"/>
          <w:lang w:val="uk-UA"/>
        </w:rPr>
        <w:t>111,2 млн. грн.;</w:t>
      </w:r>
    </w:p>
    <w:p w14:paraId="026DFC56" w14:textId="75CE2F98" w:rsidR="005F1670" w:rsidRPr="00733544" w:rsidRDefault="005F1670" w:rsidP="007543A7">
      <w:pPr>
        <w:spacing w:before="60" w:after="80"/>
        <w:ind w:firstLine="709"/>
        <w:jc w:val="both"/>
        <w:rPr>
          <w:sz w:val="28"/>
          <w:szCs w:val="28"/>
          <w:lang w:val="uk-UA"/>
        </w:rPr>
      </w:pPr>
      <w:r w:rsidRPr="00733544">
        <w:rPr>
          <w:sz w:val="28"/>
          <w:szCs w:val="28"/>
          <w:lang w:val="uk-UA"/>
        </w:rPr>
        <w:t>Головному управлінню розвідки Міністерства оборони на забезпечення розвідувальної діяльності – 100,0 млн. грн.;</w:t>
      </w:r>
    </w:p>
    <w:p w14:paraId="44C04D4B" w14:textId="6360036A" w:rsidR="005F1670" w:rsidRPr="00733544" w:rsidRDefault="005F1670" w:rsidP="007543A7">
      <w:pPr>
        <w:spacing w:before="60" w:after="80"/>
        <w:ind w:firstLine="709"/>
        <w:jc w:val="both"/>
        <w:rPr>
          <w:sz w:val="28"/>
          <w:szCs w:val="28"/>
          <w:lang w:val="uk-UA"/>
        </w:rPr>
      </w:pPr>
      <w:r w:rsidRPr="00733544">
        <w:rPr>
          <w:sz w:val="28"/>
          <w:szCs w:val="28"/>
          <w:lang w:val="uk-UA"/>
        </w:rPr>
        <w:t>Управлінню державної охорони на грошове забезпечення – 100,0 млн. грн.;</w:t>
      </w:r>
    </w:p>
    <w:p w14:paraId="4D7B8F1A" w14:textId="03F303AD" w:rsidR="005F1670" w:rsidRPr="00733544" w:rsidRDefault="005F1670" w:rsidP="007543A7">
      <w:pPr>
        <w:spacing w:before="60" w:after="80"/>
        <w:ind w:firstLine="709"/>
        <w:jc w:val="both"/>
        <w:rPr>
          <w:sz w:val="28"/>
          <w:szCs w:val="28"/>
          <w:lang w:val="uk-UA"/>
        </w:rPr>
      </w:pPr>
      <w:r w:rsidRPr="00733544">
        <w:rPr>
          <w:sz w:val="28"/>
          <w:szCs w:val="28"/>
          <w:lang w:val="uk-UA"/>
        </w:rPr>
        <w:t>Генеральної прокуратури на капітальні видатки - 100,0</w:t>
      </w:r>
      <w:r w:rsidR="0038221D" w:rsidRPr="00733544">
        <w:rPr>
          <w:sz w:val="28"/>
          <w:szCs w:val="28"/>
          <w:lang w:val="uk-UA"/>
        </w:rPr>
        <w:t> </w:t>
      </w:r>
      <w:r w:rsidRPr="00733544">
        <w:rPr>
          <w:sz w:val="28"/>
          <w:szCs w:val="28"/>
          <w:lang w:val="uk-UA"/>
        </w:rPr>
        <w:t>млн. грн.;</w:t>
      </w:r>
    </w:p>
    <w:p w14:paraId="08292D5F" w14:textId="39B40B09" w:rsidR="003606D2" w:rsidRPr="00733544" w:rsidRDefault="003606D2" w:rsidP="007543A7">
      <w:pPr>
        <w:autoSpaceDE w:val="0"/>
        <w:autoSpaceDN w:val="0"/>
        <w:adjustRightInd w:val="0"/>
        <w:spacing w:before="60" w:after="80"/>
        <w:ind w:firstLine="709"/>
        <w:jc w:val="both"/>
        <w:rPr>
          <w:sz w:val="28"/>
          <w:szCs w:val="28"/>
          <w:lang w:val="uk-UA"/>
        </w:rPr>
      </w:pPr>
      <w:r w:rsidRPr="00733544">
        <w:rPr>
          <w:sz w:val="28"/>
          <w:szCs w:val="28"/>
          <w:lang w:val="uk-UA"/>
        </w:rPr>
        <w:t>реалізація державного інвестиційного проекту "Реалізація державного інвестиційного проекту "</w:t>
      </w:r>
      <w:r w:rsidRPr="00733544">
        <w:rPr>
          <w:color w:val="000000" w:themeColor="text1"/>
          <w:sz w:val="28"/>
          <w:szCs w:val="28"/>
          <w:lang w:val="uk-UA" w:eastAsia="uk-UA"/>
        </w:rPr>
        <w:t xml:space="preserve">Національний науково-практичний центр </w:t>
      </w:r>
      <w:proofErr w:type="spellStart"/>
      <w:r w:rsidRPr="00733544">
        <w:rPr>
          <w:color w:val="000000" w:themeColor="text1"/>
          <w:sz w:val="28"/>
          <w:szCs w:val="28"/>
          <w:lang w:val="uk-UA" w:eastAsia="uk-UA"/>
        </w:rPr>
        <w:t>нейротравми</w:t>
      </w:r>
      <w:proofErr w:type="spellEnd"/>
      <w:r w:rsidRPr="00733544">
        <w:rPr>
          <w:color w:val="000000" w:themeColor="text1"/>
          <w:sz w:val="28"/>
          <w:szCs w:val="28"/>
          <w:lang w:val="uk-UA" w:eastAsia="uk-UA"/>
        </w:rPr>
        <w:t xml:space="preserve"> і </w:t>
      </w:r>
      <w:proofErr w:type="spellStart"/>
      <w:r w:rsidRPr="00733544">
        <w:rPr>
          <w:color w:val="000000" w:themeColor="text1"/>
          <w:sz w:val="28"/>
          <w:szCs w:val="28"/>
          <w:lang w:val="uk-UA" w:eastAsia="uk-UA"/>
        </w:rPr>
        <w:t>нейрореабілітації</w:t>
      </w:r>
      <w:proofErr w:type="spellEnd"/>
      <w:r w:rsidRPr="00733544">
        <w:rPr>
          <w:sz w:val="28"/>
          <w:szCs w:val="28"/>
          <w:lang w:val="uk-UA"/>
        </w:rPr>
        <w:t>"</w:t>
      </w:r>
      <w:r w:rsidRPr="00733544">
        <w:rPr>
          <w:color w:val="000000" w:themeColor="text1"/>
          <w:sz w:val="28"/>
          <w:szCs w:val="28"/>
          <w:lang w:val="uk-UA" w:eastAsia="uk-UA"/>
        </w:rPr>
        <w:t xml:space="preserve"> у складі Державної установи </w:t>
      </w:r>
      <w:r w:rsidRPr="00733544">
        <w:rPr>
          <w:sz w:val="28"/>
          <w:szCs w:val="28"/>
          <w:lang w:val="uk-UA"/>
        </w:rPr>
        <w:t>"</w:t>
      </w:r>
      <w:r w:rsidRPr="00733544">
        <w:rPr>
          <w:color w:val="000000" w:themeColor="text1"/>
          <w:sz w:val="28"/>
          <w:szCs w:val="28"/>
          <w:lang w:val="uk-UA" w:eastAsia="uk-UA"/>
        </w:rPr>
        <w:t>Інститут нейрохірургії ім. акад. А. П. </w:t>
      </w:r>
      <w:proofErr w:type="spellStart"/>
      <w:r w:rsidRPr="00733544">
        <w:rPr>
          <w:color w:val="000000" w:themeColor="text1"/>
          <w:sz w:val="28"/>
          <w:szCs w:val="28"/>
          <w:lang w:val="uk-UA" w:eastAsia="uk-UA"/>
        </w:rPr>
        <w:t>Ромоданова</w:t>
      </w:r>
      <w:proofErr w:type="spellEnd"/>
      <w:r w:rsidRPr="00733544">
        <w:rPr>
          <w:color w:val="000000" w:themeColor="text1"/>
          <w:sz w:val="28"/>
          <w:szCs w:val="28"/>
          <w:lang w:val="uk-UA" w:eastAsia="uk-UA"/>
        </w:rPr>
        <w:t xml:space="preserve"> НАМН України</w:t>
      </w:r>
      <w:r w:rsidRPr="00733544">
        <w:rPr>
          <w:sz w:val="28"/>
          <w:szCs w:val="28"/>
          <w:lang w:val="uk-UA"/>
        </w:rPr>
        <w:t>" – 100,0 млн. грн.;</w:t>
      </w:r>
    </w:p>
    <w:p w14:paraId="67653226" w14:textId="18FCCB06" w:rsidR="008426FB" w:rsidRPr="00733544" w:rsidRDefault="008426FB" w:rsidP="007543A7">
      <w:pPr>
        <w:autoSpaceDE w:val="0"/>
        <w:autoSpaceDN w:val="0"/>
        <w:adjustRightInd w:val="0"/>
        <w:spacing w:before="60" w:after="80"/>
        <w:ind w:firstLine="709"/>
        <w:jc w:val="both"/>
        <w:rPr>
          <w:sz w:val="28"/>
          <w:szCs w:val="28"/>
          <w:lang w:val="uk-UA"/>
        </w:rPr>
      </w:pPr>
      <w:r w:rsidRPr="00733544">
        <w:rPr>
          <w:sz w:val="28"/>
          <w:szCs w:val="28"/>
          <w:lang w:val="uk-UA"/>
        </w:rPr>
        <w:t xml:space="preserve">функціонування Державного реєстру виборців </w:t>
      </w:r>
      <w:r w:rsidR="0092017A" w:rsidRPr="00733544">
        <w:rPr>
          <w:sz w:val="28"/>
          <w:szCs w:val="28"/>
          <w:lang w:val="uk-UA"/>
        </w:rPr>
        <w:t xml:space="preserve">- </w:t>
      </w:r>
      <w:r w:rsidRPr="00733544">
        <w:rPr>
          <w:sz w:val="28"/>
          <w:szCs w:val="28"/>
          <w:lang w:val="uk-UA"/>
        </w:rPr>
        <w:t>97,4 млн. грн.;</w:t>
      </w:r>
    </w:p>
    <w:p w14:paraId="35AABCFC" w14:textId="77777777" w:rsidR="00750331" w:rsidRPr="00733544" w:rsidRDefault="00750331" w:rsidP="007543A7">
      <w:pPr>
        <w:spacing w:before="60" w:after="80"/>
        <w:ind w:firstLine="709"/>
        <w:jc w:val="both"/>
        <w:rPr>
          <w:rFonts w:eastAsia="Calibri"/>
          <w:sz w:val="28"/>
          <w:szCs w:val="28"/>
          <w:lang w:val="uk-UA" w:eastAsia="en-US"/>
        </w:rPr>
      </w:pPr>
      <w:r w:rsidRPr="00733544">
        <w:rPr>
          <w:rFonts w:eastAsia="Calibri"/>
          <w:sz w:val="28"/>
          <w:szCs w:val="28"/>
          <w:lang w:val="uk-UA" w:eastAsia="en-US"/>
        </w:rPr>
        <w:t>реалізація пілотного проекту щодо зміни механізму фінансового забезпечення надання медичної допомоги у окремих науково-дослідних установах Національної академії медичних наук України – 92,2 млн.</w:t>
      </w:r>
      <w:r w:rsidRPr="00733544">
        <w:rPr>
          <w:rFonts w:eastAsia="Calibri"/>
          <w:lang w:val="uk-UA"/>
        </w:rPr>
        <w:t> </w:t>
      </w:r>
      <w:r w:rsidRPr="00733544">
        <w:rPr>
          <w:rFonts w:eastAsia="Calibri"/>
          <w:sz w:val="28"/>
          <w:szCs w:val="28"/>
          <w:lang w:val="uk-UA" w:eastAsia="en-US"/>
        </w:rPr>
        <w:t>грн.;</w:t>
      </w:r>
    </w:p>
    <w:p w14:paraId="7220EA35" w14:textId="77777777"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розвиток фізичної культури, спорту вищих досягнень та резервного спорту – 90,0 млн. грн.;</w:t>
      </w:r>
    </w:p>
    <w:p w14:paraId="73C5EB36" w14:textId="715FEC3B" w:rsidR="00750331" w:rsidRPr="00733544" w:rsidRDefault="00750331" w:rsidP="007543A7">
      <w:pPr>
        <w:spacing w:before="60" w:after="80"/>
        <w:ind w:firstLine="709"/>
        <w:jc w:val="both"/>
        <w:rPr>
          <w:sz w:val="28"/>
          <w:szCs w:val="28"/>
          <w:lang w:val="uk-UA"/>
        </w:rPr>
      </w:pPr>
      <w:r w:rsidRPr="00733544">
        <w:rPr>
          <w:sz w:val="28"/>
          <w:szCs w:val="28"/>
          <w:lang w:val="uk-UA"/>
        </w:rPr>
        <w:t>надання медичних послуг медич</w:t>
      </w:r>
      <w:r w:rsidR="00E33E92" w:rsidRPr="00733544">
        <w:rPr>
          <w:sz w:val="28"/>
          <w:szCs w:val="28"/>
          <w:lang w:val="uk-UA"/>
        </w:rPr>
        <w:t>ними закладами – 90,0 млн. грн;</w:t>
      </w:r>
    </w:p>
    <w:p w14:paraId="07F68015" w14:textId="6D5159AF" w:rsidR="00E33E92" w:rsidRPr="00733544" w:rsidRDefault="00E33E92" w:rsidP="007543A7">
      <w:pPr>
        <w:spacing w:before="60" w:after="80"/>
        <w:ind w:firstLine="709"/>
        <w:jc w:val="both"/>
        <w:rPr>
          <w:sz w:val="28"/>
          <w:szCs w:val="28"/>
          <w:lang w:val="uk-UA"/>
        </w:rPr>
      </w:pPr>
      <w:r w:rsidRPr="00733544">
        <w:rPr>
          <w:rFonts w:eastAsia="Calibri"/>
          <w:sz w:val="28"/>
          <w:szCs w:val="28"/>
          <w:lang w:val="uk-UA" w:eastAsia="en-US"/>
        </w:rPr>
        <w:t>здійснення правосуддя Верховним Судом</w:t>
      </w:r>
      <w:r w:rsidR="0092017A" w:rsidRPr="00733544">
        <w:rPr>
          <w:rFonts w:eastAsia="Calibri"/>
          <w:sz w:val="28"/>
          <w:szCs w:val="28"/>
          <w:lang w:val="uk-UA" w:eastAsia="en-US"/>
        </w:rPr>
        <w:t xml:space="preserve"> </w:t>
      </w:r>
      <w:r w:rsidRPr="00733544">
        <w:rPr>
          <w:rFonts w:eastAsia="Calibri"/>
          <w:sz w:val="28"/>
          <w:szCs w:val="28"/>
          <w:lang w:val="uk-UA" w:eastAsia="en-US"/>
        </w:rPr>
        <w:t>- 85,7 млн. грн.;</w:t>
      </w:r>
    </w:p>
    <w:p w14:paraId="0ADD6F7B" w14:textId="64F90738" w:rsidR="00750331" w:rsidRPr="00733544" w:rsidRDefault="00750331" w:rsidP="007543A7">
      <w:pPr>
        <w:spacing w:before="60" w:after="80"/>
        <w:ind w:firstLine="709"/>
        <w:jc w:val="both"/>
        <w:rPr>
          <w:sz w:val="28"/>
          <w:szCs w:val="28"/>
          <w:lang w:val="uk-UA"/>
        </w:rPr>
      </w:pPr>
      <w:r w:rsidRPr="00733544">
        <w:rPr>
          <w:sz w:val="28"/>
          <w:szCs w:val="28"/>
          <w:lang w:val="uk-UA"/>
        </w:rPr>
        <w:t xml:space="preserve">здійснення капітального ремонту </w:t>
      </w:r>
      <w:proofErr w:type="spellStart"/>
      <w:r w:rsidRPr="00733544">
        <w:rPr>
          <w:sz w:val="28"/>
          <w:szCs w:val="28"/>
          <w:lang w:val="uk-UA"/>
        </w:rPr>
        <w:t>адмінбудівлі</w:t>
      </w:r>
      <w:proofErr w:type="spellEnd"/>
      <w:r w:rsidRPr="00733544">
        <w:rPr>
          <w:sz w:val="28"/>
          <w:szCs w:val="28"/>
          <w:lang w:val="uk-UA"/>
        </w:rPr>
        <w:t>, у якій розміщується Національна служба здоров’я України -</w:t>
      </w:r>
      <w:r w:rsidR="0092017A" w:rsidRPr="00733544">
        <w:rPr>
          <w:sz w:val="28"/>
          <w:szCs w:val="28"/>
          <w:lang w:val="uk-UA"/>
        </w:rPr>
        <w:t xml:space="preserve"> </w:t>
      </w:r>
      <w:r w:rsidRPr="00733544">
        <w:rPr>
          <w:sz w:val="28"/>
          <w:szCs w:val="28"/>
          <w:lang w:val="uk-UA"/>
        </w:rPr>
        <w:t>80,0 млн. грн.;</w:t>
      </w:r>
    </w:p>
    <w:p w14:paraId="2D2F9FAF" w14:textId="19EC2267" w:rsidR="008426FB" w:rsidRPr="00733544" w:rsidRDefault="008426FB" w:rsidP="007543A7">
      <w:pPr>
        <w:spacing w:before="60" w:after="80"/>
        <w:ind w:firstLine="709"/>
        <w:jc w:val="both"/>
        <w:rPr>
          <w:sz w:val="28"/>
          <w:szCs w:val="28"/>
          <w:lang w:val="uk-UA"/>
        </w:rPr>
      </w:pPr>
      <w:r w:rsidRPr="00733544">
        <w:rPr>
          <w:sz w:val="28"/>
          <w:szCs w:val="28"/>
          <w:lang w:val="uk-UA"/>
        </w:rPr>
        <w:lastRenderedPageBreak/>
        <w:t>обслуговування та організаційне, інформаційно-аналітичне, матеріально-технічне забезпечення діяльності Верховної Ради України - 79,0 млн. грн.;</w:t>
      </w:r>
    </w:p>
    <w:p w14:paraId="0CFCEE5B" w14:textId="62F186D2" w:rsidR="00C039A6" w:rsidRPr="00733544" w:rsidRDefault="00C039A6" w:rsidP="007543A7">
      <w:pPr>
        <w:spacing w:before="60" w:after="80"/>
        <w:ind w:firstLine="709"/>
        <w:jc w:val="both"/>
        <w:rPr>
          <w:sz w:val="28"/>
          <w:szCs w:val="28"/>
          <w:lang w:val="uk-UA"/>
        </w:rPr>
      </w:pPr>
      <w:r w:rsidRPr="00733544">
        <w:rPr>
          <w:sz w:val="28"/>
          <w:szCs w:val="28"/>
          <w:lang w:val="uk-UA"/>
        </w:rPr>
        <w:t>здійснення управління у сфері розшуку та управління активами, одержаними від корупційних та інших злочинів - 70,0 млн. грн.;</w:t>
      </w:r>
    </w:p>
    <w:p w14:paraId="12F09181" w14:textId="3FDC9996" w:rsidR="00FF5487" w:rsidRPr="00733544" w:rsidRDefault="00FF5487" w:rsidP="007543A7">
      <w:pPr>
        <w:spacing w:before="60" w:after="80"/>
        <w:ind w:firstLine="709"/>
        <w:jc w:val="both"/>
        <w:rPr>
          <w:sz w:val="28"/>
          <w:szCs w:val="28"/>
          <w:lang w:val="uk-UA"/>
        </w:rPr>
      </w:pPr>
      <w:r w:rsidRPr="00733544">
        <w:rPr>
          <w:sz w:val="28"/>
          <w:szCs w:val="28"/>
          <w:lang w:val="uk-UA"/>
        </w:rPr>
        <w:t xml:space="preserve">збереження природно-заповідного фонду – 67,7 млн. грн.;  </w:t>
      </w:r>
    </w:p>
    <w:p w14:paraId="682C3857" w14:textId="1AB2B642"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 xml:space="preserve">експлуатацію державного водогосподарського комплексу та управління водними ресурсами - 60,0 млн. грн.; </w:t>
      </w:r>
    </w:p>
    <w:p w14:paraId="76D3DE16" w14:textId="77777777" w:rsidR="00FE55CB" w:rsidRPr="00733544" w:rsidRDefault="00FE55CB"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t>забезпечення конституційної юрисдикції в Україні – 56,4 млн. грн.;</w:t>
      </w:r>
    </w:p>
    <w:p w14:paraId="06EAAC30" w14:textId="75C2B8A5" w:rsidR="00750331" w:rsidRPr="00733544" w:rsidRDefault="00750331" w:rsidP="007543A7">
      <w:pPr>
        <w:spacing w:before="60" w:after="80"/>
        <w:ind w:firstLine="709"/>
        <w:jc w:val="both"/>
        <w:rPr>
          <w:sz w:val="28"/>
          <w:szCs w:val="28"/>
          <w:lang w:val="uk-UA"/>
        </w:rPr>
      </w:pPr>
      <w:r w:rsidRPr="00733544">
        <w:rPr>
          <w:sz w:val="28"/>
          <w:szCs w:val="28"/>
          <w:lang w:val="uk-UA"/>
        </w:rPr>
        <w:t>утримання Агентства з управління державним боргом – 50,0 млн. грн.;</w:t>
      </w:r>
    </w:p>
    <w:p w14:paraId="4A327A2B" w14:textId="408FA1DB" w:rsidR="0017262F" w:rsidRPr="00733544" w:rsidRDefault="0017262F" w:rsidP="007543A7">
      <w:pPr>
        <w:spacing w:before="60" w:after="80"/>
        <w:ind w:firstLine="709"/>
        <w:jc w:val="both"/>
        <w:rPr>
          <w:sz w:val="28"/>
          <w:szCs w:val="28"/>
          <w:lang w:val="uk-UA"/>
        </w:rPr>
      </w:pPr>
      <w:r w:rsidRPr="00733544">
        <w:rPr>
          <w:sz w:val="28"/>
          <w:szCs w:val="28"/>
          <w:lang w:val="uk-UA"/>
        </w:rPr>
        <w:t>забезпечення функціонування офісу із залучення та підтримки інвестицій – 50,0 млн. грн.;</w:t>
      </w:r>
    </w:p>
    <w:p w14:paraId="73DC67F4" w14:textId="456DDBBF" w:rsidR="00750331" w:rsidRDefault="00750331" w:rsidP="007543A7">
      <w:pPr>
        <w:autoSpaceDE w:val="0"/>
        <w:autoSpaceDN w:val="0"/>
        <w:adjustRightInd w:val="0"/>
        <w:spacing w:before="60" w:after="80"/>
        <w:ind w:firstLine="709"/>
        <w:jc w:val="both"/>
        <w:rPr>
          <w:rFonts w:eastAsia="Calibri"/>
          <w:sz w:val="28"/>
          <w:szCs w:val="28"/>
          <w:lang w:val="uk-UA" w:eastAsia="uk-UA"/>
        </w:rPr>
      </w:pPr>
      <w:r w:rsidRPr="00733544">
        <w:rPr>
          <w:rFonts w:eastAsia="Calibri"/>
          <w:sz w:val="28"/>
          <w:szCs w:val="28"/>
          <w:lang w:val="uk-UA" w:eastAsia="uk-UA"/>
        </w:rPr>
        <w:t xml:space="preserve">надання фінансової підтримки кримськотатарському каналу </w:t>
      </w:r>
      <w:r w:rsidR="007B3C0F" w:rsidRPr="00733544">
        <w:rPr>
          <w:sz w:val="28"/>
          <w:szCs w:val="28"/>
          <w:lang w:val="uk-UA"/>
        </w:rPr>
        <w:t>"</w:t>
      </w:r>
      <w:r w:rsidRPr="00733544">
        <w:rPr>
          <w:rFonts w:eastAsia="Calibri"/>
          <w:sz w:val="28"/>
          <w:szCs w:val="28"/>
          <w:lang w:val="uk-UA" w:eastAsia="uk-UA"/>
        </w:rPr>
        <w:t>АТР Т</w:t>
      </w:r>
      <w:r w:rsidR="007B3C0F" w:rsidRPr="00733544">
        <w:rPr>
          <w:sz w:val="28"/>
          <w:szCs w:val="28"/>
          <w:lang w:val="uk-UA"/>
        </w:rPr>
        <w:t>"</w:t>
      </w:r>
      <w:r w:rsidRPr="00733544">
        <w:rPr>
          <w:rFonts w:eastAsia="Calibri"/>
          <w:sz w:val="28"/>
          <w:szCs w:val="28"/>
          <w:lang w:val="uk-UA" w:eastAsia="uk-UA"/>
        </w:rPr>
        <w:t>, зміцнення матеріально-технічної бази навчальних закладів, закладів культури і охорони здоров'я, реконструкції мереж водопостачання, будівництва та реконструкції шкіл в місцях компактного проживання депортованих осіб – 45,0 млн. грн.;</w:t>
      </w:r>
    </w:p>
    <w:p w14:paraId="22941A6F" w14:textId="6AB74582" w:rsidR="007543A7" w:rsidRPr="00733544" w:rsidRDefault="007543A7" w:rsidP="007543A7">
      <w:pPr>
        <w:autoSpaceDE w:val="0"/>
        <w:autoSpaceDN w:val="0"/>
        <w:adjustRightInd w:val="0"/>
        <w:spacing w:before="60" w:after="80"/>
        <w:ind w:firstLine="709"/>
        <w:jc w:val="both"/>
        <w:rPr>
          <w:rFonts w:eastAsia="Calibri"/>
          <w:sz w:val="28"/>
          <w:szCs w:val="28"/>
          <w:lang w:val="uk-UA" w:eastAsia="uk-UA"/>
        </w:rPr>
      </w:pPr>
      <w:r>
        <w:rPr>
          <w:rFonts w:eastAsia="Calibri"/>
          <w:sz w:val="28"/>
          <w:szCs w:val="28"/>
          <w:lang w:val="uk-UA" w:eastAsia="uk-UA"/>
        </w:rPr>
        <w:t>забезпечення діяльності Державної інспекції енергетичного нагляду – 42,0 млн. грн.;</w:t>
      </w:r>
    </w:p>
    <w:p w14:paraId="5FDA4852" w14:textId="5CF217C4" w:rsidR="00750331" w:rsidRPr="00733544" w:rsidRDefault="00750331" w:rsidP="007543A7">
      <w:pPr>
        <w:spacing w:before="60" w:after="80"/>
        <w:ind w:firstLine="709"/>
        <w:jc w:val="both"/>
        <w:rPr>
          <w:sz w:val="28"/>
          <w:szCs w:val="28"/>
          <w:lang w:val="uk-UA"/>
        </w:rPr>
      </w:pPr>
      <w:r w:rsidRPr="00733544">
        <w:rPr>
          <w:sz w:val="28"/>
          <w:szCs w:val="28"/>
          <w:lang w:val="uk-UA"/>
        </w:rPr>
        <w:t>парламентський контроль за збільшити видатки розвитку додержанням конституційних прав і свобод людини – 31,7 млн. грн.;</w:t>
      </w:r>
    </w:p>
    <w:p w14:paraId="088CE2BE" w14:textId="008BC59D" w:rsidR="005F1670" w:rsidRPr="00733544" w:rsidRDefault="005F1670" w:rsidP="007543A7">
      <w:pPr>
        <w:spacing w:before="60" w:after="80"/>
        <w:ind w:firstLine="709"/>
        <w:jc w:val="both"/>
        <w:rPr>
          <w:sz w:val="28"/>
          <w:szCs w:val="28"/>
          <w:lang w:val="uk-UA"/>
        </w:rPr>
      </w:pPr>
      <w:r w:rsidRPr="00733544">
        <w:rPr>
          <w:sz w:val="28"/>
          <w:szCs w:val="28"/>
          <w:lang w:val="uk-UA"/>
        </w:rPr>
        <w:t>Службі зовнішньої розвідки на будівництво (придбання) житла для військовослужбовців – 30,0 млн. грн.;</w:t>
      </w:r>
    </w:p>
    <w:p w14:paraId="5415633B" w14:textId="359BA705" w:rsidR="00750331" w:rsidRPr="00733544" w:rsidRDefault="00750331" w:rsidP="007543A7">
      <w:pPr>
        <w:spacing w:before="60" w:after="80"/>
        <w:ind w:firstLine="709"/>
        <w:jc w:val="both"/>
        <w:rPr>
          <w:sz w:val="28"/>
          <w:szCs w:val="28"/>
          <w:lang w:val="uk-UA"/>
        </w:rPr>
      </w:pPr>
      <w:r w:rsidRPr="00733544">
        <w:rPr>
          <w:sz w:val="28"/>
          <w:szCs w:val="28"/>
          <w:lang w:val="uk-UA"/>
        </w:rPr>
        <w:t>створення Єдиного державного реєстру випадків домашнього насильства та насильства за ознакою статі – 29,3 млн. грн.;</w:t>
      </w:r>
    </w:p>
    <w:p w14:paraId="2F63361F" w14:textId="5C37C000" w:rsidR="00E33E92" w:rsidRPr="00733544" w:rsidRDefault="00E33E92" w:rsidP="007543A7">
      <w:pPr>
        <w:autoSpaceDE w:val="0"/>
        <w:autoSpaceDN w:val="0"/>
        <w:adjustRightInd w:val="0"/>
        <w:spacing w:before="60" w:after="80"/>
        <w:ind w:firstLine="709"/>
        <w:jc w:val="both"/>
        <w:rPr>
          <w:sz w:val="28"/>
          <w:szCs w:val="28"/>
          <w:lang w:val="uk-UA"/>
        </w:rPr>
      </w:pPr>
      <w:r w:rsidRPr="00733544">
        <w:rPr>
          <w:rFonts w:eastAsia="Calibri"/>
          <w:sz w:val="28"/>
          <w:szCs w:val="28"/>
          <w:lang w:val="uk-UA" w:eastAsia="en-US"/>
        </w:rPr>
        <w:t>здійснення правосуддя Вищим антикорупційним судом – 23,9 млн. грн.;</w:t>
      </w:r>
    </w:p>
    <w:p w14:paraId="538CA86C" w14:textId="77777777"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проведення спортивних заходів серед учнівської та студентської молоді та покращення матеріально-технічної бази спортивних споруд – 20,0 </w:t>
      </w:r>
      <w:proofErr w:type="spellStart"/>
      <w:r w:rsidRPr="00733544">
        <w:rPr>
          <w:sz w:val="28"/>
          <w:szCs w:val="28"/>
          <w:lang w:val="uk-UA"/>
        </w:rPr>
        <w:t>млн.грн</w:t>
      </w:r>
      <w:proofErr w:type="spellEnd"/>
      <w:r w:rsidRPr="00733544">
        <w:rPr>
          <w:sz w:val="28"/>
          <w:szCs w:val="28"/>
          <w:lang w:val="uk-UA"/>
        </w:rPr>
        <w:t>.;</w:t>
      </w:r>
    </w:p>
    <w:p w14:paraId="562616D8" w14:textId="77777777"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 xml:space="preserve">створення та функціонування </w:t>
      </w:r>
      <w:proofErr w:type="spellStart"/>
      <w:r w:rsidRPr="00733544">
        <w:rPr>
          <w:sz w:val="28"/>
          <w:szCs w:val="28"/>
          <w:lang w:val="uk-UA"/>
        </w:rPr>
        <w:t>кол</w:t>
      </w:r>
      <w:proofErr w:type="spellEnd"/>
      <w:r w:rsidRPr="00733544">
        <w:rPr>
          <w:sz w:val="28"/>
          <w:szCs w:val="28"/>
          <w:lang w:val="uk-UA"/>
        </w:rPr>
        <w:t>-центрів з питань запобігання та протидії домашньому насильству, насильству за ознакою статі та стосовно дітей, а також протидії торгівлі людьми для екстреного реагування на випадки насильства та торгівлі людьми - 20,0 </w:t>
      </w:r>
      <w:proofErr w:type="spellStart"/>
      <w:r w:rsidRPr="00733544">
        <w:rPr>
          <w:sz w:val="28"/>
          <w:szCs w:val="28"/>
          <w:lang w:val="uk-UA"/>
        </w:rPr>
        <w:t>млн.грн</w:t>
      </w:r>
      <w:proofErr w:type="spellEnd"/>
      <w:r w:rsidRPr="00733544">
        <w:rPr>
          <w:sz w:val="28"/>
          <w:szCs w:val="28"/>
          <w:lang w:val="uk-UA"/>
        </w:rPr>
        <w:t>.;</w:t>
      </w:r>
    </w:p>
    <w:p w14:paraId="0E472D9F" w14:textId="77777777"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 xml:space="preserve">захист від шкідливої дії вод сільських населених пунктів та сільськогосподарських угідь, в тому числі в басейні р. Тиса у Закарпатській області - 20,0 млн. грн.; </w:t>
      </w:r>
    </w:p>
    <w:p w14:paraId="5BADD55F" w14:textId="77ED1FF7" w:rsidR="00750331" w:rsidRPr="00733544" w:rsidRDefault="00750331" w:rsidP="007543A7">
      <w:pPr>
        <w:spacing w:before="60" w:after="80"/>
        <w:ind w:firstLine="709"/>
        <w:jc w:val="both"/>
        <w:rPr>
          <w:sz w:val="28"/>
          <w:szCs w:val="28"/>
          <w:lang w:val="uk-UA"/>
        </w:rPr>
      </w:pPr>
      <w:r w:rsidRPr="00733544">
        <w:rPr>
          <w:sz w:val="28"/>
          <w:szCs w:val="28"/>
          <w:lang w:val="uk-UA"/>
        </w:rPr>
        <w:t xml:space="preserve">фінансова підтримка газети </w:t>
      </w:r>
      <w:r w:rsidR="007B3C0F" w:rsidRPr="00733544">
        <w:rPr>
          <w:sz w:val="28"/>
          <w:szCs w:val="28"/>
          <w:lang w:val="uk-UA"/>
        </w:rPr>
        <w:t>"</w:t>
      </w:r>
      <w:r w:rsidRPr="00733544">
        <w:rPr>
          <w:sz w:val="28"/>
          <w:szCs w:val="28"/>
          <w:lang w:val="uk-UA"/>
        </w:rPr>
        <w:t>Урядовий кур’єр</w:t>
      </w:r>
      <w:r w:rsidR="007B3C0F" w:rsidRPr="00733544">
        <w:rPr>
          <w:sz w:val="28"/>
          <w:szCs w:val="28"/>
          <w:lang w:val="uk-UA"/>
        </w:rPr>
        <w:t>"</w:t>
      </w:r>
      <w:r w:rsidRPr="00733544">
        <w:rPr>
          <w:sz w:val="28"/>
          <w:szCs w:val="28"/>
          <w:lang w:val="uk-UA"/>
        </w:rPr>
        <w:t xml:space="preserve"> - 13,5 млн. грн.;</w:t>
      </w:r>
    </w:p>
    <w:p w14:paraId="36DF8896" w14:textId="336F732C" w:rsidR="00750331" w:rsidRPr="00733544" w:rsidRDefault="00750331" w:rsidP="007543A7">
      <w:pPr>
        <w:spacing w:before="60" w:after="80"/>
        <w:ind w:firstLine="709"/>
        <w:jc w:val="both"/>
        <w:rPr>
          <w:sz w:val="28"/>
          <w:szCs w:val="28"/>
          <w:lang w:val="uk-UA"/>
        </w:rPr>
      </w:pPr>
      <w:r w:rsidRPr="00733544">
        <w:rPr>
          <w:sz w:val="28"/>
          <w:szCs w:val="28"/>
          <w:lang w:val="uk-UA"/>
        </w:rPr>
        <w:t>освітн</w:t>
      </w:r>
      <w:r w:rsidR="007B3C0F" w:rsidRPr="00733544">
        <w:rPr>
          <w:sz w:val="28"/>
          <w:szCs w:val="28"/>
          <w:lang w:val="uk-UA"/>
        </w:rPr>
        <w:t>ю</w:t>
      </w:r>
      <w:r w:rsidRPr="00733544">
        <w:rPr>
          <w:sz w:val="28"/>
          <w:szCs w:val="28"/>
          <w:lang w:val="uk-UA"/>
        </w:rPr>
        <w:t xml:space="preserve"> субвенці</w:t>
      </w:r>
      <w:r w:rsidR="007B3C0F" w:rsidRPr="00733544">
        <w:rPr>
          <w:sz w:val="28"/>
          <w:szCs w:val="28"/>
          <w:lang w:val="uk-UA"/>
        </w:rPr>
        <w:t>ю</w:t>
      </w:r>
      <w:r w:rsidRPr="00733544">
        <w:rPr>
          <w:sz w:val="28"/>
          <w:szCs w:val="28"/>
          <w:lang w:val="uk-UA"/>
        </w:rPr>
        <w:t xml:space="preserve"> на фінансове забезпечення надання загальної середньої освіти у закладах охорони здоров’я </w:t>
      </w:r>
      <w:r w:rsidR="007B3C0F" w:rsidRPr="00733544">
        <w:rPr>
          <w:sz w:val="28"/>
          <w:szCs w:val="28"/>
          <w:lang w:val="uk-UA"/>
        </w:rPr>
        <w:t>-</w:t>
      </w:r>
      <w:r w:rsidRPr="00733544">
        <w:rPr>
          <w:sz w:val="28"/>
          <w:szCs w:val="28"/>
          <w:lang w:val="uk-UA"/>
        </w:rPr>
        <w:t xml:space="preserve"> 12,0 млн. грн.;</w:t>
      </w:r>
    </w:p>
    <w:p w14:paraId="3887AB9F" w14:textId="21C1F8AF" w:rsidR="00750331" w:rsidRPr="00733544" w:rsidRDefault="00750331" w:rsidP="007543A7">
      <w:pPr>
        <w:autoSpaceDE w:val="0"/>
        <w:autoSpaceDN w:val="0"/>
        <w:adjustRightInd w:val="0"/>
        <w:spacing w:before="60" w:after="80"/>
        <w:ind w:firstLine="709"/>
        <w:jc w:val="both"/>
        <w:rPr>
          <w:sz w:val="28"/>
          <w:szCs w:val="28"/>
          <w:lang w:val="uk-UA"/>
        </w:rPr>
      </w:pPr>
      <w:r w:rsidRPr="00733544">
        <w:rPr>
          <w:sz w:val="28"/>
          <w:szCs w:val="28"/>
          <w:lang w:val="uk-UA"/>
        </w:rPr>
        <w:t>здійснення заходів державної політики з питань молоді та державна підтримка молодіжних та дитячих громадських організацій – 10,5 млн. грн.;</w:t>
      </w:r>
    </w:p>
    <w:p w14:paraId="296E1AC8" w14:textId="361E17CC" w:rsidR="00E33E92" w:rsidRPr="00733544" w:rsidRDefault="00E33E92" w:rsidP="007543A7">
      <w:pPr>
        <w:autoSpaceDE w:val="0"/>
        <w:autoSpaceDN w:val="0"/>
        <w:adjustRightInd w:val="0"/>
        <w:spacing w:before="60" w:after="80"/>
        <w:ind w:firstLine="709"/>
        <w:jc w:val="both"/>
        <w:rPr>
          <w:rFonts w:eastAsia="Calibri"/>
          <w:sz w:val="28"/>
          <w:szCs w:val="28"/>
          <w:lang w:val="uk-UA" w:eastAsia="en-US"/>
        </w:rPr>
      </w:pPr>
      <w:r w:rsidRPr="00733544">
        <w:rPr>
          <w:rFonts w:eastAsia="Calibri"/>
          <w:sz w:val="28"/>
          <w:szCs w:val="28"/>
          <w:lang w:val="uk-UA" w:eastAsia="en-US"/>
        </w:rPr>
        <w:lastRenderedPageBreak/>
        <w:t>здійснення правосуддя Апеляційною палатою Вищого антикорупційного суду - 7,2 млн. грн.;</w:t>
      </w:r>
    </w:p>
    <w:p w14:paraId="3B83AE26" w14:textId="389AA163" w:rsidR="00E33E92" w:rsidRPr="00733544" w:rsidRDefault="00E33E92" w:rsidP="007543A7">
      <w:pPr>
        <w:autoSpaceDE w:val="0"/>
        <w:autoSpaceDN w:val="0"/>
        <w:adjustRightInd w:val="0"/>
        <w:spacing w:before="60" w:after="80"/>
        <w:ind w:firstLine="709"/>
        <w:jc w:val="both"/>
        <w:rPr>
          <w:sz w:val="28"/>
          <w:szCs w:val="28"/>
          <w:lang w:val="uk-UA"/>
        </w:rPr>
      </w:pPr>
      <w:r w:rsidRPr="00733544">
        <w:rPr>
          <w:rFonts w:eastAsia="Calibri"/>
          <w:sz w:val="28"/>
          <w:szCs w:val="28"/>
          <w:lang w:val="uk-UA" w:eastAsia="en-US"/>
        </w:rPr>
        <w:t>забезпечення засад функціонування незалежної судової влади - 7,1 млн. грн.,</w:t>
      </w:r>
    </w:p>
    <w:p w14:paraId="28E6B44C" w14:textId="77777777" w:rsidR="00750331" w:rsidRPr="00733544" w:rsidRDefault="00750331" w:rsidP="007543A7">
      <w:pPr>
        <w:tabs>
          <w:tab w:val="left" w:pos="9180"/>
        </w:tabs>
        <w:spacing w:before="60" w:after="80"/>
        <w:ind w:firstLine="709"/>
        <w:jc w:val="both"/>
        <w:rPr>
          <w:sz w:val="28"/>
          <w:szCs w:val="28"/>
          <w:lang w:val="uk-UA"/>
        </w:rPr>
      </w:pPr>
      <w:r w:rsidRPr="00733544">
        <w:rPr>
          <w:sz w:val="28"/>
          <w:szCs w:val="28"/>
          <w:lang w:val="uk-UA"/>
        </w:rPr>
        <w:t>та інше.</w:t>
      </w:r>
    </w:p>
    <w:p w14:paraId="3BF5409E" w14:textId="7954813A" w:rsidR="003F6D25" w:rsidRPr="00733544" w:rsidRDefault="003F6D25" w:rsidP="007543A7">
      <w:pPr>
        <w:pStyle w:val="ad"/>
        <w:tabs>
          <w:tab w:val="left" w:pos="993"/>
        </w:tabs>
        <w:spacing w:before="60" w:beforeAutospacing="0" w:after="80" w:afterAutospacing="0"/>
        <w:ind w:firstLine="709"/>
        <w:jc w:val="both"/>
        <w:rPr>
          <w:b/>
          <w:sz w:val="28"/>
          <w:szCs w:val="28"/>
          <w:lang w:val="uk-UA" w:eastAsia="en-US"/>
        </w:rPr>
      </w:pPr>
      <w:r w:rsidRPr="00733544">
        <w:rPr>
          <w:b/>
          <w:sz w:val="28"/>
          <w:szCs w:val="28"/>
          <w:lang w:val="uk-UA" w:eastAsia="en-US"/>
        </w:rPr>
        <w:t>Крім того, з метою оптимізації структури видатків на 2018 рік було здійснено перерозподіл за окремими бюджетними програмами</w:t>
      </w:r>
      <w:r w:rsidR="00427E58" w:rsidRPr="00733544">
        <w:rPr>
          <w:b/>
          <w:sz w:val="28"/>
          <w:szCs w:val="28"/>
          <w:lang w:val="uk-UA" w:eastAsia="en-US"/>
        </w:rPr>
        <w:t>, зокрема:</w:t>
      </w:r>
    </w:p>
    <w:p w14:paraId="5BD1B59D" w14:textId="264360E8" w:rsidR="00733544" w:rsidRPr="00733544" w:rsidRDefault="00733544" w:rsidP="007543A7">
      <w:pPr>
        <w:spacing w:before="60" w:after="80"/>
        <w:ind w:firstLine="709"/>
        <w:jc w:val="both"/>
        <w:rPr>
          <w:sz w:val="28"/>
          <w:szCs w:val="28"/>
          <w:lang w:val="uk-UA"/>
        </w:rPr>
      </w:pPr>
      <w:r w:rsidRPr="00733544">
        <w:rPr>
          <w:sz w:val="28"/>
          <w:szCs w:val="28"/>
          <w:lang w:val="uk-UA"/>
        </w:rPr>
        <w:t xml:space="preserve">У доопрацьованому до другого читання проекті Закону України "Про Державний бюджет України на 2019 рік" </w:t>
      </w:r>
      <w:proofErr w:type="spellStart"/>
      <w:r w:rsidRPr="00733544">
        <w:rPr>
          <w:sz w:val="28"/>
          <w:szCs w:val="28"/>
          <w:lang w:val="uk-UA"/>
        </w:rPr>
        <w:t>Мінсоцполітики</w:t>
      </w:r>
      <w:proofErr w:type="spellEnd"/>
      <w:r w:rsidRPr="00733544">
        <w:rPr>
          <w:sz w:val="28"/>
          <w:szCs w:val="28"/>
          <w:lang w:val="uk-UA"/>
        </w:rPr>
        <w:t xml:space="preserve"> передано видатки, передбачені Мінфіну за бюджетною програмою КПКВК 3511150, які </w:t>
      </w:r>
      <w:proofErr w:type="spellStart"/>
      <w:r w:rsidRPr="00733544">
        <w:rPr>
          <w:sz w:val="28"/>
          <w:szCs w:val="28"/>
          <w:lang w:val="uk-UA"/>
        </w:rPr>
        <w:t>розподілено</w:t>
      </w:r>
      <w:proofErr w:type="spellEnd"/>
      <w:r w:rsidRPr="00733544">
        <w:rPr>
          <w:sz w:val="28"/>
          <w:szCs w:val="28"/>
          <w:lang w:val="uk-UA"/>
        </w:rPr>
        <w:t xml:space="preserve"> між двома бюджетними програмами:</w:t>
      </w:r>
    </w:p>
    <w:p w14:paraId="17313B47" w14:textId="754D8D0D" w:rsidR="00733544" w:rsidRPr="00733544" w:rsidRDefault="00733544" w:rsidP="007543A7">
      <w:pPr>
        <w:spacing w:before="60" w:after="80"/>
        <w:ind w:firstLine="709"/>
        <w:jc w:val="both"/>
        <w:rPr>
          <w:sz w:val="28"/>
          <w:szCs w:val="28"/>
          <w:lang w:val="uk-UA"/>
        </w:rPr>
      </w:pPr>
      <w:r w:rsidRPr="00733544">
        <w:rPr>
          <w:sz w:val="28"/>
          <w:szCs w:val="28"/>
          <w:lang w:val="uk-UA"/>
        </w:rPr>
        <w:t>КПКВК 2501230 "Виплата пільг і житлових субсидій громадянам на оплату житлово-комунальних послуг у готівковій формі" у сумі 20</w:t>
      </w:r>
      <w:r>
        <w:rPr>
          <w:sz w:val="28"/>
          <w:szCs w:val="28"/>
          <w:lang w:val="uk-UA"/>
        </w:rPr>
        <w:t> </w:t>
      </w:r>
      <w:r w:rsidRPr="00733544">
        <w:rPr>
          <w:sz w:val="28"/>
          <w:szCs w:val="28"/>
          <w:lang w:val="uk-UA"/>
        </w:rPr>
        <w:t>000</w:t>
      </w:r>
      <w:r>
        <w:rPr>
          <w:sz w:val="28"/>
          <w:szCs w:val="28"/>
          <w:lang w:val="uk-UA"/>
        </w:rPr>
        <w:t>,0 млн</w:t>
      </w:r>
      <w:r w:rsidRPr="00733544">
        <w:rPr>
          <w:sz w:val="28"/>
          <w:szCs w:val="28"/>
          <w:lang w:val="uk-UA"/>
        </w:rPr>
        <w:t>.</w:t>
      </w:r>
      <w:r>
        <w:rPr>
          <w:sz w:val="28"/>
          <w:szCs w:val="28"/>
          <w:lang w:val="uk-UA"/>
        </w:rPr>
        <w:t> </w:t>
      </w:r>
      <w:r w:rsidRPr="00733544">
        <w:rPr>
          <w:sz w:val="28"/>
          <w:szCs w:val="28"/>
          <w:lang w:val="uk-UA"/>
        </w:rPr>
        <w:t>грн. на запровадження механізму надання передбачених законодавством пільг та субсидій громадянам на оплату житлово-комунальних послуг у грошовій формі;</w:t>
      </w:r>
    </w:p>
    <w:p w14:paraId="56BBD434" w14:textId="32A36079" w:rsidR="00733544" w:rsidRPr="00733544" w:rsidRDefault="00733544" w:rsidP="007543A7">
      <w:pPr>
        <w:spacing w:before="60" w:after="80"/>
        <w:ind w:firstLine="709"/>
        <w:jc w:val="both"/>
        <w:rPr>
          <w:sz w:val="28"/>
          <w:szCs w:val="28"/>
          <w:lang w:val="uk-UA"/>
        </w:rPr>
      </w:pPr>
      <w:r w:rsidRPr="00733544">
        <w:rPr>
          <w:sz w:val="28"/>
          <w:szCs w:val="28"/>
          <w:lang w:val="uk-UA"/>
        </w:rPr>
        <w:t>КПКВК 2511220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у сумі 35</w:t>
      </w:r>
      <w:r>
        <w:rPr>
          <w:sz w:val="28"/>
          <w:szCs w:val="28"/>
          <w:lang w:val="uk-UA"/>
        </w:rPr>
        <w:t> </w:t>
      </w:r>
      <w:r w:rsidRPr="00733544">
        <w:rPr>
          <w:sz w:val="28"/>
          <w:szCs w:val="28"/>
          <w:lang w:val="uk-UA"/>
        </w:rPr>
        <w:t>095</w:t>
      </w:r>
      <w:r>
        <w:rPr>
          <w:sz w:val="28"/>
          <w:szCs w:val="28"/>
          <w:lang w:val="uk-UA"/>
        </w:rPr>
        <w:t>,6 млн</w:t>
      </w:r>
      <w:r w:rsidRPr="00733544">
        <w:rPr>
          <w:sz w:val="28"/>
          <w:szCs w:val="28"/>
          <w:lang w:val="uk-UA"/>
        </w:rPr>
        <w:t>.</w:t>
      </w:r>
      <w:r>
        <w:rPr>
          <w:sz w:val="28"/>
          <w:szCs w:val="28"/>
          <w:lang w:val="uk-UA"/>
        </w:rPr>
        <w:t> </w:t>
      </w:r>
      <w:r w:rsidRPr="00733544">
        <w:rPr>
          <w:sz w:val="28"/>
          <w:szCs w:val="28"/>
          <w:lang w:val="uk-UA"/>
        </w:rPr>
        <w:t>грн. для закінчення проведення розрахунків з надавачами послуг за надані пільги та житлові субсидії населенню.</w:t>
      </w:r>
    </w:p>
    <w:p w14:paraId="4D3D30EA" w14:textId="1203A1EF" w:rsidR="00750331" w:rsidRPr="00733544" w:rsidRDefault="00750331" w:rsidP="007543A7">
      <w:pPr>
        <w:spacing w:before="60" w:after="80"/>
        <w:ind w:firstLine="709"/>
        <w:jc w:val="both"/>
        <w:rPr>
          <w:sz w:val="28"/>
          <w:szCs w:val="28"/>
          <w:lang w:val="uk-UA"/>
        </w:rPr>
      </w:pPr>
      <w:r w:rsidRPr="00733544">
        <w:rPr>
          <w:sz w:val="28"/>
          <w:szCs w:val="28"/>
          <w:lang w:val="uk-UA"/>
        </w:rPr>
        <w:t xml:space="preserve">За результатами доопрацювання до другого читання проекту Закону України </w:t>
      </w:r>
      <w:r w:rsidR="007B3C0F" w:rsidRPr="00733544">
        <w:rPr>
          <w:sz w:val="28"/>
          <w:szCs w:val="28"/>
          <w:lang w:val="uk-UA"/>
        </w:rPr>
        <w:t>"</w:t>
      </w:r>
      <w:r w:rsidRPr="00733544">
        <w:rPr>
          <w:sz w:val="28"/>
          <w:szCs w:val="28"/>
          <w:lang w:val="uk-UA"/>
        </w:rPr>
        <w:t>Про Державний бюджет України на 2019 рік</w:t>
      </w:r>
      <w:r w:rsidR="007B3C0F" w:rsidRPr="00733544">
        <w:rPr>
          <w:sz w:val="28"/>
          <w:szCs w:val="28"/>
          <w:lang w:val="uk-UA"/>
        </w:rPr>
        <w:t>"</w:t>
      </w:r>
      <w:r w:rsidRPr="00733544">
        <w:rPr>
          <w:sz w:val="28"/>
          <w:szCs w:val="28"/>
          <w:lang w:val="uk-UA"/>
        </w:rPr>
        <w:t xml:space="preserve"> передбачено видатки у сумі 2 000,0</w:t>
      </w:r>
      <w:r w:rsidR="007B3C0F" w:rsidRPr="00733544">
        <w:rPr>
          <w:sz w:val="28"/>
          <w:szCs w:val="28"/>
          <w:lang w:val="uk-UA"/>
        </w:rPr>
        <w:t> </w:t>
      </w:r>
      <w:r w:rsidRPr="00733544">
        <w:rPr>
          <w:sz w:val="28"/>
          <w:szCs w:val="28"/>
          <w:lang w:val="uk-UA"/>
        </w:rPr>
        <w:t>млн.</w:t>
      </w:r>
      <w:r w:rsidR="007B3C0F" w:rsidRPr="00733544">
        <w:rPr>
          <w:sz w:val="28"/>
          <w:szCs w:val="28"/>
          <w:lang w:val="uk-UA"/>
        </w:rPr>
        <w:t> </w:t>
      </w:r>
      <w:r w:rsidRPr="00733544">
        <w:rPr>
          <w:sz w:val="28"/>
          <w:szCs w:val="28"/>
          <w:lang w:val="uk-UA"/>
        </w:rPr>
        <w:t xml:space="preserve">грн. за новою бюджетною програмою </w:t>
      </w:r>
      <w:r w:rsidR="007B3C0F" w:rsidRPr="00733544">
        <w:rPr>
          <w:sz w:val="28"/>
          <w:szCs w:val="28"/>
          <w:lang w:val="uk-UA"/>
        </w:rPr>
        <w:t>"</w:t>
      </w:r>
      <w:r w:rsidRPr="00733544">
        <w:rPr>
          <w:sz w:val="28"/>
          <w:szCs w:val="28"/>
          <w:lang w:val="uk-UA"/>
        </w:rPr>
        <w:t xml:space="preserve">Покращення стану автомобільної дороги Н-31 Дніпро - </w:t>
      </w:r>
      <w:proofErr w:type="spellStart"/>
      <w:r w:rsidRPr="00733544">
        <w:rPr>
          <w:sz w:val="28"/>
          <w:szCs w:val="28"/>
          <w:lang w:val="uk-UA"/>
        </w:rPr>
        <w:t>Царичанка</w:t>
      </w:r>
      <w:proofErr w:type="spellEnd"/>
      <w:r w:rsidRPr="00733544">
        <w:rPr>
          <w:sz w:val="28"/>
          <w:szCs w:val="28"/>
          <w:lang w:val="uk-UA"/>
        </w:rPr>
        <w:t xml:space="preserve"> - Кобеляки – </w:t>
      </w:r>
      <w:proofErr w:type="spellStart"/>
      <w:r w:rsidRPr="00733544">
        <w:rPr>
          <w:sz w:val="28"/>
          <w:szCs w:val="28"/>
          <w:lang w:val="uk-UA"/>
        </w:rPr>
        <w:t>Решетилівка</w:t>
      </w:r>
      <w:proofErr w:type="spellEnd"/>
      <w:r w:rsidR="007B3C0F" w:rsidRPr="00733544">
        <w:rPr>
          <w:sz w:val="28"/>
          <w:szCs w:val="28"/>
          <w:lang w:val="uk-UA"/>
        </w:rPr>
        <w:t>"</w:t>
      </w:r>
      <w:r w:rsidRPr="00733544">
        <w:rPr>
          <w:sz w:val="28"/>
          <w:szCs w:val="28"/>
          <w:lang w:val="uk-UA"/>
        </w:rPr>
        <w:t xml:space="preserve"> за рахунок зменшення обсягу коштів державного дорожнього фонду, що спрямовуються на фінансове забезпечення будівництва, реконструкції, ремонту і утримання автомобільних доріг загального користування державного значення. </w:t>
      </w:r>
    </w:p>
    <w:p w14:paraId="17AAC7C8" w14:textId="6DFE02B0" w:rsidR="005F1670" w:rsidRPr="00733544" w:rsidRDefault="005F1670" w:rsidP="007543A7">
      <w:pPr>
        <w:spacing w:before="60" w:after="80"/>
        <w:ind w:firstLine="709"/>
        <w:jc w:val="both"/>
        <w:rPr>
          <w:sz w:val="28"/>
          <w:szCs w:val="28"/>
          <w:lang w:val="uk-UA"/>
        </w:rPr>
      </w:pPr>
      <w:r w:rsidRPr="00733544">
        <w:rPr>
          <w:sz w:val="28"/>
          <w:szCs w:val="28"/>
          <w:lang w:val="uk-UA"/>
        </w:rPr>
        <w:t>Генеральн</w:t>
      </w:r>
      <w:r w:rsidR="00206CBC" w:rsidRPr="00733544">
        <w:rPr>
          <w:sz w:val="28"/>
          <w:szCs w:val="28"/>
          <w:lang w:val="uk-UA"/>
        </w:rPr>
        <w:t>ій</w:t>
      </w:r>
      <w:r w:rsidRPr="00733544">
        <w:rPr>
          <w:sz w:val="28"/>
          <w:szCs w:val="28"/>
          <w:lang w:val="uk-UA"/>
        </w:rPr>
        <w:t xml:space="preserve"> прокуратур</w:t>
      </w:r>
      <w:r w:rsidR="00206CBC" w:rsidRPr="00733544">
        <w:rPr>
          <w:sz w:val="28"/>
          <w:szCs w:val="28"/>
          <w:lang w:val="uk-UA"/>
        </w:rPr>
        <w:t>і</w:t>
      </w:r>
      <w:r w:rsidRPr="00733544">
        <w:rPr>
          <w:sz w:val="28"/>
          <w:szCs w:val="28"/>
          <w:lang w:val="uk-UA"/>
        </w:rPr>
        <w:t xml:space="preserve"> здійснено перерозподіл та збільшено видатки </w:t>
      </w:r>
      <w:r w:rsidR="00206CBC" w:rsidRPr="00733544">
        <w:rPr>
          <w:sz w:val="28"/>
          <w:szCs w:val="28"/>
          <w:lang w:val="uk-UA"/>
        </w:rPr>
        <w:t>за бюджетними програмами</w:t>
      </w:r>
      <w:r w:rsidRPr="00733544">
        <w:rPr>
          <w:sz w:val="28"/>
          <w:szCs w:val="28"/>
          <w:lang w:val="uk-UA"/>
        </w:rPr>
        <w:t xml:space="preserve"> "Забезпечення функцій Спеціалізованою антикорупційною прокуратурою" на 1 005,2 тис. грн. та "Забезпечення діяльності Кваліфікаційно-дисциплінарної комісії прокурорів" на 735,3</w:t>
      </w:r>
      <w:r w:rsidR="0048116E" w:rsidRPr="00733544">
        <w:rPr>
          <w:sz w:val="28"/>
          <w:szCs w:val="28"/>
          <w:lang w:val="uk-UA"/>
        </w:rPr>
        <w:t> </w:t>
      </w:r>
      <w:r w:rsidRPr="00733544">
        <w:rPr>
          <w:sz w:val="28"/>
          <w:szCs w:val="28"/>
          <w:lang w:val="uk-UA"/>
        </w:rPr>
        <w:t>тис.</w:t>
      </w:r>
      <w:r w:rsidR="0048116E" w:rsidRPr="00733544">
        <w:rPr>
          <w:sz w:val="28"/>
          <w:szCs w:val="28"/>
          <w:lang w:val="uk-UA"/>
        </w:rPr>
        <w:t> </w:t>
      </w:r>
      <w:r w:rsidRPr="00733544">
        <w:rPr>
          <w:sz w:val="28"/>
          <w:szCs w:val="28"/>
          <w:lang w:val="uk-UA"/>
        </w:rPr>
        <w:t xml:space="preserve">грн., відповідно зменшивши видатки </w:t>
      </w:r>
      <w:r w:rsidR="00206CBC" w:rsidRPr="00733544">
        <w:rPr>
          <w:sz w:val="28"/>
          <w:szCs w:val="28"/>
          <w:lang w:val="uk-UA"/>
        </w:rPr>
        <w:t>за бюджетною програмою</w:t>
      </w:r>
      <w:r w:rsidRPr="00733544">
        <w:rPr>
          <w:sz w:val="28"/>
          <w:szCs w:val="28"/>
          <w:lang w:val="uk-UA"/>
        </w:rPr>
        <w:t xml:space="preserve"> "Здійснення </w:t>
      </w:r>
      <w:proofErr w:type="spellStart"/>
      <w:r w:rsidRPr="00733544">
        <w:rPr>
          <w:sz w:val="28"/>
          <w:szCs w:val="28"/>
          <w:lang w:val="uk-UA"/>
        </w:rPr>
        <w:t>прокурорсько</w:t>
      </w:r>
      <w:proofErr w:type="spellEnd"/>
      <w:r w:rsidRPr="00733544">
        <w:rPr>
          <w:sz w:val="28"/>
          <w:szCs w:val="28"/>
          <w:lang w:val="uk-UA"/>
        </w:rPr>
        <w:t>-слідчої діяльності, підготовка та підвищення кваліфікації кадрів прокуратури".</w:t>
      </w:r>
    </w:p>
    <w:p w14:paraId="67B952CE" w14:textId="133957DF" w:rsidR="00750331" w:rsidRPr="00733544" w:rsidRDefault="00750331" w:rsidP="007543A7">
      <w:pPr>
        <w:pStyle w:val="ab"/>
        <w:spacing w:before="60" w:after="80"/>
        <w:ind w:left="0" w:firstLine="709"/>
        <w:jc w:val="both"/>
        <w:rPr>
          <w:sz w:val="28"/>
          <w:szCs w:val="28"/>
          <w:lang w:val="uk-UA"/>
        </w:rPr>
      </w:pPr>
      <w:r w:rsidRPr="00733544">
        <w:rPr>
          <w:sz w:val="28"/>
          <w:szCs w:val="28"/>
          <w:lang w:val="uk-UA"/>
        </w:rPr>
        <w:lastRenderedPageBreak/>
        <w:t xml:space="preserve">Господарсько-фінансовому департаменту Секретаріату Кабінету Міністрів України зменшено видатки за бюджетною програмою </w:t>
      </w:r>
      <w:r w:rsidR="007B3C0F" w:rsidRPr="00733544">
        <w:rPr>
          <w:sz w:val="28"/>
          <w:szCs w:val="28"/>
          <w:lang w:val="uk-UA"/>
        </w:rPr>
        <w:t>"</w:t>
      </w:r>
      <w:r w:rsidRPr="00733544">
        <w:rPr>
          <w:sz w:val="28"/>
          <w:szCs w:val="28"/>
          <w:lang w:val="uk-UA"/>
        </w:rPr>
        <w:t>Підтримка реалізації комплексної реформи державного управління</w:t>
      </w:r>
      <w:r w:rsidR="007B3C0F" w:rsidRPr="00733544">
        <w:rPr>
          <w:sz w:val="28"/>
          <w:szCs w:val="28"/>
          <w:lang w:val="uk-UA"/>
        </w:rPr>
        <w:t>"</w:t>
      </w:r>
      <w:r w:rsidRPr="00733544">
        <w:rPr>
          <w:sz w:val="28"/>
          <w:szCs w:val="28"/>
          <w:lang w:val="uk-UA"/>
        </w:rPr>
        <w:t xml:space="preserve"> на 250,0</w:t>
      </w:r>
      <w:r w:rsidR="007B3C0F" w:rsidRPr="00733544">
        <w:rPr>
          <w:sz w:val="28"/>
          <w:szCs w:val="28"/>
          <w:lang w:val="uk-UA"/>
        </w:rPr>
        <w:t> млн</w:t>
      </w:r>
      <w:r w:rsidRPr="00733544">
        <w:rPr>
          <w:sz w:val="28"/>
          <w:szCs w:val="28"/>
          <w:lang w:val="uk-UA"/>
        </w:rPr>
        <w:t>.</w:t>
      </w:r>
      <w:r w:rsidR="007B3C0F" w:rsidRPr="00733544">
        <w:rPr>
          <w:sz w:val="28"/>
          <w:szCs w:val="28"/>
          <w:lang w:val="uk-UA"/>
        </w:rPr>
        <w:t> </w:t>
      </w:r>
      <w:r w:rsidRPr="00733544">
        <w:rPr>
          <w:sz w:val="28"/>
          <w:szCs w:val="28"/>
          <w:lang w:val="uk-UA"/>
        </w:rPr>
        <w:t>грн</w:t>
      </w:r>
      <w:r w:rsidR="007B3C0F" w:rsidRPr="00733544">
        <w:rPr>
          <w:sz w:val="28"/>
          <w:szCs w:val="28"/>
          <w:lang w:val="uk-UA"/>
        </w:rPr>
        <w:t>.</w:t>
      </w:r>
      <w:r w:rsidRPr="00733544">
        <w:rPr>
          <w:sz w:val="28"/>
          <w:szCs w:val="28"/>
          <w:lang w:val="uk-UA"/>
        </w:rPr>
        <w:t xml:space="preserve"> та відповідно збільшено видатки за:</w:t>
      </w:r>
    </w:p>
    <w:p w14:paraId="6C579F7C" w14:textId="52507020" w:rsidR="00750331" w:rsidRPr="00733544" w:rsidRDefault="00750331" w:rsidP="007543A7">
      <w:pPr>
        <w:pStyle w:val="ab"/>
        <w:numPr>
          <w:ilvl w:val="0"/>
          <w:numId w:val="27"/>
        </w:numPr>
        <w:spacing w:before="60" w:after="80"/>
        <w:ind w:left="0" w:firstLine="709"/>
        <w:jc w:val="both"/>
        <w:rPr>
          <w:sz w:val="28"/>
          <w:szCs w:val="28"/>
          <w:lang w:val="uk-UA"/>
        </w:rPr>
      </w:pPr>
      <w:r w:rsidRPr="00733544">
        <w:rPr>
          <w:bCs/>
          <w:sz w:val="28"/>
          <w:szCs w:val="28"/>
          <w:lang w:val="uk-UA"/>
        </w:rPr>
        <w:t xml:space="preserve">бюджетною програмою </w:t>
      </w:r>
      <w:r w:rsidR="007B3C0F" w:rsidRPr="00733544">
        <w:rPr>
          <w:sz w:val="28"/>
          <w:szCs w:val="28"/>
          <w:lang w:val="uk-UA"/>
        </w:rPr>
        <w:t>"</w:t>
      </w:r>
      <w:r w:rsidRPr="00733544">
        <w:rPr>
          <w:bCs/>
          <w:sz w:val="28"/>
          <w:szCs w:val="28"/>
          <w:lang w:val="uk-UA"/>
        </w:rPr>
        <w:t>Обслуговування та організаційне, інформаційно-аналітичне та матеріально-технічне забезпечення діяльності Кабінету Міністрів України</w:t>
      </w:r>
      <w:r w:rsidR="007B3C0F" w:rsidRPr="00733544">
        <w:rPr>
          <w:sz w:val="28"/>
          <w:szCs w:val="28"/>
          <w:lang w:val="uk-UA"/>
        </w:rPr>
        <w:t>"</w:t>
      </w:r>
      <w:r w:rsidRPr="00733544">
        <w:rPr>
          <w:bCs/>
          <w:sz w:val="28"/>
          <w:szCs w:val="28"/>
          <w:lang w:val="uk-UA"/>
        </w:rPr>
        <w:t xml:space="preserve"> на 179</w:t>
      </w:r>
      <w:r w:rsidR="007B3C0F" w:rsidRPr="00733544">
        <w:rPr>
          <w:bCs/>
          <w:sz w:val="28"/>
          <w:szCs w:val="28"/>
          <w:lang w:val="uk-UA"/>
        </w:rPr>
        <w:t>,</w:t>
      </w:r>
      <w:r w:rsidRPr="00733544">
        <w:rPr>
          <w:bCs/>
          <w:sz w:val="28"/>
          <w:szCs w:val="28"/>
          <w:lang w:val="uk-UA"/>
        </w:rPr>
        <w:t>8</w:t>
      </w:r>
      <w:r w:rsidR="007B3C0F" w:rsidRPr="00733544">
        <w:rPr>
          <w:bCs/>
          <w:sz w:val="28"/>
          <w:szCs w:val="28"/>
          <w:lang w:val="uk-UA"/>
        </w:rPr>
        <w:t> млн</w:t>
      </w:r>
      <w:r w:rsidRPr="00733544">
        <w:rPr>
          <w:bCs/>
          <w:sz w:val="28"/>
          <w:szCs w:val="28"/>
          <w:lang w:val="uk-UA"/>
        </w:rPr>
        <w:t>.</w:t>
      </w:r>
      <w:r w:rsidR="007B3C0F" w:rsidRPr="00733544">
        <w:rPr>
          <w:bCs/>
          <w:sz w:val="28"/>
          <w:szCs w:val="28"/>
          <w:lang w:val="uk-UA"/>
        </w:rPr>
        <w:t> грн.</w:t>
      </w:r>
      <w:r w:rsidRPr="00733544">
        <w:rPr>
          <w:sz w:val="28"/>
          <w:szCs w:val="28"/>
          <w:lang w:val="uk-UA"/>
        </w:rPr>
        <w:t>;</w:t>
      </w:r>
    </w:p>
    <w:p w14:paraId="05A61A8E" w14:textId="1E4541BD" w:rsidR="00750331" w:rsidRPr="00733544" w:rsidRDefault="00750331" w:rsidP="007543A7">
      <w:pPr>
        <w:pStyle w:val="ab"/>
        <w:numPr>
          <w:ilvl w:val="0"/>
          <w:numId w:val="27"/>
        </w:numPr>
        <w:spacing w:before="60" w:after="80"/>
        <w:ind w:left="0" w:firstLine="709"/>
        <w:jc w:val="both"/>
        <w:rPr>
          <w:sz w:val="28"/>
          <w:szCs w:val="28"/>
          <w:lang w:val="uk-UA"/>
        </w:rPr>
      </w:pPr>
      <w:r w:rsidRPr="00733544">
        <w:rPr>
          <w:sz w:val="28"/>
          <w:szCs w:val="28"/>
          <w:lang w:val="uk-UA"/>
        </w:rPr>
        <w:t xml:space="preserve">бюджетною програмою </w:t>
      </w:r>
      <w:r w:rsidR="007B3C0F" w:rsidRPr="00733544">
        <w:rPr>
          <w:sz w:val="28"/>
          <w:szCs w:val="28"/>
          <w:lang w:val="uk-UA"/>
        </w:rPr>
        <w:t>"</w:t>
      </w:r>
      <w:r w:rsidRPr="00733544">
        <w:rPr>
          <w:sz w:val="28"/>
          <w:szCs w:val="28"/>
          <w:lang w:val="uk-UA"/>
        </w:rPr>
        <w:t>Інформаційно-аналітичне та організаційне забезпечення оперативного реагування органів виконавчої влади</w:t>
      </w:r>
      <w:r w:rsidR="007B3C0F" w:rsidRPr="00733544">
        <w:rPr>
          <w:sz w:val="28"/>
          <w:szCs w:val="28"/>
          <w:lang w:val="uk-UA"/>
        </w:rPr>
        <w:t>"</w:t>
      </w:r>
      <w:r w:rsidRPr="00733544">
        <w:rPr>
          <w:sz w:val="28"/>
          <w:szCs w:val="28"/>
          <w:lang w:val="uk-UA"/>
        </w:rPr>
        <w:t xml:space="preserve"> </w:t>
      </w:r>
      <w:r w:rsidRPr="00733544">
        <w:rPr>
          <w:bCs/>
          <w:sz w:val="28"/>
          <w:szCs w:val="28"/>
          <w:lang w:val="uk-UA"/>
        </w:rPr>
        <w:t>на 26</w:t>
      </w:r>
      <w:r w:rsidR="007B3C0F" w:rsidRPr="00733544">
        <w:rPr>
          <w:bCs/>
          <w:sz w:val="28"/>
          <w:szCs w:val="28"/>
          <w:lang w:val="uk-UA"/>
        </w:rPr>
        <w:t>,</w:t>
      </w:r>
      <w:r w:rsidRPr="00733544">
        <w:rPr>
          <w:bCs/>
          <w:sz w:val="28"/>
          <w:szCs w:val="28"/>
          <w:lang w:val="uk-UA"/>
        </w:rPr>
        <w:t>2</w:t>
      </w:r>
      <w:r w:rsidR="007B3C0F" w:rsidRPr="00733544">
        <w:rPr>
          <w:bCs/>
          <w:sz w:val="28"/>
          <w:szCs w:val="28"/>
          <w:lang w:val="uk-UA"/>
        </w:rPr>
        <w:t> млн</w:t>
      </w:r>
      <w:r w:rsidRPr="00733544">
        <w:rPr>
          <w:bCs/>
          <w:sz w:val="28"/>
          <w:szCs w:val="28"/>
          <w:lang w:val="uk-UA"/>
        </w:rPr>
        <w:t>.</w:t>
      </w:r>
      <w:r w:rsidR="007B3C0F" w:rsidRPr="00733544">
        <w:rPr>
          <w:bCs/>
          <w:sz w:val="28"/>
          <w:szCs w:val="28"/>
          <w:lang w:val="uk-UA"/>
        </w:rPr>
        <w:t> </w:t>
      </w:r>
      <w:r w:rsidRPr="00733544">
        <w:rPr>
          <w:bCs/>
          <w:sz w:val="28"/>
          <w:szCs w:val="28"/>
          <w:lang w:val="uk-UA"/>
        </w:rPr>
        <w:t>грн.</w:t>
      </w:r>
      <w:r w:rsidRPr="00733544">
        <w:rPr>
          <w:sz w:val="28"/>
          <w:szCs w:val="28"/>
          <w:lang w:val="uk-UA"/>
        </w:rPr>
        <w:t>;</w:t>
      </w:r>
    </w:p>
    <w:p w14:paraId="757CF08E" w14:textId="4E50F7C5" w:rsidR="00750331" w:rsidRPr="00733544" w:rsidRDefault="00750331" w:rsidP="007543A7">
      <w:pPr>
        <w:pStyle w:val="ab"/>
        <w:numPr>
          <w:ilvl w:val="0"/>
          <w:numId w:val="27"/>
        </w:numPr>
        <w:spacing w:before="60" w:after="80"/>
        <w:ind w:left="0" w:firstLine="709"/>
        <w:jc w:val="both"/>
        <w:rPr>
          <w:sz w:val="28"/>
          <w:szCs w:val="28"/>
          <w:lang w:val="uk-UA"/>
        </w:rPr>
      </w:pPr>
      <w:r w:rsidRPr="00733544">
        <w:rPr>
          <w:sz w:val="28"/>
          <w:szCs w:val="28"/>
          <w:lang w:val="uk-UA"/>
        </w:rPr>
        <w:t xml:space="preserve">бюджетною програмою </w:t>
      </w:r>
      <w:r w:rsidR="007B3C0F" w:rsidRPr="00733544">
        <w:rPr>
          <w:sz w:val="28"/>
          <w:szCs w:val="28"/>
          <w:lang w:val="uk-UA"/>
        </w:rPr>
        <w:t>"</w:t>
      </w:r>
      <w:r w:rsidRPr="00733544">
        <w:rPr>
          <w:sz w:val="28"/>
          <w:szCs w:val="28"/>
          <w:lang w:val="uk-UA"/>
        </w:rPr>
        <w:t>Забезпечення розслідування авіаційних подій та інцидентів з цивільними повітряними суднами Національним бюро</w:t>
      </w:r>
      <w:r w:rsidR="007B3C0F" w:rsidRPr="00733544">
        <w:rPr>
          <w:sz w:val="28"/>
          <w:szCs w:val="28"/>
          <w:lang w:val="uk-UA"/>
        </w:rPr>
        <w:t>"</w:t>
      </w:r>
      <w:r w:rsidRPr="00733544">
        <w:rPr>
          <w:sz w:val="28"/>
          <w:szCs w:val="28"/>
          <w:lang w:val="uk-UA"/>
        </w:rPr>
        <w:t xml:space="preserve"> на</w:t>
      </w:r>
      <w:r w:rsidRPr="00733544">
        <w:rPr>
          <w:bCs/>
          <w:sz w:val="28"/>
          <w:szCs w:val="28"/>
          <w:lang w:val="uk-UA"/>
        </w:rPr>
        <w:t xml:space="preserve"> </w:t>
      </w:r>
      <w:r w:rsidR="007B3C0F" w:rsidRPr="00733544">
        <w:rPr>
          <w:bCs/>
          <w:sz w:val="28"/>
          <w:szCs w:val="28"/>
          <w:lang w:val="uk-UA"/>
        </w:rPr>
        <w:t>0,8 млн</w:t>
      </w:r>
      <w:r w:rsidRPr="00733544">
        <w:rPr>
          <w:bCs/>
          <w:sz w:val="28"/>
          <w:szCs w:val="28"/>
          <w:lang w:val="uk-UA"/>
        </w:rPr>
        <w:t>.</w:t>
      </w:r>
      <w:r w:rsidR="007B3C0F" w:rsidRPr="00733544">
        <w:rPr>
          <w:bCs/>
          <w:sz w:val="28"/>
          <w:szCs w:val="28"/>
          <w:lang w:val="uk-UA"/>
        </w:rPr>
        <w:t> грн.</w:t>
      </w:r>
      <w:r w:rsidRPr="00733544">
        <w:rPr>
          <w:sz w:val="28"/>
          <w:szCs w:val="28"/>
          <w:lang w:val="uk-UA"/>
        </w:rPr>
        <w:t>;</w:t>
      </w:r>
    </w:p>
    <w:p w14:paraId="174F2AB4" w14:textId="385F9281" w:rsidR="00750331" w:rsidRPr="00733544" w:rsidRDefault="00750331" w:rsidP="007543A7">
      <w:pPr>
        <w:pStyle w:val="ab"/>
        <w:numPr>
          <w:ilvl w:val="0"/>
          <w:numId w:val="27"/>
        </w:numPr>
        <w:spacing w:before="60" w:after="80"/>
        <w:ind w:left="0" w:firstLine="709"/>
        <w:jc w:val="both"/>
        <w:rPr>
          <w:sz w:val="28"/>
          <w:szCs w:val="28"/>
          <w:lang w:val="uk-UA"/>
        </w:rPr>
      </w:pPr>
      <w:r w:rsidRPr="00733544">
        <w:rPr>
          <w:sz w:val="28"/>
          <w:szCs w:val="28"/>
          <w:lang w:val="uk-UA"/>
        </w:rPr>
        <w:t xml:space="preserve">бюджетною програмою </w:t>
      </w:r>
      <w:r w:rsidR="007B3C0F" w:rsidRPr="00733544">
        <w:rPr>
          <w:sz w:val="28"/>
          <w:szCs w:val="28"/>
          <w:lang w:val="uk-UA"/>
        </w:rPr>
        <w:t>"</w:t>
      </w:r>
      <w:r w:rsidRPr="00733544">
        <w:rPr>
          <w:sz w:val="28"/>
          <w:szCs w:val="28"/>
          <w:lang w:val="uk-UA"/>
        </w:rPr>
        <w:t>Керівництво та управління у сфері електронного урядування</w:t>
      </w:r>
      <w:r w:rsidR="007B3C0F" w:rsidRPr="00733544">
        <w:rPr>
          <w:sz w:val="28"/>
          <w:szCs w:val="28"/>
          <w:lang w:val="uk-UA"/>
        </w:rPr>
        <w:t>"</w:t>
      </w:r>
      <w:r w:rsidRPr="00733544">
        <w:rPr>
          <w:sz w:val="28"/>
          <w:szCs w:val="28"/>
          <w:lang w:val="uk-UA"/>
        </w:rPr>
        <w:t xml:space="preserve"> на 3</w:t>
      </w:r>
      <w:r w:rsidR="007B3C0F" w:rsidRPr="00733544">
        <w:rPr>
          <w:sz w:val="28"/>
          <w:szCs w:val="28"/>
          <w:lang w:val="uk-UA"/>
        </w:rPr>
        <w:t>,1 млн</w:t>
      </w:r>
      <w:r w:rsidRPr="00733544">
        <w:rPr>
          <w:sz w:val="28"/>
          <w:szCs w:val="28"/>
          <w:lang w:val="uk-UA"/>
        </w:rPr>
        <w:t>.</w:t>
      </w:r>
      <w:r w:rsidR="007B3C0F" w:rsidRPr="00733544">
        <w:rPr>
          <w:sz w:val="28"/>
          <w:szCs w:val="28"/>
          <w:lang w:val="uk-UA"/>
        </w:rPr>
        <w:t> </w:t>
      </w:r>
      <w:r w:rsidRPr="00733544">
        <w:rPr>
          <w:sz w:val="28"/>
          <w:szCs w:val="28"/>
          <w:lang w:val="uk-UA"/>
        </w:rPr>
        <w:t>;</w:t>
      </w:r>
    </w:p>
    <w:p w14:paraId="749F45E8" w14:textId="30174F65" w:rsidR="00750331" w:rsidRPr="00733544" w:rsidRDefault="00750331" w:rsidP="007543A7">
      <w:pPr>
        <w:pStyle w:val="ab"/>
        <w:numPr>
          <w:ilvl w:val="0"/>
          <w:numId w:val="27"/>
        </w:numPr>
        <w:spacing w:before="60" w:after="80"/>
        <w:ind w:left="0" w:firstLine="709"/>
        <w:jc w:val="both"/>
        <w:rPr>
          <w:sz w:val="28"/>
          <w:szCs w:val="28"/>
          <w:lang w:val="uk-UA"/>
        </w:rPr>
      </w:pPr>
      <w:r w:rsidRPr="00733544">
        <w:rPr>
          <w:sz w:val="28"/>
          <w:szCs w:val="28"/>
          <w:lang w:val="uk-UA"/>
        </w:rPr>
        <w:t xml:space="preserve">за бюджетною програмою </w:t>
      </w:r>
      <w:r w:rsidR="007B3C0F" w:rsidRPr="00733544">
        <w:rPr>
          <w:sz w:val="28"/>
          <w:szCs w:val="28"/>
          <w:lang w:val="uk-UA"/>
        </w:rPr>
        <w:t>"</w:t>
      </w:r>
      <w:r w:rsidRPr="00733544">
        <w:rPr>
          <w:sz w:val="28"/>
          <w:szCs w:val="28"/>
          <w:lang w:val="uk-UA"/>
        </w:rPr>
        <w:t>Керівництво та управління у сфері контролю за витрачанням бюджетних коштів</w:t>
      </w:r>
      <w:r w:rsidR="007B3C0F" w:rsidRPr="00733544">
        <w:rPr>
          <w:sz w:val="28"/>
          <w:szCs w:val="28"/>
          <w:lang w:val="uk-UA"/>
        </w:rPr>
        <w:t>"</w:t>
      </w:r>
      <w:r w:rsidRPr="00733544">
        <w:rPr>
          <w:bCs/>
          <w:sz w:val="28"/>
          <w:szCs w:val="28"/>
          <w:lang w:val="uk-UA"/>
        </w:rPr>
        <w:t xml:space="preserve"> на 26</w:t>
      </w:r>
      <w:r w:rsidR="007B3C0F" w:rsidRPr="00733544">
        <w:rPr>
          <w:bCs/>
          <w:sz w:val="28"/>
          <w:szCs w:val="28"/>
          <w:lang w:val="uk-UA"/>
        </w:rPr>
        <w:t>,</w:t>
      </w:r>
      <w:r w:rsidRPr="00733544">
        <w:rPr>
          <w:bCs/>
          <w:sz w:val="28"/>
          <w:szCs w:val="28"/>
          <w:lang w:val="uk-UA"/>
        </w:rPr>
        <w:t>6</w:t>
      </w:r>
      <w:r w:rsidR="007B3C0F" w:rsidRPr="00733544">
        <w:rPr>
          <w:bCs/>
          <w:sz w:val="28"/>
          <w:szCs w:val="28"/>
          <w:lang w:val="uk-UA"/>
        </w:rPr>
        <w:t> млн</w:t>
      </w:r>
      <w:r w:rsidRPr="00733544">
        <w:rPr>
          <w:bCs/>
          <w:sz w:val="28"/>
          <w:szCs w:val="28"/>
          <w:lang w:val="uk-UA"/>
        </w:rPr>
        <w:t>.</w:t>
      </w:r>
      <w:r w:rsidR="007B3C0F" w:rsidRPr="00733544">
        <w:rPr>
          <w:bCs/>
          <w:sz w:val="28"/>
          <w:szCs w:val="28"/>
          <w:lang w:val="uk-UA"/>
        </w:rPr>
        <w:t> </w:t>
      </w:r>
      <w:r w:rsidRPr="00733544">
        <w:rPr>
          <w:sz w:val="28"/>
          <w:szCs w:val="28"/>
          <w:lang w:val="uk-UA"/>
        </w:rPr>
        <w:t>гривень.</w:t>
      </w:r>
    </w:p>
    <w:p w14:paraId="0849335D" w14:textId="3D3A369D" w:rsidR="000B43F1" w:rsidRPr="00733544" w:rsidRDefault="000B43F1" w:rsidP="007543A7">
      <w:pPr>
        <w:widowControl w:val="0"/>
        <w:spacing w:before="60" w:after="80"/>
        <w:ind w:left="40" w:right="60" w:firstLine="669"/>
        <w:jc w:val="both"/>
        <w:rPr>
          <w:color w:val="000000"/>
          <w:sz w:val="28"/>
          <w:szCs w:val="28"/>
          <w:lang w:val="uk-UA" w:eastAsia="uk-UA"/>
        </w:rPr>
      </w:pPr>
      <w:r w:rsidRPr="00733544">
        <w:rPr>
          <w:color w:val="000000"/>
          <w:sz w:val="28"/>
          <w:szCs w:val="28"/>
          <w:lang w:val="uk-UA" w:eastAsia="uk-UA"/>
        </w:rPr>
        <w:t xml:space="preserve">За результатами доопрацювання проекту Закону України </w:t>
      </w:r>
      <w:r w:rsidRPr="00733544">
        <w:rPr>
          <w:sz w:val="28"/>
          <w:szCs w:val="28"/>
          <w:lang w:val="uk-UA"/>
        </w:rPr>
        <w:t>"</w:t>
      </w:r>
      <w:r w:rsidRPr="00733544">
        <w:rPr>
          <w:color w:val="000000"/>
          <w:sz w:val="28"/>
          <w:szCs w:val="28"/>
          <w:lang w:val="uk-UA" w:eastAsia="uk-UA"/>
        </w:rPr>
        <w:t>Про Державний бюджет України на 2019 рік</w:t>
      </w:r>
      <w:r w:rsidRPr="00733544">
        <w:rPr>
          <w:sz w:val="28"/>
          <w:szCs w:val="28"/>
          <w:lang w:val="uk-UA"/>
        </w:rPr>
        <w:t>"</w:t>
      </w:r>
      <w:r w:rsidRPr="00733544">
        <w:rPr>
          <w:color w:val="000000"/>
          <w:sz w:val="28"/>
          <w:szCs w:val="28"/>
          <w:lang w:val="uk-UA" w:eastAsia="uk-UA"/>
        </w:rPr>
        <w:t xml:space="preserve"> до другого читання </w:t>
      </w:r>
      <w:r w:rsidRPr="00733544">
        <w:rPr>
          <w:bCs/>
          <w:color w:val="000000"/>
          <w:sz w:val="28"/>
          <w:szCs w:val="28"/>
          <w:lang w:val="uk-UA" w:eastAsia="uk-UA"/>
        </w:rPr>
        <w:t>ресурс місцевих бюджетів на 2019 рік становить  573 144,2 млн. грн.</w:t>
      </w:r>
      <w:r w:rsidRPr="00733544">
        <w:rPr>
          <w:color w:val="000000"/>
          <w:sz w:val="28"/>
          <w:szCs w:val="28"/>
          <w:lang w:val="uk-UA" w:eastAsia="uk-UA"/>
        </w:rPr>
        <w:t xml:space="preserve">, у тому числі: </w:t>
      </w:r>
    </w:p>
    <w:p w14:paraId="7B443679" w14:textId="0CD2CA5A" w:rsidR="000B43F1" w:rsidRPr="00733544" w:rsidRDefault="000B43F1" w:rsidP="007543A7">
      <w:pPr>
        <w:widowControl w:val="0"/>
        <w:spacing w:before="60" w:after="80"/>
        <w:ind w:left="40" w:right="60" w:firstLine="669"/>
        <w:jc w:val="both"/>
        <w:rPr>
          <w:color w:val="000000"/>
          <w:sz w:val="28"/>
          <w:szCs w:val="28"/>
          <w:lang w:val="uk-UA" w:eastAsia="uk-UA"/>
        </w:rPr>
      </w:pPr>
      <w:r w:rsidRPr="00733544">
        <w:rPr>
          <w:color w:val="000000"/>
          <w:sz w:val="28"/>
          <w:szCs w:val="28"/>
          <w:lang w:val="uk-UA" w:eastAsia="uk-UA"/>
        </w:rPr>
        <w:t>доходи місцевих бюджетів  – на 288 426,8 млн. грн.;</w:t>
      </w:r>
    </w:p>
    <w:p w14:paraId="02EAA8F0" w14:textId="585F254A" w:rsidR="000B43F1" w:rsidRPr="00733544" w:rsidRDefault="000B43F1" w:rsidP="007543A7">
      <w:pPr>
        <w:widowControl w:val="0"/>
        <w:spacing w:before="60" w:after="80"/>
        <w:ind w:left="40" w:right="60" w:firstLine="669"/>
        <w:jc w:val="both"/>
        <w:rPr>
          <w:color w:val="000000"/>
          <w:sz w:val="28"/>
          <w:szCs w:val="28"/>
          <w:lang w:val="uk-UA" w:eastAsia="uk-UA"/>
        </w:rPr>
      </w:pPr>
      <w:r w:rsidRPr="00733544">
        <w:rPr>
          <w:color w:val="000000"/>
          <w:sz w:val="28"/>
          <w:szCs w:val="28"/>
          <w:lang w:val="uk-UA" w:eastAsia="uk-UA"/>
        </w:rPr>
        <w:t>трансферти з державного бюджету – 291 546,1 млн. грн;</w:t>
      </w:r>
    </w:p>
    <w:p w14:paraId="7F5F9EBB" w14:textId="0C3849C2" w:rsidR="000B43F1" w:rsidRPr="00733544" w:rsidRDefault="000B43F1" w:rsidP="007543A7">
      <w:pPr>
        <w:widowControl w:val="0"/>
        <w:spacing w:before="60" w:after="80"/>
        <w:ind w:left="40" w:right="60" w:firstLine="669"/>
        <w:jc w:val="both"/>
        <w:rPr>
          <w:color w:val="000000"/>
          <w:sz w:val="28"/>
          <w:szCs w:val="28"/>
          <w:lang w:val="uk-UA" w:eastAsia="uk-UA"/>
        </w:rPr>
      </w:pPr>
      <w:r w:rsidRPr="00733544">
        <w:rPr>
          <w:color w:val="000000"/>
          <w:sz w:val="28"/>
          <w:szCs w:val="28"/>
          <w:lang w:val="uk-UA" w:eastAsia="uk-UA"/>
        </w:rPr>
        <w:t>реверсна дотація з місцевих бюджетів  – 6 828,7 млн. гривень.</w:t>
      </w:r>
    </w:p>
    <w:p w14:paraId="125957D6" w14:textId="77777777" w:rsidR="000B43F1" w:rsidRPr="00733544" w:rsidRDefault="000B43F1" w:rsidP="007543A7">
      <w:pPr>
        <w:widowControl w:val="0"/>
        <w:spacing w:before="60" w:after="80"/>
        <w:ind w:left="40" w:right="60" w:firstLine="669"/>
        <w:jc w:val="both"/>
        <w:rPr>
          <w:sz w:val="28"/>
          <w:szCs w:val="28"/>
          <w:lang w:val="uk-UA" w:eastAsia="en-US"/>
        </w:rPr>
      </w:pPr>
      <w:r w:rsidRPr="00733544">
        <w:rPr>
          <w:sz w:val="28"/>
          <w:szCs w:val="28"/>
          <w:lang w:val="uk-UA" w:eastAsia="en-US"/>
        </w:rPr>
        <w:t>При оцінці доходів місцевих бюджетів враховано:</w:t>
      </w:r>
    </w:p>
    <w:p w14:paraId="088B6684" w14:textId="4ABA0575" w:rsidR="000B43F1" w:rsidRPr="00733544" w:rsidRDefault="000B43F1" w:rsidP="007543A7">
      <w:pPr>
        <w:tabs>
          <w:tab w:val="left" w:pos="993"/>
        </w:tabs>
        <w:spacing w:before="60" w:after="80"/>
        <w:ind w:firstLine="669"/>
        <w:jc w:val="both"/>
        <w:rPr>
          <w:sz w:val="28"/>
          <w:szCs w:val="28"/>
          <w:lang w:val="uk-UA"/>
        </w:rPr>
      </w:pPr>
      <w:r w:rsidRPr="00733544">
        <w:rPr>
          <w:sz w:val="28"/>
          <w:szCs w:val="28"/>
          <w:lang w:val="uk-UA"/>
        </w:rPr>
        <w:t xml:space="preserve">відхилення та зняття з розгляду, внесеного Урядом законопроекту № 9085 від 17.09.2018, яким передбачалося зокрема </w:t>
      </w:r>
      <w:r w:rsidRPr="00733544">
        <w:rPr>
          <w:color w:val="000000"/>
          <w:sz w:val="28"/>
          <w:szCs w:val="28"/>
          <w:lang w:val="uk-UA"/>
        </w:rPr>
        <w:t xml:space="preserve">приведення у відповідність до інфляційних процесів в економіці розмірів ставок </w:t>
      </w:r>
      <w:r w:rsidRPr="00733544">
        <w:rPr>
          <w:sz w:val="28"/>
          <w:szCs w:val="28"/>
          <w:lang w:val="uk-UA"/>
        </w:rPr>
        <w:t>рентної плати за спеціальне використання лісових ресурсів, води та екологічного податку.</w:t>
      </w:r>
    </w:p>
    <w:p w14:paraId="66E88B26" w14:textId="43B4036C" w:rsidR="000B43F1" w:rsidRPr="00733544" w:rsidRDefault="000B43F1" w:rsidP="007543A7">
      <w:pPr>
        <w:tabs>
          <w:tab w:val="left" w:pos="993"/>
        </w:tabs>
        <w:spacing w:before="60" w:after="80"/>
        <w:ind w:firstLine="669"/>
        <w:jc w:val="both"/>
        <w:rPr>
          <w:sz w:val="28"/>
          <w:szCs w:val="28"/>
          <w:lang w:val="uk-UA" w:eastAsia="en-US"/>
        </w:rPr>
      </w:pPr>
      <w:r w:rsidRPr="00733544">
        <w:rPr>
          <w:sz w:val="28"/>
          <w:szCs w:val="28"/>
          <w:lang w:val="uk-UA" w:eastAsia="en-US"/>
        </w:rPr>
        <w:t xml:space="preserve">прийняття Верховною Радою України у І читанні, </w:t>
      </w:r>
      <w:r w:rsidRPr="00733544">
        <w:rPr>
          <w:sz w:val="28"/>
          <w:szCs w:val="28"/>
          <w:lang w:val="uk-UA"/>
        </w:rPr>
        <w:t xml:space="preserve">внесеного Урядом </w:t>
      </w:r>
      <w:r w:rsidRPr="00733544">
        <w:rPr>
          <w:sz w:val="28"/>
          <w:szCs w:val="28"/>
          <w:lang w:val="uk-UA" w:eastAsia="en-US"/>
        </w:rPr>
        <w:t>законопроекту за № 9260 від 05.11.2018, щодо підвищення ставок</w:t>
      </w:r>
      <w:r w:rsidRPr="00733544">
        <w:rPr>
          <w:sz w:val="28"/>
          <w:szCs w:val="28"/>
          <w:lang w:val="uk-UA"/>
        </w:rPr>
        <w:t xml:space="preserve"> рентної плати за спеціальне використання лісових ресурсів, рентної плати за користування надрами для видобування корисних копалин загальнодержавного значення,</w:t>
      </w:r>
      <w:r w:rsidRPr="00733544">
        <w:rPr>
          <w:sz w:val="28"/>
          <w:szCs w:val="28"/>
          <w:lang w:val="uk-UA" w:eastAsia="en-US"/>
        </w:rPr>
        <w:t xml:space="preserve"> </w:t>
      </w:r>
      <w:r w:rsidRPr="00733544">
        <w:rPr>
          <w:sz w:val="28"/>
          <w:szCs w:val="28"/>
          <w:lang w:val="uk-UA"/>
        </w:rPr>
        <w:t>рентної плати за користування надрами для видобування нафти та газового конденсату</w:t>
      </w:r>
      <w:r w:rsidRPr="00733544">
        <w:rPr>
          <w:sz w:val="28"/>
          <w:szCs w:val="28"/>
          <w:lang w:val="uk-UA" w:eastAsia="en-US"/>
        </w:rPr>
        <w:t>;</w:t>
      </w:r>
    </w:p>
    <w:p w14:paraId="022F2FAA" w14:textId="77777777" w:rsidR="000B43F1" w:rsidRPr="00733544" w:rsidRDefault="000B43F1" w:rsidP="007543A7">
      <w:pPr>
        <w:spacing w:before="60" w:after="80"/>
        <w:ind w:firstLine="669"/>
        <w:jc w:val="both"/>
        <w:rPr>
          <w:color w:val="000000"/>
          <w:sz w:val="28"/>
          <w:szCs w:val="28"/>
          <w:lang w:val="uk-UA"/>
        </w:rPr>
      </w:pPr>
      <w:r w:rsidRPr="00733544">
        <w:rPr>
          <w:sz w:val="28"/>
          <w:szCs w:val="28"/>
          <w:lang w:val="uk-UA"/>
        </w:rPr>
        <w:t>збільшення надходжень рентної плати за користування надрами для видобування природного газу внаслідок зростання  ціни на газ для побутових споживачів та виробників теплової енергії.</w:t>
      </w:r>
    </w:p>
    <w:p w14:paraId="67442DB9" w14:textId="77777777" w:rsidR="000B43F1" w:rsidRPr="00733544" w:rsidRDefault="000B43F1" w:rsidP="007543A7">
      <w:pPr>
        <w:widowControl w:val="0"/>
        <w:spacing w:before="60" w:after="80"/>
        <w:ind w:left="40" w:firstLine="669"/>
        <w:jc w:val="both"/>
        <w:rPr>
          <w:color w:val="000000"/>
          <w:sz w:val="28"/>
          <w:szCs w:val="28"/>
          <w:lang w:val="uk-UA" w:eastAsia="uk-UA"/>
        </w:rPr>
      </w:pPr>
      <w:r w:rsidRPr="00733544">
        <w:rPr>
          <w:color w:val="000000"/>
          <w:sz w:val="28"/>
          <w:szCs w:val="28"/>
          <w:lang w:val="uk-UA" w:eastAsia="uk-UA"/>
        </w:rPr>
        <w:t xml:space="preserve">Вперше </w:t>
      </w:r>
      <w:r w:rsidRPr="00733544">
        <w:rPr>
          <w:bCs/>
          <w:color w:val="000000"/>
          <w:sz w:val="28"/>
          <w:szCs w:val="28"/>
          <w:lang w:val="uk-UA" w:eastAsia="uk-UA"/>
        </w:rPr>
        <w:t>передбачено</w:t>
      </w:r>
      <w:r w:rsidRPr="00733544">
        <w:rPr>
          <w:color w:val="000000"/>
          <w:sz w:val="28"/>
          <w:szCs w:val="28"/>
          <w:lang w:val="uk-UA" w:eastAsia="uk-UA"/>
        </w:rPr>
        <w:t xml:space="preserve"> субвенції на:</w:t>
      </w:r>
    </w:p>
    <w:p w14:paraId="3D9B0F6A" w14:textId="72624048"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створення та ремонт існуючих спортивних комплексів при загальноосвітніх навчальних закладах усіх ступенів  – 150,0 млн. грн;</w:t>
      </w:r>
    </w:p>
    <w:p w14:paraId="00AB33FF" w14:textId="43D87DCD"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lastRenderedPageBreak/>
        <w:t xml:space="preserve">будівництво </w:t>
      </w:r>
      <w:proofErr w:type="spellStart"/>
      <w:r w:rsidRPr="00733544">
        <w:rPr>
          <w:color w:val="000000"/>
          <w:sz w:val="28"/>
          <w:szCs w:val="28"/>
          <w:lang w:val="uk-UA" w:eastAsia="uk-UA"/>
        </w:rPr>
        <w:t>мультифункціональних</w:t>
      </w:r>
      <w:proofErr w:type="spellEnd"/>
      <w:r w:rsidRPr="00733544">
        <w:rPr>
          <w:color w:val="000000"/>
          <w:sz w:val="28"/>
          <w:szCs w:val="28"/>
          <w:lang w:val="uk-UA" w:eastAsia="uk-UA"/>
        </w:rPr>
        <w:t xml:space="preserve"> майданчиків для занять ігровими видами спорту – 200,0 млн. грн.; </w:t>
      </w:r>
    </w:p>
    <w:p w14:paraId="42F672FC" w14:textId="1DAE6F59"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 xml:space="preserve">будівництво нових, реконструкцію та капітальний ремонт існуючих спортивних </w:t>
      </w:r>
      <w:proofErr w:type="spellStart"/>
      <w:r w:rsidRPr="00733544">
        <w:rPr>
          <w:color w:val="000000"/>
          <w:sz w:val="28"/>
          <w:szCs w:val="28"/>
          <w:lang w:val="uk-UA" w:eastAsia="uk-UA"/>
        </w:rPr>
        <w:t>п’ятдесятиметрових</w:t>
      </w:r>
      <w:proofErr w:type="spellEnd"/>
      <w:r w:rsidRPr="00733544">
        <w:rPr>
          <w:color w:val="000000"/>
          <w:sz w:val="28"/>
          <w:szCs w:val="28"/>
          <w:lang w:val="uk-UA" w:eastAsia="uk-UA"/>
        </w:rPr>
        <w:t xml:space="preserve"> басейнів – 200,0 млн. грн.;</w:t>
      </w:r>
    </w:p>
    <w:p w14:paraId="03A613FB" w14:textId="60E9D293"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реалізацію заходів, спрямованих на підвищення якості освіти – 1 500,0 млн. грн.;</w:t>
      </w:r>
    </w:p>
    <w:p w14:paraId="15592860" w14:textId="12BC17B2"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фінансування проектів транскордонного співробітництва – 10,0 млн. грн.;</w:t>
      </w:r>
    </w:p>
    <w:p w14:paraId="186EBA74" w14:textId="20874380"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здійснення природоохоронних заходів на об’єктах комунальної власності – 579,7 млн. гривень.</w:t>
      </w:r>
    </w:p>
    <w:p w14:paraId="6AF3A3DE" w14:textId="4BFD40CA" w:rsidR="000B43F1" w:rsidRPr="00733544" w:rsidRDefault="000B43F1" w:rsidP="007543A7">
      <w:pPr>
        <w:widowControl w:val="0"/>
        <w:spacing w:before="60" w:after="80"/>
        <w:ind w:left="20" w:right="60" w:firstLine="669"/>
        <w:jc w:val="both"/>
        <w:rPr>
          <w:iCs/>
          <w:color w:val="000000"/>
          <w:sz w:val="28"/>
          <w:szCs w:val="28"/>
          <w:lang w:val="uk-UA" w:eastAsia="uk-UA"/>
        </w:rPr>
      </w:pPr>
      <w:r w:rsidRPr="00733544">
        <w:rPr>
          <w:color w:val="000000"/>
          <w:sz w:val="28"/>
          <w:szCs w:val="28"/>
          <w:lang w:val="uk-UA" w:eastAsia="uk-UA"/>
        </w:rPr>
        <w:t xml:space="preserve">Слід зазначити, що частину коштів субвенції з державного бюджету місцевим бюджетам на </w:t>
      </w:r>
      <w:r w:rsidRPr="00733544">
        <w:rPr>
          <w:bCs/>
          <w:color w:val="000000"/>
          <w:sz w:val="28"/>
          <w:szCs w:val="28"/>
          <w:lang w:val="uk-UA" w:eastAsia="uk-UA"/>
        </w:rPr>
        <w:t>надання пільг та жит</w:t>
      </w:r>
      <w:bookmarkStart w:id="2" w:name="_GoBack"/>
      <w:bookmarkEnd w:id="2"/>
      <w:r w:rsidRPr="00733544">
        <w:rPr>
          <w:bCs/>
          <w:color w:val="000000"/>
          <w:sz w:val="28"/>
          <w:szCs w:val="28"/>
          <w:lang w:val="uk-UA" w:eastAsia="uk-UA"/>
        </w:rPr>
        <w:t xml:space="preserve">лових субсидій населенню </w:t>
      </w:r>
      <w:r w:rsidRPr="00733544">
        <w:rPr>
          <w:iCs/>
          <w:color w:val="000000"/>
          <w:sz w:val="28"/>
          <w:szCs w:val="28"/>
          <w:lang w:val="uk-UA" w:eastAsia="uk-UA"/>
        </w:rPr>
        <w:t>на оплату житлово-комунальних послуг</w:t>
      </w:r>
      <w:r w:rsidRPr="00733544">
        <w:rPr>
          <w:b/>
          <w:bCs/>
          <w:color w:val="000000"/>
          <w:sz w:val="28"/>
          <w:szCs w:val="28"/>
          <w:lang w:val="uk-UA" w:eastAsia="uk-UA"/>
        </w:rPr>
        <w:t xml:space="preserve"> </w:t>
      </w:r>
      <w:r w:rsidRPr="00733544">
        <w:rPr>
          <w:bCs/>
          <w:color w:val="000000"/>
          <w:sz w:val="28"/>
          <w:szCs w:val="28"/>
          <w:lang w:val="uk-UA" w:eastAsia="uk-UA"/>
        </w:rPr>
        <w:t xml:space="preserve">в обсязі 20 000,0 млн. грн. передбачено в окремій бюджетній програмі </w:t>
      </w:r>
      <w:r w:rsidRPr="00733544">
        <w:rPr>
          <w:sz w:val="28"/>
          <w:szCs w:val="28"/>
          <w:lang w:val="uk-UA"/>
        </w:rPr>
        <w:t>"</w:t>
      </w:r>
      <w:r w:rsidRPr="00733544">
        <w:rPr>
          <w:iCs/>
          <w:sz w:val="28"/>
          <w:szCs w:val="28"/>
          <w:lang w:val="uk-UA" w:eastAsia="uk-UA"/>
        </w:rPr>
        <w:t>Виплата пільг і житлових субсидій громадянам</w:t>
      </w:r>
      <w:r w:rsidRPr="00733544">
        <w:rPr>
          <w:iCs/>
          <w:color w:val="000000"/>
          <w:sz w:val="28"/>
          <w:szCs w:val="28"/>
          <w:lang w:val="uk-UA" w:eastAsia="uk-UA"/>
        </w:rPr>
        <w:t xml:space="preserve"> на оплату житлово-комунальних послуг у готівковій формі</w:t>
      </w:r>
      <w:r w:rsidRPr="00733544">
        <w:rPr>
          <w:sz w:val="28"/>
          <w:szCs w:val="28"/>
          <w:lang w:val="uk-UA"/>
        </w:rPr>
        <w:t>"</w:t>
      </w:r>
      <w:r w:rsidRPr="00733544">
        <w:rPr>
          <w:iCs/>
          <w:color w:val="000000"/>
          <w:sz w:val="28"/>
          <w:szCs w:val="28"/>
          <w:lang w:val="uk-UA" w:eastAsia="uk-UA"/>
        </w:rPr>
        <w:t xml:space="preserve"> </w:t>
      </w:r>
      <w:proofErr w:type="spellStart"/>
      <w:r w:rsidRPr="00733544">
        <w:rPr>
          <w:iCs/>
          <w:sz w:val="28"/>
          <w:szCs w:val="28"/>
          <w:lang w:val="uk-UA" w:eastAsia="uk-UA"/>
        </w:rPr>
        <w:t>Мінсоцполітики</w:t>
      </w:r>
      <w:proofErr w:type="spellEnd"/>
      <w:r w:rsidRPr="00733544">
        <w:rPr>
          <w:iCs/>
          <w:sz w:val="28"/>
          <w:szCs w:val="28"/>
          <w:lang w:val="uk-UA" w:eastAsia="uk-UA"/>
        </w:rPr>
        <w:t xml:space="preserve"> </w:t>
      </w:r>
      <w:r w:rsidRPr="00733544">
        <w:rPr>
          <w:iCs/>
          <w:color w:val="000000"/>
          <w:sz w:val="28"/>
          <w:szCs w:val="28"/>
          <w:lang w:val="uk-UA" w:eastAsia="uk-UA"/>
        </w:rPr>
        <w:t>для запровадження механізму надання у грошовій формі передбачених законодавством пільг та субсидій громадянам на оплату житлово-комунальних послуг.</w:t>
      </w:r>
    </w:p>
    <w:p w14:paraId="1FE2708A" w14:textId="77777777"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У зв’язку зі зміною обсягів міжбюджетних трансфертів з державного бюджету місцевим бюджетам на 2019 рік при доопрацюванні уточнено додаток № 7 до законопроекту.</w:t>
      </w:r>
    </w:p>
    <w:p w14:paraId="4D041F65" w14:textId="77777777"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Також уточнено обсяги міжбюджетних трансфертів для місцевих бюджетів у додатку № 6 до законопроекту в частині:</w:t>
      </w:r>
    </w:p>
    <w:p w14:paraId="3235478D" w14:textId="7B3DFE35" w:rsidR="000B43F1" w:rsidRPr="00733544" w:rsidRDefault="000B43F1" w:rsidP="007543A7">
      <w:pPr>
        <w:spacing w:before="60" w:after="80"/>
        <w:ind w:firstLine="669"/>
        <w:jc w:val="both"/>
        <w:rPr>
          <w:sz w:val="28"/>
          <w:szCs w:val="28"/>
          <w:lang w:val="uk-UA" w:eastAsia="uk-UA"/>
        </w:rPr>
      </w:pPr>
      <w:r w:rsidRPr="00733544">
        <w:rPr>
          <w:color w:val="000000"/>
          <w:sz w:val="28"/>
          <w:szCs w:val="28"/>
          <w:lang w:val="uk-UA" w:eastAsia="uk-UA"/>
        </w:rPr>
        <w:t>встановлення взаємовідносин між державним бюджетом та бюджетами об'єднаних територіальних громад, місцеві ради яких набувають повноважень за результатами перших місцевих виборів, що відбудуться 23 грудня 2018 року</w:t>
      </w:r>
      <w:r w:rsidRPr="00733544">
        <w:rPr>
          <w:sz w:val="28"/>
          <w:szCs w:val="28"/>
          <w:lang w:val="uk-UA" w:eastAsia="uk-UA"/>
        </w:rPr>
        <w:t>;</w:t>
      </w:r>
    </w:p>
    <w:p w14:paraId="4106A83E" w14:textId="50395024" w:rsidR="000B43F1" w:rsidRPr="00733544" w:rsidRDefault="000B43F1" w:rsidP="007543A7">
      <w:pPr>
        <w:spacing w:before="60" w:after="80"/>
        <w:ind w:firstLine="669"/>
        <w:jc w:val="both"/>
        <w:rPr>
          <w:color w:val="000000"/>
          <w:sz w:val="28"/>
          <w:szCs w:val="28"/>
          <w:lang w:val="uk-UA" w:eastAsia="uk-UA"/>
        </w:rPr>
      </w:pPr>
      <w:r w:rsidRPr="00733544">
        <w:rPr>
          <w:color w:val="000000"/>
          <w:sz w:val="28"/>
          <w:szCs w:val="28"/>
          <w:lang w:val="uk-UA" w:eastAsia="uk-UA"/>
        </w:rPr>
        <w:t xml:space="preserve">врахування приєднань до визнаних спроможними територіальних громад міст, селищ, сіл суміжних сільських і селищних територіальних громад відповідно до Закону України </w:t>
      </w:r>
      <w:r w:rsidRPr="00733544">
        <w:rPr>
          <w:sz w:val="28"/>
          <w:szCs w:val="28"/>
          <w:lang w:val="uk-UA"/>
        </w:rPr>
        <w:t>"</w:t>
      </w:r>
      <w:r w:rsidRPr="00733544">
        <w:rPr>
          <w:color w:val="000000"/>
          <w:sz w:val="28"/>
          <w:szCs w:val="28"/>
          <w:lang w:val="uk-UA" w:eastAsia="uk-UA"/>
        </w:rPr>
        <w:t>Про добровільне об’єднання територіальних громад</w:t>
      </w:r>
      <w:r w:rsidRPr="00733544">
        <w:rPr>
          <w:sz w:val="28"/>
          <w:szCs w:val="28"/>
          <w:lang w:val="uk-UA"/>
        </w:rPr>
        <w:t>".</w:t>
      </w:r>
    </w:p>
    <w:p w14:paraId="377118F5" w14:textId="4D9650AE" w:rsidR="000B43F1" w:rsidRPr="00733544" w:rsidRDefault="000B43F1" w:rsidP="007543A7">
      <w:pPr>
        <w:pStyle w:val="ab"/>
        <w:tabs>
          <w:tab w:val="left" w:pos="0"/>
          <w:tab w:val="left" w:pos="1134"/>
        </w:tabs>
        <w:spacing w:before="60" w:after="80"/>
        <w:ind w:left="0" w:firstLine="669"/>
        <w:jc w:val="both"/>
        <w:rPr>
          <w:sz w:val="28"/>
          <w:szCs w:val="28"/>
          <w:lang w:val="uk-UA"/>
        </w:rPr>
      </w:pPr>
      <w:r w:rsidRPr="00733544">
        <w:rPr>
          <w:sz w:val="28"/>
          <w:szCs w:val="28"/>
          <w:lang w:val="uk-UA"/>
        </w:rPr>
        <w:t>Обсяг державної фінансової підтримки на реалізацію інвестиційних програм і проектів регіонального розвитку при визначено у сумі 12 800,5 млн. грн., у тому числі:</w:t>
      </w:r>
    </w:p>
    <w:p w14:paraId="08D73EF5" w14:textId="503B4A06" w:rsidR="000B43F1" w:rsidRPr="00733544" w:rsidRDefault="000B43F1" w:rsidP="007543A7">
      <w:pPr>
        <w:pStyle w:val="ab"/>
        <w:numPr>
          <w:ilvl w:val="0"/>
          <w:numId w:val="31"/>
        </w:numPr>
        <w:tabs>
          <w:tab w:val="left" w:pos="0"/>
          <w:tab w:val="left" w:pos="1134"/>
        </w:tabs>
        <w:spacing w:before="60" w:after="80"/>
        <w:ind w:left="993"/>
        <w:jc w:val="both"/>
        <w:rPr>
          <w:sz w:val="28"/>
          <w:szCs w:val="28"/>
          <w:lang w:val="uk-UA"/>
        </w:rPr>
      </w:pPr>
      <w:r w:rsidRPr="00733544">
        <w:rPr>
          <w:sz w:val="28"/>
          <w:szCs w:val="28"/>
          <w:lang w:val="uk-UA"/>
        </w:rPr>
        <w:t>державний фонд регіонального розвитку – 5 800,0 млн. грн.;</w:t>
      </w:r>
    </w:p>
    <w:p w14:paraId="4496E936" w14:textId="308EF133" w:rsidR="000B43F1" w:rsidRPr="00733544" w:rsidRDefault="000B43F1" w:rsidP="007543A7">
      <w:pPr>
        <w:pStyle w:val="ab"/>
        <w:numPr>
          <w:ilvl w:val="0"/>
          <w:numId w:val="31"/>
        </w:numPr>
        <w:tabs>
          <w:tab w:val="left" w:pos="0"/>
          <w:tab w:val="left" w:pos="1134"/>
        </w:tabs>
        <w:spacing w:before="60" w:after="80"/>
        <w:ind w:left="0" w:firstLine="709"/>
        <w:jc w:val="both"/>
        <w:rPr>
          <w:sz w:val="28"/>
          <w:szCs w:val="28"/>
          <w:lang w:val="uk-UA"/>
        </w:rPr>
      </w:pPr>
      <w:r w:rsidRPr="00733544">
        <w:rPr>
          <w:sz w:val="28"/>
          <w:szCs w:val="28"/>
          <w:lang w:val="uk-UA"/>
        </w:rPr>
        <w:t>субвенція на формування інфраструктури об’єднаних територіальних громад – на 2 100,0 млн. грн.;</w:t>
      </w:r>
    </w:p>
    <w:p w14:paraId="6C7D9CE6" w14:textId="539CEEE0" w:rsidR="000B43F1" w:rsidRPr="00733544" w:rsidRDefault="000B43F1" w:rsidP="007543A7">
      <w:pPr>
        <w:pStyle w:val="ab"/>
        <w:numPr>
          <w:ilvl w:val="0"/>
          <w:numId w:val="31"/>
        </w:numPr>
        <w:tabs>
          <w:tab w:val="left" w:pos="0"/>
          <w:tab w:val="left" w:pos="1134"/>
        </w:tabs>
        <w:spacing w:before="60" w:after="80"/>
        <w:ind w:left="0" w:firstLine="669"/>
        <w:jc w:val="both"/>
        <w:rPr>
          <w:sz w:val="28"/>
          <w:szCs w:val="28"/>
          <w:lang w:val="uk-UA"/>
        </w:rPr>
      </w:pPr>
      <w:r w:rsidRPr="00733544">
        <w:rPr>
          <w:sz w:val="28"/>
          <w:szCs w:val="28"/>
          <w:lang w:val="uk-UA"/>
        </w:rPr>
        <w:t>субвенція на здійснення заходів щодо соціально-економічного розвитку окремих територій – на 4 900,5 млн. гривень.</w:t>
      </w:r>
    </w:p>
    <w:p w14:paraId="29F90D0E" w14:textId="0362D539" w:rsidR="000B43F1" w:rsidRPr="00733544" w:rsidRDefault="000B43F1" w:rsidP="00AF341A">
      <w:pPr>
        <w:spacing w:before="80" w:after="80"/>
        <w:ind w:firstLine="709"/>
        <w:jc w:val="both"/>
        <w:rPr>
          <w:sz w:val="28"/>
          <w:szCs w:val="28"/>
          <w:lang w:val="uk-UA" w:eastAsia="uk-UA"/>
        </w:rPr>
      </w:pPr>
      <w:r w:rsidRPr="00733544">
        <w:rPr>
          <w:sz w:val="28"/>
          <w:szCs w:val="28"/>
          <w:lang w:val="uk-UA" w:eastAsia="uk-UA"/>
        </w:rPr>
        <w:t>При цьому, у складі д</w:t>
      </w:r>
      <w:r w:rsidRPr="00733544">
        <w:rPr>
          <w:sz w:val="28"/>
          <w:szCs w:val="28"/>
          <w:lang w:val="uk-UA"/>
        </w:rPr>
        <w:t>ержавного фонду регіонального розвитку передбачено кошти на  фінансове забезпечення реалізації проектів-переможців "Всеукраїнського громадського бюджету" у сумі 500,0 млн. гривень.</w:t>
      </w:r>
    </w:p>
    <w:p w14:paraId="5276A255" w14:textId="77777777" w:rsidR="000B43F1" w:rsidRPr="00733544" w:rsidRDefault="000B43F1" w:rsidP="000B43F1">
      <w:pPr>
        <w:ind w:firstLine="708"/>
        <w:jc w:val="both"/>
        <w:rPr>
          <w:sz w:val="28"/>
          <w:szCs w:val="28"/>
          <w:lang w:val="uk-UA"/>
        </w:rPr>
      </w:pPr>
      <w:r w:rsidRPr="00733544">
        <w:rPr>
          <w:sz w:val="28"/>
          <w:szCs w:val="28"/>
          <w:lang w:val="uk-UA" w:eastAsia="uk-UA"/>
        </w:rPr>
        <w:lastRenderedPageBreak/>
        <w:t xml:space="preserve">Крім того, передбачено, </w:t>
      </w:r>
      <w:r w:rsidRPr="00733544">
        <w:rPr>
          <w:sz w:val="28"/>
          <w:szCs w:val="28"/>
          <w:lang w:val="uk-UA"/>
        </w:rPr>
        <w:t>що видатки на оплату послуг з підготовки фахівців у вищих навчальних закладах I—II рівня акредитації державної власності без статусу окремих юридичних осіб, які входять до складу вищих навчальних закладів III—IV рівня акредитації державної власності, що не мають статусу національного, здійснюватимуться з державного бюджету.</w:t>
      </w:r>
    </w:p>
    <w:p w14:paraId="50260E48" w14:textId="77777777" w:rsidR="005B04E2" w:rsidRPr="00733544" w:rsidRDefault="005B04E2" w:rsidP="005B04E2">
      <w:pPr>
        <w:spacing w:after="120"/>
        <w:ind w:firstLine="709"/>
        <w:jc w:val="both"/>
        <w:rPr>
          <w:sz w:val="28"/>
          <w:szCs w:val="28"/>
          <w:lang w:val="uk-UA"/>
        </w:rPr>
      </w:pPr>
      <w:r w:rsidRPr="00733544">
        <w:rPr>
          <w:sz w:val="28"/>
          <w:szCs w:val="28"/>
          <w:lang w:val="uk-UA"/>
        </w:rPr>
        <w:t>З метою визначення механізму фінансового забезпечення у 2019 році вищих навчальних закладів I-II рівнів акредитації, включених до додатку 10 до законопроекту, та на виконання пункту 2.17 Бюджетних висновків:</w:t>
      </w:r>
    </w:p>
    <w:p w14:paraId="5EFECF46" w14:textId="77777777" w:rsidR="005B04E2" w:rsidRPr="00733544" w:rsidRDefault="005B04E2" w:rsidP="005B04E2">
      <w:pPr>
        <w:spacing w:after="120"/>
        <w:ind w:firstLine="709"/>
        <w:jc w:val="both"/>
        <w:rPr>
          <w:sz w:val="28"/>
          <w:szCs w:val="28"/>
          <w:lang w:val="uk-UA"/>
        </w:rPr>
      </w:pPr>
      <w:r w:rsidRPr="00733544">
        <w:rPr>
          <w:sz w:val="28"/>
          <w:szCs w:val="28"/>
          <w:lang w:val="uk-UA"/>
        </w:rPr>
        <w:t xml:space="preserve">1) вилучено статтю 22 та додаток 10 законопроекту;    </w:t>
      </w:r>
    </w:p>
    <w:p w14:paraId="70629894" w14:textId="77777777" w:rsidR="005B04E2" w:rsidRPr="00733544" w:rsidRDefault="005B04E2" w:rsidP="005B04E2">
      <w:pPr>
        <w:spacing w:after="120"/>
        <w:ind w:firstLine="709"/>
        <w:jc w:val="both"/>
        <w:rPr>
          <w:sz w:val="28"/>
          <w:szCs w:val="28"/>
          <w:lang w:val="uk-UA"/>
        </w:rPr>
      </w:pPr>
      <w:r w:rsidRPr="00733544">
        <w:rPr>
          <w:sz w:val="28"/>
          <w:szCs w:val="28"/>
          <w:lang w:val="uk-UA"/>
        </w:rPr>
        <w:t>2) збільшено видатки на фінансове забезпечення зазначених закладів;</w:t>
      </w:r>
    </w:p>
    <w:p w14:paraId="1184520A" w14:textId="77777777" w:rsidR="005B04E2" w:rsidRPr="00733544" w:rsidRDefault="005B04E2" w:rsidP="005B04E2">
      <w:pPr>
        <w:spacing w:after="120"/>
        <w:ind w:firstLine="709"/>
        <w:jc w:val="both"/>
        <w:rPr>
          <w:sz w:val="28"/>
          <w:szCs w:val="28"/>
          <w:lang w:val="uk-UA"/>
        </w:rPr>
      </w:pPr>
      <w:r w:rsidRPr="00733544">
        <w:rPr>
          <w:sz w:val="28"/>
          <w:szCs w:val="28"/>
          <w:lang w:val="uk-UA"/>
        </w:rPr>
        <w:t>3) прикінцеві положення законопроекту доповнено дорученням Кабінету Міністрів України щодо забезпечення формування державного замовлення на підготовку фахівців з урахуванням профілізації вищих навчальних закладів ІІІ-ІV рівнів акредитації, запровадження механізму індикативної собівартості, перегляду нормативів чисельності студентів (курсантів) на одну штатну посаду науково-педагогічного працівника, а також МОН, МОЗ та Мінкультури щодо здійснення видатків на оплату послу з підготовки фахівців у вищих навчальних закладах I-II рівня акредитації державної власності без статусу окремих юридичних осіб, які входять до складу вищих навчальних закладів III-IV рівня акредитації державної власності, за рахунок та в межах коштів, передбачених у кошторисах вищих навчальних закладів III-IV рівня акредитації державної власності, а також вжиття заходів щодо оптимізації мережі закладів вищої освіти та чисельності персоналу.</w:t>
      </w:r>
    </w:p>
    <w:p w14:paraId="30306D31" w14:textId="19B500A6" w:rsidR="00750331" w:rsidRDefault="00750331" w:rsidP="0060620F">
      <w:pPr>
        <w:spacing w:before="120"/>
        <w:ind w:firstLine="709"/>
        <w:jc w:val="both"/>
        <w:rPr>
          <w:lang w:val="uk-UA"/>
        </w:rPr>
      </w:pPr>
    </w:p>
    <w:p w14:paraId="4FE6AA42" w14:textId="46C9C4BA" w:rsidR="00EA6637" w:rsidRDefault="00EA6637" w:rsidP="0060620F">
      <w:pPr>
        <w:spacing w:before="120"/>
        <w:ind w:firstLine="709"/>
        <w:jc w:val="both"/>
        <w:rPr>
          <w:lang w:val="uk-UA"/>
        </w:rPr>
      </w:pPr>
    </w:p>
    <w:p w14:paraId="458CF8A6" w14:textId="468956D7" w:rsidR="00EA6637" w:rsidRDefault="00EA6637" w:rsidP="0060620F">
      <w:pPr>
        <w:spacing w:before="120"/>
        <w:ind w:firstLine="709"/>
        <w:jc w:val="both"/>
        <w:rPr>
          <w:lang w:val="uk-UA"/>
        </w:rPr>
      </w:pPr>
    </w:p>
    <w:p w14:paraId="1DD56381" w14:textId="77777777" w:rsidR="00EA6637" w:rsidRPr="00733544" w:rsidRDefault="00EA6637" w:rsidP="0060620F">
      <w:pPr>
        <w:spacing w:before="120"/>
        <w:ind w:firstLine="709"/>
        <w:jc w:val="both"/>
        <w:rPr>
          <w:lang w:val="uk-UA"/>
        </w:rPr>
      </w:pPr>
    </w:p>
    <w:p w14:paraId="6A457FB6" w14:textId="77777777" w:rsidR="005840B4" w:rsidRPr="00733544" w:rsidRDefault="005840B4" w:rsidP="00EC1796">
      <w:pPr>
        <w:rPr>
          <w:b/>
          <w:sz w:val="28"/>
          <w:szCs w:val="28"/>
          <w:lang w:val="uk-UA"/>
        </w:rPr>
      </w:pPr>
    </w:p>
    <w:p w14:paraId="447692C8" w14:textId="77777777" w:rsidR="005840B4" w:rsidRPr="00733544" w:rsidRDefault="005840B4" w:rsidP="00EC1796">
      <w:pPr>
        <w:rPr>
          <w:b/>
          <w:sz w:val="28"/>
          <w:szCs w:val="28"/>
          <w:lang w:val="uk-UA"/>
        </w:rPr>
      </w:pPr>
    </w:p>
    <w:p w14:paraId="3D3D8728" w14:textId="4393F63E" w:rsidR="00D0193A" w:rsidRPr="00733544" w:rsidRDefault="00D0193A" w:rsidP="00D0193A">
      <w:pPr>
        <w:pStyle w:val="Blank"/>
        <w:tabs>
          <w:tab w:val="clear" w:pos="5387"/>
          <w:tab w:val="clear" w:pos="8930"/>
        </w:tabs>
        <w:ind w:firstLine="0"/>
        <w:jc w:val="both"/>
        <w:rPr>
          <w:b/>
          <w:sz w:val="28"/>
          <w:szCs w:val="28"/>
          <w:lang w:val="uk-UA"/>
        </w:rPr>
      </w:pPr>
      <w:r w:rsidRPr="00733544">
        <w:rPr>
          <w:b/>
          <w:sz w:val="28"/>
          <w:szCs w:val="28"/>
          <w:lang w:val="uk-UA"/>
        </w:rPr>
        <w:t xml:space="preserve">В.о. Міністра </w:t>
      </w:r>
      <w:r w:rsidRPr="00733544">
        <w:rPr>
          <w:b/>
          <w:sz w:val="28"/>
          <w:szCs w:val="28"/>
          <w:lang w:val="uk-UA"/>
        </w:rPr>
        <w:tab/>
      </w:r>
      <w:r w:rsidRPr="00733544">
        <w:rPr>
          <w:b/>
          <w:sz w:val="28"/>
          <w:szCs w:val="28"/>
          <w:lang w:val="uk-UA"/>
        </w:rPr>
        <w:tab/>
        <w:t xml:space="preserve"> </w:t>
      </w:r>
      <w:r w:rsidRPr="00733544">
        <w:rPr>
          <w:b/>
          <w:sz w:val="28"/>
          <w:szCs w:val="28"/>
          <w:lang w:val="uk-UA"/>
        </w:rPr>
        <w:tab/>
      </w:r>
      <w:r w:rsidRPr="00733544">
        <w:rPr>
          <w:b/>
          <w:sz w:val="28"/>
          <w:szCs w:val="28"/>
          <w:lang w:val="uk-UA"/>
        </w:rPr>
        <w:tab/>
        <w:t xml:space="preserve">                 </w:t>
      </w:r>
      <w:r w:rsidRPr="00733544">
        <w:rPr>
          <w:b/>
          <w:sz w:val="28"/>
          <w:szCs w:val="28"/>
          <w:lang w:val="uk-UA"/>
        </w:rPr>
        <w:tab/>
      </w:r>
      <w:r w:rsidRPr="00733544">
        <w:rPr>
          <w:b/>
          <w:sz w:val="28"/>
          <w:szCs w:val="28"/>
          <w:lang w:val="uk-UA"/>
        </w:rPr>
        <w:tab/>
        <w:t xml:space="preserve">              О. МАРКАРОВА</w:t>
      </w:r>
    </w:p>
    <w:p w14:paraId="57A609E2" w14:textId="172AAF2C" w:rsidR="0060620F" w:rsidRDefault="0060620F" w:rsidP="00991117">
      <w:pPr>
        <w:jc w:val="both"/>
        <w:rPr>
          <w:b/>
          <w:sz w:val="28"/>
          <w:szCs w:val="28"/>
          <w:lang w:val="uk-UA"/>
        </w:rPr>
      </w:pPr>
    </w:p>
    <w:p w14:paraId="56DA72E8" w14:textId="22921F96" w:rsidR="00EA6637" w:rsidRDefault="00EA6637" w:rsidP="00991117">
      <w:pPr>
        <w:jc w:val="both"/>
        <w:rPr>
          <w:b/>
          <w:sz w:val="28"/>
          <w:szCs w:val="28"/>
          <w:lang w:val="uk-UA"/>
        </w:rPr>
      </w:pPr>
    </w:p>
    <w:p w14:paraId="5AD286FF" w14:textId="367E3388" w:rsidR="00EA6637" w:rsidRDefault="00EA6637" w:rsidP="00991117">
      <w:pPr>
        <w:jc w:val="both"/>
        <w:rPr>
          <w:b/>
          <w:sz w:val="28"/>
          <w:szCs w:val="28"/>
          <w:lang w:val="uk-UA"/>
        </w:rPr>
      </w:pPr>
    </w:p>
    <w:p w14:paraId="228BC58B" w14:textId="38F85F04" w:rsidR="00EA6637" w:rsidRDefault="00EA6637" w:rsidP="00991117">
      <w:pPr>
        <w:jc w:val="both"/>
        <w:rPr>
          <w:b/>
          <w:sz w:val="28"/>
          <w:szCs w:val="28"/>
          <w:lang w:val="uk-UA"/>
        </w:rPr>
      </w:pPr>
    </w:p>
    <w:p w14:paraId="2B61DB9F" w14:textId="6A4FE681" w:rsidR="00EA6637" w:rsidRDefault="00EA6637" w:rsidP="00991117">
      <w:pPr>
        <w:jc w:val="both"/>
        <w:rPr>
          <w:b/>
          <w:sz w:val="28"/>
          <w:szCs w:val="28"/>
          <w:lang w:val="uk-UA"/>
        </w:rPr>
      </w:pPr>
    </w:p>
    <w:p w14:paraId="164AC001" w14:textId="77777777" w:rsidR="00EA6637" w:rsidRPr="00733544" w:rsidRDefault="00EA6637" w:rsidP="00991117">
      <w:pPr>
        <w:jc w:val="both"/>
        <w:rPr>
          <w:b/>
          <w:sz w:val="28"/>
          <w:szCs w:val="28"/>
          <w:lang w:val="uk-UA"/>
        </w:rPr>
      </w:pPr>
    </w:p>
    <w:p w14:paraId="65AB2BAE" w14:textId="77777777" w:rsidR="00F96A9C" w:rsidRPr="00733544" w:rsidRDefault="00F96A9C" w:rsidP="00F96A9C">
      <w:pPr>
        <w:pStyle w:val="a9"/>
        <w:ind w:firstLine="0"/>
        <w:rPr>
          <w:szCs w:val="28"/>
          <w:lang w:val="uk-UA"/>
        </w:rPr>
      </w:pPr>
    </w:p>
    <w:p w14:paraId="65AB2BAF" w14:textId="234D4596" w:rsidR="00F96A9C" w:rsidRPr="00733544" w:rsidRDefault="00F96A9C" w:rsidP="00A30F9D">
      <w:pPr>
        <w:pStyle w:val="a9"/>
        <w:ind w:firstLine="0"/>
        <w:rPr>
          <w:b/>
          <w:sz w:val="28"/>
          <w:szCs w:val="28"/>
          <w:lang w:val="uk-UA"/>
        </w:rPr>
      </w:pPr>
      <w:r w:rsidRPr="00733544">
        <w:rPr>
          <w:szCs w:val="28"/>
          <w:lang w:val="uk-UA"/>
        </w:rPr>
        <w:t>"____" _____________ 201</w:t>
      </w:r>
      <w:r w:rsidR="00A63433" w:rsidRPr="00733544">
        <w:rPr>
          <w:szCs w:val="28"/>
          <w:lang w:val="uk-UA"/>
        </w:rPr>
        <w:t xml:space="preserve">8 </w:t>
      </w:r>
      <w:r w:rsidRPr="00733544">
        <w:rPr>
          <w:szCs w:val="28"/>
          <w:lang w:val="uk-UA"/>
        </w:rPr>
        <w:t>року</w:t>
      </w:r>
    </w:p>
    <w:sectPr w:rsidR="00F96A9C" w:rsidRPr="00733544" w:rsidSect="00C70C25">
      <w:headerReference w:type="even" r:id="rId13"/>
      <w:headerReference w:type="default" r:id="rId14"/>
      <w:footerReference w:type="even" r:id="rId15"/>
      <w:footerReference w:type="default" r:id="rId16"/>
      <w:pgSz w:w="11906" w:h="16838"/>
      <w:pgMar w:top="1418" w:right="851" w:bottom="899"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2BB2" w14:textId="77777777" w:rsidR="007543A7" w:rsidRDefault="007543A7">
      <w:r>
        <w:separator/>
      </w:r>
    </w:p>
  </w:endnote>
  <w:endnote w:type="continuationSeparator" w:id="0">
    <w:p w14:paraId="65AB2BB3" w14:textId="77777777" w:rsidR="007543A7" w:rsidRDefault="0075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2BB9" w14:textId="77777777" w:rsidR="007543A7" w:rsidRPr="009B7782" w:rsidRDefault="007543A7" w:rsidP="002E21A2">
    <w:pPr>
      <w:pStyle w:val="a5"/>
      <w:framePr w:wrap="around" w:vAnchor="text" w:hAnchor="margin" w:xAlign="center" w:y="1"/>
      <w:rPr>
        <w:rStyle w:val="a4"/>
        <w:sz w:val="23"/>
        <w:szCs w:val="23"/>
      </w:rPr>
    </w:pPr>
    <w:r w:rsidRPr="009B7782">
      <w:rPr>
        <w:rStyle w:val="a4"/>
        <w:sz w:val="23"/>
        <w:szCs w:val="23"/>
      </w:rPr>
      <w:fldChar w:fldCharType="begin"/>
    </w:r>
    <w:r w:rsidRPr="009B7782">
      <w:rPr>
        <w:rStyle w:val="a4"/>
        <w:sz w:val="23"/>
        <w:szCs w:val="23"/>
      </w:rPr>
      <w:instrText xml:space="preserve">PAGE  </w:instrText>
    </w:r>
    <w:r w:rsidRPr="009B7782">
      <w:rPr>
        <w:rStyle w:val="a4"/>
        <w:sz w:val="23"/>
        <w:szCs w:val="23"/>
      </w:rPr>
      <w:fldChar w:fldCharType="end"/>
    </w:r>
  </w:p>
  <w:p w14:paraId="65AB2BBA" w14:textId="77777777" w:rsidR="007543A7" w:rsidRPr="009B7782" w:rsidRDefault="007543A7" w:rsidP="002E21A2">
    <w:pPr>
      <w:pStyle w:val="a5"/>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2BBB" w14:textId="77777777" w:rsidR="007543A7" w:rsidRPr="009B7782" w:rsidRDefault="007543A7" w:rsidP="002E21A2">
    <w:pPr>
      <w:pStyle w:val="a5"/>
      <w:framePr w:wrap="around" w:vAnchor="text" w:hAnchor="margin" w:xAlign="center" w:y="1"/>
      <w:rPr>
        <w:rStyle w:val="a4"/>
        <w:sz w:val="23"/>
        <w:szCs w:val="23"/>
      </w:rPr>
    </w:pPr>
  </w:p>
  <w:p w14:paraId="65AB2BBC" w14:textId="77777777" w:rsidR="007543A7" w:rsidRPr="009B7782" w:rsidRDefault="007543A7" w:rsidP="002E21A2">
    <w:pPr>
      <w:pStyle w:val="a5"/>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B2BB0" w14:textId="77777777" w:rsidR="007543A7" w:rsidRDefault="007543A7">
      <w:r>
        <w:separator/>
      </w:r>
    </w:p>
  </w:footnote>
  <w:footnote w:type="continuationSeparator" w:id="0">
    <w:p w14:paraId="65AB2BB1" w14:textId="77777777" w:rsidR="007543A7" w:rsidRDefault="0075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2BB4" w14:textId="77777777" w:rsidR="007543A7" w:rsidRPr="009B7782" w:rsidRDefault="007543A7" w:rsidP="002E21A2">
    <w:pPr>
      <w:pStyle w:val="a3"/>
      <w:framePr w:wrap="around" w:vAnchor="text" w:hAnchor="margin" w:xAlign="center" w:y="1"/>
      <w:rPr>
        <w:rStyle w:val="a4"/>
        <w:sz w:val="23"/>
        <w:szCs w:val="23"/>
      </w:rPr>
    </w:pPr>
    <w:r w:rsidRPr="009B7782">
      <w:rPr>
        <w:rStyle w:val="a4"/>
        <w:sz w:val="23"/>
        <w:szCs w:val="23"/>
      </w:rPr>
      <w:fldChar w:fldCharType="begin"/>
    </w:r>
    <w:r w:rsidRPr="009B7782">
      <w:rPr>
        <w:rStyle w:val="a4"/>
        <w:sz w:val="23"/>
        <w:szCs w:val="23"/>
      </w:rPr>
      <w:instrText xml:space="preserve">PAGE  </w:instrText>
    </w:r>
    <w:r w:rsidRPr="009B7782">
      <w:rPr>
        <w:rStyle w:val="a4"/>
        <w:sz w:val="23"/>
        <w:szCs w:val="23"/>
      </w:rPr>
      <w:fldChar w:fldCharType="end"/>
    </w:r>
  </w:p>
  <w:p w14:paraId="65AB2BB5" w14:textId="77777777" w:rsidR="007543A7" w:rsidRPr="009B7782" w:rsidRDefault="007543A7">
    <w:pPr>
      <w:pStyle w:val="a3"/>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B2BB6" w14:textId="1B63520D" w:rsidR="007543A7" w:rsidRPr="009B7782" w:rsidRDefault="007543A7" w:rsidP="002E21A2">
    <w:pPr>
      <w:pStyle w:val="a3"/>
      <w:framePr w:wrap="around" w:vAnchor="text" w:hAnchor="margin" w:xAlign="center" w:y="1"/>
      <w:rPr>
        <w:rStyle w:val="a4"/>
        <w:sz w:val="23"/>
        <w:szCs w:val="23"/>
      </w:rPr>
    </w:pPr>
    <w:r w:rsidRPr="009B7782">
      <w:rPr>
        <w:rStyle w:val="a4"/>
        <w:sz w:val="23"/>
        <w:szCs w:val="23"/>
      </w:rPr>
      <w:fldChar w:fldCharType="begin"/>
    </w:r>
    <w:r w:rsidRPr="009B7782">
      <w:rPr>
        <w:rStyle w:val="a4"/>
        <w:sz w:val="23"/>
        <w:szCs w:val="23"/>
      </w:rPr>
      <w:instrText xml:space="preserve">PAGE  </w:instrText>
    </w:r>
    <w:r w:rsidRPr="009B7782">
      <w:rPr>
        <w:rStyle w:val="a4"/>
        <w:sz w:val="23"/>
        <w:szCs w:val="23"/>
      </w:rPr>
      <w:fldChar w:fldCharType="separate"/>
    </w:r>
    <w:r w:rsidR="00347EED">
      <w:rPr>
        <w:rStyle w:val="a4"/>
        <w:noProof/>
        <w:sz w:val="23"/>
        <w:szCs w:val="23"/>
      </w:rPr>
      <w:t>8</w:t>
    </w:r>
    <w:r w:rsidRPr="009B7782">
      <w:rPr>
        <w:rStyle w:val="a4"/>
        <w:sz w:val="23"/>
        <w:szCs w:val="23"/>
      </w:rPr>
      <w:fldChar w:fldCharType="end"/>
    </w:r>
  </w:p>
  <w:p w14:paraId="65AB2BB7" w14:textId="77777777" w:rsidR="007543A7" w:rsidRPr="009B7782" w:rsidRDefault="007543A7" w:rsidP="002E21A2">
    <w:pPr>
      <w:pStyle w:val="a3"/>
      <w:framePr w:wrap="around" w:vAnchor="text" w:hAnchor="page" w:x="6572" w:y="-3"/>
      <w:rPr>
        <w:rStyle w:val="a4"/>
        <w:sz w:val="23"/>
        <w:szCs w:val="23"/>
      </w:rPr>
    </w:pPr>
  </w:p>
  <w:p w14:paraId="65AB2BB8" w14:textId="77777777" w:rsidR="007543A7" w:rsidRPr="009B7782" w:rsidRDefault="007543A7">
    <w:pPr>
      <w:pStyle w:val="a3"/>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9EF"/>
    <w:multiLevelType w:val="hybridMultilevel"/>
    <w:tmpl w:val="A5FC43B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6D670DA"/>
    <w:multiLevelType w:val="hybridMultilevel"/>
    <w:tmpl w:val="B4AA790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8D1750D"/>
    <w:multiLevelType w:val="hybridMultilevel"/>
    <w:tmpl w:val="C0A4CF82"/>
    <w:lvl w:ilvl="0" w:tplc="C80626A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B8204B"/>
    <w:multiLevelType w:val="hybridMultilevel"/>
    <w:tmpl w:val="970E89AA"/>
    <w:lvl w:ilvl="0" w:tplc="E37228E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2A3DDD"/>
    <w:multiLevelType w:val="singleLevel"/>
    <w:tmpl w:val="30C2CA20"/>
    <w:lvl w:ilvl="0">
      <w:start w:val="3"/>
      <w:numFmt w:val="decimal"/>
      <w:lvlText w:val="%1)"/>
      <w:legacy w:legacy="1" w:legacySpace="0" w:legacyIndent="394"/>
      <w:lvlJc w:val="left"/>
      <w:rPr>
        <w:rFonts w:ascii="Times New Roman" w:hAnsi="Times New Roman" w:cs="Times New Roman" w:hint="default"/>
      </w:rPr>
    </w:lvl>
  </w:abstractNum>
  <w:abstractNum w:abstractNumId="5" w15:restartNumberingAfterBreak="0">
    <w:nsid w:val="30030DEC"/>
    <w:multiLevelType w:val="hybridMultilevel"/>
    <w:tmpl w:val="94CCBAF4"/>
    <w:lvl w:ilvl="0" w:tplc="D5A84788">
      <w:start w:val="1"/>
      <w:numFmt w:val="bullet"/>
      <w:lvlText w:val=""/>
      <w:lvlJc w:val="left"/>
      <w:pPr>
        <w:ind w:left="1429" w:hanging="360"/>
      </w:pPr>
      <w:rPr>
        <w:rFonts w:ascii="Wingdings" w:hAnsi="Wingdings"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0723234"/>
    <w:multiLevelType w:val="hybridMultilevel"/>
    <w:tmpl w:val="40BE28F6"/>
    <w:lvl w:ilvl="0" w:tplc="954E6B0C">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5DA29CF"/>
    <w:multiLevelType w:val="hybridMultilevel"/>
    <w:tmpl w:val="535E962E"/>
    <w:lvl w:ilvl="0" w:tplc="954E6B0C">
      <w:start w:val="1"/>
      <w:numFmt w:val="bullet"/>
      <w:lvlText w:val="­"/>
      <w:lvlJc w:val="left"/>
      <w:pPr>
        <w:ind w:left="24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922137F"/>
    <w:multiLevelType w:val="hybridMultilevel"/>
    <w:tmpl w:val="2D2E86F4"/>
    <w:lvl w:ilvl="0" w:tplc="A948CF1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A4A6A2E"/>
    <w:multiLevelType w:val="hybridMultilevel"/>
    <w:tmpl w:val="792AA812"/>
    <w:lvl w:ilvl="0" w:tplc="A87291C4">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B237F5B"/>
    <w:multiLevelType w:val="hybridMultilevel"/>
    <w:tmpl w:val="4FF4CBCE"/>
    <w:lvl w:ilvl="0" w:tplc="04220003">
      <w:start w:val="1"/>
      <w:numFmt w:val="bullet"/>
      <w:lvlText w:val="o"/>
      <w:lvlJc w:val="left"/>
      <w:pPr>
        <w:ind w:left="1854" w:hanging="360"/>
      </w:pPr>
      <w:rPr>
        <w:rFonts w:ascii="Courier New" w:hAnsi="Courier New" w:cs="Courier New"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1" w15:restartNumberingAfterBreak="0">
    <w:nsid w:val="3E9C26F2"/>
    <w:multiLevelType w:val="hybridMultilevel"/>
    <w:tmpl w:val="B6F2E63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F6F35BE"/>
    <w:multiLevelType w:val="hybridMultilevel"/>
    <w:tmpl w:val="C6F8A458"/>
    <w:lvl w:ilvl="0" w:tplc="954E6B0C">
      <w:start w:val="1"/>
      <w:numFmt w:val="bullet"/>
      <w:lvlText w:val="­"/>
      <w:lvlJc w:val="left"/>
      <w:pPr>
        <w:ind w:left="927" w:hanging="360"/>
      </w:pPr>
      <w:rPr>
        <w:rFonts w:ascii="Courier New" w:hAnsi="Courier New"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40FC4B0D"/>
    <w:multiLevelType w:val="hybridMultilevel"/>
    <w:tmpl w:val="D9FC18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29457DB"/>
    <w:multiLevelType w:val="hybridMultilevel"/>
    <w:tmpl w:val="494A1C7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9756348"/>
    <w:multiLevelType w:val="hybridMultilevel"/>
    <w:tmpl w:val="8138D70A"/>
    <w:lvl w:ilvl="0" w:tplc="8F149D72">
      <w:start w:val="5"/>
      <w:numFmt w:val="bullet"/>
      <w:lvlText w:val="~"/>
      <w:lvlJc w:val="left"/>
      <w:pPr>
        <w:ind w:left="1389" w:hanging="360"/>
      </w:pPr>
      <w:rPr>
        <w:rFonts w:ascii="Times New Roman" w:eastAsia="Times New Roman" w:hAnsi="Times New Roman" w:cs="Times New Roman" w:hint="default"/>
      </w:rPr>
    </w:lvl>
    <w:lvl w:ilvl="1" w:tplc="04220003" w:tentative="1">
      <w:start w:val="1"/>
      <w:numFmt w:val="bullet"/>
      <w:lvlText w:val="o"/>
      <w:lvlJc w:val="left"/>
      <w:pPr>
        <w:ind w:left="2109" w:hanging="360"/>
      </w:pPr>
      <w:rPr>
        <w:rFonts w:ascii="Courier New" w:hAnsi="Courier New" w:cs="Courier New" w:hint="default"/>
      </w:rPr>
    </w:lvl>
    <w:lvl w:ilvl="2" w:tplc="04220005" w:tentative="1">
      <w:start w:val="1"/>
      <w:numFmt w:val="bullet"/>
      <w:lvlText w:val=""/>
      <w:lvlJc w:val="left"/>
      <w:pPr>
        <w:ind w:left="2829" w:hanging="360"/>
      </w:pPr>
      <w:rPr>
        <w:rFonts w:ascii="Wingdings" w:hAnsi="Wingdings" w:hint="default"/>
      </w:rPr>
    </w:lvl>
    <w:lvl w:ilvl="3" w:tplc="04220001" w:tentative="1">
      <w:start w:val="1"/>
      <w:numFmt w:val="bullet"/>
      <w:lvlText w:val=""/>
      <w:lvlJc w:val="left"/>
      <w:pPr>
        <w:ind w:left="3549" w:hanging="360"/>
      </w:pPr>
      <w:rPr>
        <w:rFonts w:ascii="Symbol" w:hAnsi="Symbol" w:hint="default"/>
      </w:rPr>
    </w:lvl>
    <w:lvl w:ilvl="4" w:tplc="04220003" w:tentative="1">
      <w:start w:val="1"/>
      <w:numFmt w:val="bullet"/>
      <w:lvlText w:val="o"/>
      <w:lvlJc w:val="left"/>
      <w:pPr>
        <w:ind w:left="4269" w:hanging="360"/>
      </w:pPr>
      <w:rPr>
        <w:rFonts w:ascii="Courier New" w:hAnsi="Courier New" w:cs="Courier New" w:hint="default"/>
      </w:rPr>
    </w:lvl>
    <w:lvl w:ilvl="5" w:tplc="04220005" w:tentative="1">
      <w:start w:val="1"/>
      <w:numFmt w:val="bullet"/>
      <w:lvlText w:val=""/>
      <w:lvlJc w:val="left"/>
      <w:pPr>
        <w:ind w:left="4989" w:hanging="360"/>
      </w:pPr>
      <w:rPr>
        <w:rFonts w:ascii="Wingdings" w:hAnsi="Wingdings" w:hint="default"/>
      </w:rPr>
    </w:lvl>
    <w:lvl w:ilvl="6" w:tplc="04220001" w:tentative="1">
      <w:start w:val="1"/>
      <w:numFmt w:val="bullet"/>
      <w:lvlText w:val=""/>
      <w:lvlJc w:val="left"/>
      <w:pPr>
        <w:ind w:left="5709" w:hanging="360"/>
      </w:pPr>
      <w:rPr>
        <w:rFonts w:ascii="Symbol" w:hAnsi="Symbol" w:hint="default"/>
      </w:rPr>
    </w:lvl>
    <w:lvl w:ilvl="7" w:tplc="04220003" w:tentative="1">
      <w:start w:val="1"/>
      <w:numFmt w:val="bullet"/>
      <w:lvlText w:val="o"/>
      <w:lvlJc w:val="left"/>
      <w:pPr>
        <w:ind w:left="6429" w:hanging="360"/>
      </w:pPr>
      <w:rPr>
        <w:rFonts w:ascii="Courier New" w:hAnsi="Courier New" w:cs="Courier New" w:hint="default"/>
      </w:rPr>
    </w:lvl>
    <w:lvl w:ilvl="8" w:tplc="04220005" w:tentative="1">
      <w:start w:val="1"/>
      <w:numFmt w:val="bullet"/>
      <w:lvlText w:val=""/>
      <w:lvlJc w:val="left"/>
      <w:pPr>
        <w:ind w:left="7149" w:hanging="360"/>
      </w:pPr>
      <w:rPr>
        <w:rFonts w:ascii="Wingdings" w:hAnsi="Wingdings" w:hint="default"/>
      </w:rPr>
    </w:lvl>
  </w:abstractNum>
  <w:abstractNum w:abstractNumId="16" w15:restartNumberingAfterBreak="0">
    <w:nsid w:val="4BBB0549"/>
    <w:multiLevelType w:val="hybridMultilevel"/>
    <w:tmpl w:val="FBEAEF6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E4C6DCF"/>
    <w:multiLevelType w:val="hybridMultilevel"/>
    <w:tmpl w:val="C7FA4CDA"/>
    <w:lvl w:ilvl="0" w:tplc="0422000B">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8" w15:restartNumberingAfterBreak="0">
    <w:nsid w:val="4F651F7E"/>
    <w:multiLevelType w:val="hybridMultilevel"/>
    <w:tmpl w:val="F53C950C"/>
    <w:lvl w:ilvl="0" w:tplc="1D0C98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50CE44B7"/>
    <w:multiLevelType w:val="hybridMultilevel"/>
    <w:tmpl w:val="DBE8D40C"/>
    <w:lvl w:ilvl="0" w:tplc="6F2C7A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AF2E4B"/>
    <w:multiLevelType w:val="hybridMultilevel"/>
    <w:tmpl w:val="27647E44"/>
    <w:lvl w:ilvl="0" w:tplc="343C543C">
      <w:start w:val="1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96F513C"/>
    <w:multiLevelType w:val="hybridMultilevel"/>
    <w:tmpl w:val="1FBCF9BC"/>
    <w:lvl w:ilvl="0" w:tplc="70D89F5C">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B157483"/>
    <w:multiLevelType w:val="hybridMultilevel"/>
    <w:tmpl w:val="DA6CDEC0"/>
    <w:lvl w:ilvl="0" w:tplc="9E92E4DE">
      <w:start w:val="1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5FCB3B35"/>
    <w:multiLevelType w:val="hybridMultilevel"/>
    <w:tmpl w:val="DBE8D40C"/>
    <w:lvl w:ilvl="0" w:tplc="6F2C7A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C2E6C0F"/>
    <w:multiLevelType w:val="hybridMultilevel"/>
    <w:tmpl w:val="66DEDA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E127F71"/>
    <w:multiLevelType w:val="hybridMultilevel"/>
    <w:tmpl w:val="F70E5A5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E6860AD"/>
    <w:multiLevelType w:val="hybridMultilevel"/>
    <w:tmpl w:val="140A07AE"/>
    <w:lvl w:ilvl="0" w:tplc="6792C79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71A63BDE"/>
    <w:multiLevelType w:val="hybridMultilevel"/>
    <w:tmpl w:val="4FF4B9D4"/>
    <w:lvl w:ilvl="0" w:tplc="94308686">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72E922B5"/>
    <w:multiLevelType w:val="hybridMultilevel"/>
    <w:tmpl w:val="93B06AEC"/>
    <w:lvl w:ilvl="0" w:tplc="DF345E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732A6117"/>
    <w:multiLevelType w:val="hybridMultilevel"/>
    <w:tmpl w:val="E80A598E"/>
    <w:lvl w:ilvl="0" w:tplc="954E6B0C">
      <w:start w:val="1"/>
      <w:numFmt w:val="bullet"/>
      <w:lvlText w:val="­"/>
      <w:lvlJc w:val="left"/>
      <w:pPr>
        <w:ind w:left="1495" w:hanging="360"/>
      </w:pPr>
      <w:rPr>
        <w:rFonts w:ascii="Courier New" w:hAnsi="Courier New"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0" w15:restartNumberingAfterBreak="0">
    <w:nsid w:val="7F1A67E6"/>
    <w:multiLevelType w:val="hybridMultilevel"/>
    <w:tmpl w:val="4F2CB668"/>
    <w:lvl w:ilvl="0" w:tplc="954E6B0C">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9"/>
  </w:num>
  <w:num w:numId="2">
    <w:abstractNumId w:val="4"/>
  </w:num>
  <w:num w:numId="3">
    <w:abstractNumId w:val="23"/>
  </w:num>
  <w:num w:numId="4">
    <w:abstractNumId w:val="26"/>
  </w:num>
  <w:num w:numId="5">
    <w:abstractNumId w:val="3"/>
  </w:num>
  <w:num w:numId="6">
    <w:abstractNumId w:val="9"/>
  </w:num>
  <w:num w:numId="7">
    <w:abstractNumId w:val="24"/>
  </w:num>
  <w:num w:numId="8">
    <w:abstractNumId w:val="22"/>
  </w:num>
  <w:num w:numId="9">
    <w:abstractNumId w:val="1"/>
  </w:num>
  <w:num w:numId="10">
    <w:abstractNumId w:val="11"/>
  </w:num>
  <w:num w:numId="11">
    <w:abstractNumId w:val="14"/>
  </w:num>
  <w:num w:numId="12">
    <w:abstractNumId w:val="20"/>
  </w:num>
  <w:num w:numId="13">
    <w:abstractNumId w:val="2"/>
  </w:num>
  <w:num w:numId="14">
    <w:abstractNumId w:val="17"/>
  </w:num>
  <w:num w:numId="15">
    <w:abstractNumId w:val="13"/>
  </w:num>
  <w:num w:numId="16">
    <w:abstractNumId w:val="0"/>
  </w:num>
  <w:num w:numId="17">
    <w:abstractNumId w:val="5"/>
  </w:num>
  <w:num w:numId="18">
    <w:abstractNumId w:val="27"/>
  </w:num>
  <w:num w:numId="19">
    <w:abstractNumId w:val="8"/>
  </w:num>
  <w:num w:numId="20">
    <w:abstractNumId w:val="16"/>
  </w:num>
  <w:num w:numId="21">
    <w:abstractNumId w:val="25"/>
  </w:num>
  <w:num w:numId="22">
    <w:abstractNumId w:val="29"/>
  </w:num>
  <w:num w:numId="23">
    <w:abstractNumId w:val="10"/>
  </w:num>
  <w:num w:numId="24">
    <w:abstractNumId w:val="12"/>
  </w:num>
  <w:num w:numId="25">
    <w:abstractNumId w:val="7"/>
  </w:num>
  <w:num w:numId="26">
    <w:abstractNumId w:val="6"/>
  </w:num>
  <w:num w:numId="27">
    <w:abstractNumId w:val="28"/>
  </w:num>
  <w:num w:numId="28">
    <w:abstractNumId w:val="18"/>
  </w:num>
  <w:num w:numId="29">
    <w:abstractNumId w:val="21"/>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A2"/>
    <w:rsid w:val="00001D7F"/>
    <w:rsid w:val="0001304B"/>
    <w:rsid w:val="000139EB"/>
    <w:rsid w:val="00014483"/>
    <w:rsid w:val="00016B47"/>
    <w:rsid w:val="00016DE9"/>
    <w:rsid w:val="000320D0"/>
    <w:rsid w:val="000353EA"/>
    <w:rsid w:val="00036C3A"/>
    <w:rsid w:val="00041D2F"/>
    <w:rsid w:val="00044746"/>
    <w:rsid w:val="0005207C"/>
    <w:rsid w:val="00071671"/>
    <w:rsid w:val="000750AB"/>
    <w:rsid w:val="00085819"/>
    <w:rsid w:val="000A7682"/>
    <w:rsid w:val="000B1BFA"/>
    <w:rsid w:val="000B43F1"/>
    <w:rsid w:val="000B69C0"/>
    <w:rsid w:val="000D68B2"/>
    <w:rsid w:val="000E3C8F"/>
    <w:rsid w:val="000F6AD3"/>
    <w:rsid w:val="00103C5D"/>
    <w:rsid w:val="001040A9"/>
    <w:rsid w:val="00105CA5"/>
    <w:rsid w:val="00106D49"/>
    <w:rsid w:val="001136E0"/>
    <w:rsid w:val="0011509C"/>
    <w:rsid w:val="00133EBA"/>
    <w:rsid w:val="00144FA7"/>
    <w:rsid w:val="00155651"/>
    <w:rsid w:val="00165DD9"/>
    <w:rsid w:val="0017262F"/>
    <w:rsid w:val="0017466C"/>
    <w:rsid w:val="001844A0"/>
    <w:rsid w:val="00184CCE"/>
    <w:rsid w:val="00190BD0"/>
    <w:rsid w:val="0019419C"/>
    <w:rsid w:val="00195BD4"/>
    <w:rsid w:val="001B7797"/>
    <w:rsid w:val="001C6024"/>
    <w:rsid w:val="001C6936"/>
    <w:rsid w:val="001C6FEC"/>
    <w:rsid w:val="001D18A9"/>
    <w:rsid w:val="001D44A2"/>
    <w:rsid w:val="001E72AE"/>
    <w:rsid w:val="001F4212"/>
    <w:rsid w:val="00205CC0"/>
    <w:rsid w:val="0020661D"/>
    <w:rsid w:val="00206CBC"/>
    <w:rsid w:val="002179B1"/>
    <w:rsid w:val="0022139F"/>
    <w:rsid w:val="00233FDF"/>
    <w:rsid w:val="0024003B"/>
    <w:rsid w:val="00246D1C"/>
    <w:rsid w:val="00250FFB"/>
    <w:rsid w:val="00257B91"/>
    <w:rsid w:val="00261A20"/>
    <w:rsid w:val="00271628"/>
    <w:rsid w:val="00292474"/>
    <w:rsid w:val="0029409A"/>
    <w:rsid w:val="00294E38"/>
    <w:rsid w:val="00296D17"/>
    <w:rsid w:val="002A003C"/>
    <w:rsid w:val="002A67DF"/>
    <w:rsid w:val="002B4ED6"/>
    <w:rsid w:val="002B7B5E"/>
    <w:rsid w:val="002D60FF"/>
    <w:rsid w:val="002E21A2"/>
    <w:rsid w:val="002F64FC"/>
    <w:rsid w:val="003000F9"/>
    <w:rsid w:val="003043FA"/>
    <w:rsid w:val="00306B09"/>
    <w:rsid w:val="00314E6F"/>
    <w:rsid w:val="00323B7C"/>
    <w:rsid w:val="00332587"/>
    <w:rsid w:val="003346ED"/>
    <w:rsid w:val="003350B7"/>
    <w:rsid w:val="00340951"/>
    <w:rsid w:val="00345E1D"/>
    <w:rsid w:val="00347EED"/>
    <w:rsid w:val="003513C7"/>
    <w:rsid w:val="003526B4"/>
    <w:rsid w:val="003530C3"/>
    <w:rsid w:val="00354D76"/>
    <w:rsid w:val="003606D2"/>
    <w:rsid w:val="00373362"/>
    <w:rsid w:val="0038221D"/>
    <w:rsid w:val="00390984"/>
    <w:rsid w:val="00394A40"/>
    <w:rsid w:val="0039590F"/>
    <w:rsid w:val="003C2870"/>
    <w:rsid w:val="003D05D4"/>
    <w:rsid w:val="003D20B0"/>
    <w:rsid w:val="003E035A"/>
    <w:rsid w:val="003E4426"/>
    <w:rsid w:val="003E5154"/>
    <w:rsid w:val="003E5C7F"/>
    <w:rsid w:val="003E5DA8"/>
    <w:rsid w:val="003E60A9"/>
    <w:rsid w:val="003F6D25"/>
    <w:rsid w:val="0040595F"/>
    <w:rsid w:val="0042703A"/>
    <w:rsid w:val="0042787E"/>
    <w:rsid w:val="00427E58"/>
    <w:rsid w:val="00446CF8"/>
    <w:rsid w:val="0045617A"/>
    <w:rsid w:val="00460F59"/>
    <w:rsid w:val="00470C43"/>
    <w:rsid w:val="00471E48"/>
    <w:rsid w:val="0048116E"/>
    <w:rsid w:val="00492157"/>
    <w:rsid w:val="0049762A"/>
    <w:rsid w:val="004B479A"/>
    <w:rsid w:val="004B5D4F"/>
    <w:rsid w:val="004C0CD8"/>
    <w:rsid w:val="004C41E0"/>
    <w:rsid w:val="004C76DF"/>
    <w:rsid w:val="004D5FD1"/>
    <w:rsid w:val="004E0041"/>
    <w:rsid w:val="004E42B7"/>
    <w:rsid w:val="00503281"/>
    <w:rsid w:val="00530420"/>
    <w:rsid w:val="0054550F"/>
    <w:rsid w:val="00555EEC"/>
    <w:rsid w:val="00557763"/>
    <w:rsid w:val="00563ACE"/>
    <w:rsid w:val="005658EB"/>
    <w:rsid w:val="00566CE0"/>
    <w:rsid w:val="005733D5"/>
    <w:rsid w:val="00574FDC"/>
    <w:rsid w:val="005840B4"/>
    <w:rsid w:val="00584F8C"/>
    <w:rsid w:val="00590DF2"/>
    <w:rsid w:val="005B04E2"/>
    <w:rsid w:val="005B73B5"/>
    <w:rsid w:val="005B771E"/>
    <w:rsid w:val="005C3061"/>
    <w:rsid w:val="005C444C"/>
    <w:rsid w:val="005D691B"/>
    <w:rsid w:val="005E5369"/>
    <w:rsid w:val="005F1670"/>
    <w:rsid w:val="005F53FA"/>
    <w:rsid w:val="00604A3B"/>
    <w:rsid w:val="0060620F"/>
    <w:rsid w:val="00612CD0"/>
    <w:rsid w:val="00621473"/>
    <w:rsid w:val="00621853"/>
    <w:rsid w:val="00623EE5"/>
    <w:rsid w:val="00642C6F"/>
    <w:rsid w:val="006523EB"/>
    <w:rsid w:val="0066294E"/>
    <w:rsid w:val="0066451D"/>
    <w:rsid w:val="006648AD"/>
    <w:rsid w:val="00681165"/>
    <w:rsid w:val="00693120"/>
    <w:rsid w:val="006943BB"/>
    <w:rsid w:val="006951F0"/>
    <w:rsid w:val="006A4E53"/>
    <w:rsid w:val="006A6CBC"/>
    <w:rsid w:val="006B39FE"/>
    <w:rsid w:val="006B6164"/>
    <w:rsid w:val="006C203E"/>
    <w:rsid w:val="006C65D8"/>
    <w:rsid w:val="006C71C6"/>
    <w:rsid w:val="006E6FA3"/>
    <w:rsid w:val="00701D38"/>
    <w:rsid w:val="007048F7"/>
    <w:rsid w:val="00714239"/>
    <w:rsid w:val="00716418"/>
    <w:rsid w:val="00723627"/>
    <w:rsid w:val="00733544"/>
    <w:rsid w:val="00745E8A"/>
    <w:rsid w:val="00750331"/>
    <w:rsid w:val="007543A7"/>
    <w:rsid w:val="00764BD4"/>
    <w:rsid w:val="00771106"/>
    <w:rsid w:val="0077329A"/>
    <w:rsid w:val="00774A1F"/>
    <w:rsid w:val="00774DA4"/>
    <w:rsid w:val="00777C1D"/>
    <w:rsid w:val="00782042"/>
    <w:rsid w:val="00783900"/>
    <w:rsid w:val="00785314"/>
    <w:rsid w:val="007930D6"/>
    <w:rsid w:val="007A4531"/>
    <w:rsid w:val="007B14E2"/>
    <w:rsid w:val="007B3C0F"/>
    <w:rsid w:val="007B659F"/>
    <w:rsid w:val="007C29D2"/>
    <w:rsid w:val="007D4E5A"/>
    <w:rsid w:val="007F036B"/>
    <w:rsid w:val="00824D84"/>
    <w:rsid w:val="00826E3C"/>
    <w:rsid w:val="00840C02"/>
    <w:rsid w:val="00842488"/>
    <w:rsid w:val="008426FB"/>
    <w:rsid w:val="00864577"/>
    <w:rsid w:val="008666F1"/>
    <w:rsid w:val="00872C6F"/>
    <w:rsid w:val="008865AF"/>
    <w:rsid w:val="008945C1"/>
    <w:rsid w:val="008A57A5"/>
    <w:rsid w:val="008B1204"/>
    <w:rsid w:val="008C1722"/>
    <w:rsid w:val="008D2806"/>
    <w:rsid w:val="008E4AA2"/>
    <w:rsid w:val="008E7550"/>
    <w:rsid w:val="008F489D"/>
    <w:rsid w:val="00906A92"/>
    <w:rsid w:val="009135D9"/>
    <w:rsid w:val="00914462"/>
    <w:rsid w:val="009162A4"/>
    <w:rsid w:val="0091757C"/>
    <w:rsid w:val="009179D0"/>
    <w:rsid w:val="00917FB9"/>
    <w:rsid w:val="0092017A"/>
    <w:rsid w:val="00922C92"/>
    <w:rsid w:val="00923F64"/>
    <w:rsid w:val="0092751D"/>
    <w:rsid w:val="009324BD"/>
    <w:rsid w:val="00933414"/>
    <w:rsid w:val="00942A12"/>
    <w:rsid w:val="00954B89"/>
    <w:rsid w:val="00961AB9"/>
    <w:rsid w:val="009655ED"/>
    <w:rsid w:val="00970957"/>
    <w:rsid w:val="00976A4C"/>
    <w:rsid w:val="00982CE8"/>
    <w:rsid w:val="00985C65"/>
    <w:rsid w:val="00986A5B"/>
    <w:rsid w:val="00991117"/>
    <w:rsid w:val="00991FD4"/>
    <w:rsid w:val="00992087"/>
    <w:rsid w:val="00995551"/>
    <w:rsid w:val="009B46F2"/>
    <w:rsid w:val="009B59C9"/>
    <w:rsid w:val="009B7782"/>
    <w:rsid w:val="009C4CC3"/>
    <w:rsid w:val="009E0EB3"/>
    <w:rsid w:val="009E26E3"/>
    <w:rsid w:val="009F0F24"/>
    <w:rsid w:val="00A12955"/>
    <w:rsid w:val="00A1624F"/>
    <w:rsid w:val="00A23745"/>
    <w:rsid w:val="00A30F9D"/>
    <w:rsid w:val="00A3130D"/>
    <w:rsid w:val="00A354CD"/>
    <w:rsid w:val="00A4339A"/>
    <w:rsid w:val="00A47FEC"/>
    <w:rsid w:val="00A527D7"/>
    <w:rsid w:val="00A552C4"/>
    <w:rsid w:val="00A55A4A"/>
    <w:rsid w:val="00A61760"/>
    <w:rsid w:val="00A61A26"/>
    <w:rsid w:val="00A63433"/>
    <w:rsid w:val="00A63484"/>
    <w:rsid w:val="00A64D56"/>
    <w:rsid w:val="00A70937"/>
    <w:rsid w:val="00A72A6D"/>
    <w:rsid w:val="00A75CD3"/>
    <w:rsid w:val="00A771AD"/>
    <w:rsid w:val="00A8108D"/>
    <w:rsid w:val="00A949AB"/>
    <w:rsid w:val="00AA187A"/>
    <w:rsid w:val="00AA5C2D"/>
    <w:rsid w:val="00AA7768"/>
    <w:rsid w:val="00AB290A"/>
    <w:rsid w:val="00AB42F1"/>
    <w:rsid w:val="00AB5165"/>
    <w:rsid w:val="00AC4A6A"/>
    <w:rsid w:val="00AD2FBD"/>
    <w:rsid w:val="00AF341A"/>
    <w:rsid w:val="00B0614F"/>
    <w:rsid w:val="00B1303F"/>
    <w:rsid w:val="00B2476B"/>
    <w:rsid w:val="00B2681D"/>
    <w:rsid w:val="00B417C5"/>
    <w:rsid w:val="00B54304"/>
    <w:rsid w:val="00B645F7"/>
    <w:rsid w:val="00B7050D"/>
    <w:rsid w:val="00B75095"/>
    <w:rsid w:val="00B81969"/>
    <w:rsid w:val="00B82FD5"/>
    <w:rsid w:val="00B84A0E"/>
    <w:rsid w:val="00B9132A"/>
    <w:rsid w:val="00BA358B"/>
    <w:rsid w:val="00BA5049"/>
    <w:rsid w:val="00BB7FCF"/>
    <w:rsid w:val="00BC04E4"/>
    <w:rsid w:val="00BC70B3"/>
    <w:rsid w:val="00BC7B05"/>
    <w:rsid w:val="00BD6A12"/>
    <w:rsid w:val="00BE2FFF"/>
    <w:rsid w:val="00BF4326"/>
    <w:rsid w:val="00C039A6"/>
    <w:rsid w:val="00C100AD"/>
    <w:rsid w:val="00C11371"/>
    <w:rsid w:val="00C12294"/>
    <w:rsid w:val="00C254F3"/>
    <w:rsid w:val="00C33641"/>
    <w:rsid w:val="00C40F4B"/>
    <w:rsid w:val="00C427C2"/>
    <w:rsid w:val="00C445EE"/>
    <w:rsid w:val="00C579B6"/>
    <w:rsid w:val="00C60461"/>
    <w:rsid w:val="00C655F7"/>
    <w:rsid w:val="00C70C25"/>
    <w:rsid w:val="00C77C8E"/>
    <w:rsid w:val="00C85B69"/>
    <w:rsid w:val="00C92EB9"/>
    <w:rsid w:val="00C938B4"/>
    <w:rsid w:val="00C9551F"/>
    <w:rsid w:val="00C97ABC"/>
    <w:rsid w:val="00CA55EF"/>
    <w:rsid w:val="00CB0252"/>
    <w:rsid w:val="00CE390A"/>
    <w:rsid w:val="00CE738B"/>
    <w:rsid w:val="00D0193A"/>
    <w:rsid w:val="00D030AE"/>
    <w:rsid w:val="00D03380"/>
    <w:rsid w:val="00D12FDC"/>
    <w:rsid w:val="00D14AB2"/>
    <w:rsid w:val="00D23A34"/>
    <w:rsid w:val="00D34354"/>
    <w:rsid w:val="00D5469D"/>
    <w:rsid w:val="00D66B5D"/>
    <w:rsid w:val="00D670ED"/>
    <w:rsid w:val="00D73548"/>
    <w:rsid w:val="00D761DA"/>
    <w:rsid w:val="00D7716C"/>
    <w:rsid w:val="00D84128"/>
    <w:rsid w:val="00D85CF8"/>
    <w:rsid w:val="00D93295"/>
    <w:rsid w:val="00D97F68"/>
    <w:rsid w:val="00DA245E"/>
    <w:rsid w:val="00DA27DD"/>
    <w:rsid w:val="00DB68F5"/>
    <w:rsid w:val="00DD41FA"/>
    <w:rsid w:val="00DD44AD"/>
    <w:rsid w:val="00DE5D03"/>
    <w:rsid w:val="00DF053A"/>
    <w:rsid w:val="00DF0FE0"/>
    <w:rsid w:val="00DF4487"/>
    <w:rsid w:val="00DF5BA8"/>
    <w:rsid w:val="00E04B77"/>
    <w:rsid w:val="00E15E57"/>
    <w:rsid w:val="00E15EB9"/>
    <w:rsid w:val="00E33E92"/>
    <w:rsid w:val="00E35DD2"/>
    <w:rsid w:val="00E42811"/>
    <w:rsid w:val="00E52AA3"/>
    <w:rsid w:val="00E6368B"/>
    <w:rsid w:val="00E65D1F"/>
    <w:rsid w:val="00E7160A"/>
    <w:rsid w:val="00E74C2C"/>
    <w:rsid w:val="00E80250"/>
    <w:rsid w:val="00E9673A"/>
    <w:rsid w:val="00EA6637"/>
    <w:rsid w:val="00EC1796"/>
    <w:rsid w:val="00EC32FF"/>
    <w:rsid w:val="00EC5013"/>
    <w:rsid w:val="00EE1F91"/>
    <w:rsid w:val="00F0783D"/>
    <w:rsid w:val="00F15607"/>
    <w:rsid w:val="00F253DF"/>
    <w:rsid w:val="00F33FB2"/>
    <w:rsid w:val="00F40438"/>
    <w:rsid w:val="00F41C22"/>
    <w:rsid w:val="00F42450"/>
    <w:rsid w:val="00F4538E"/>
    <w:rsid w:val="00F57C1A"/>
    <w:rsid w:val="00F610CC"/>
    <w:rsid w:val="00F85A70"/>
    <w:rsid w:val="00F87D03"/>
    <w:rsid w:val="00F92688"/>
    <w:rsid w:val="00F96A9C"/>
    <w:rsid w:val="00FA0716"/>
    <w:rsid w:val="00FB236C"/>
    <w:rsid w:val="00FB5FEC"/>
    <w:rsid w:val="00FC2185"/>
    <w:rsid w:val="00FC6A39"/>
    <w:rsid w:val="00FD7625"/>
    <w:rsid w:val="00FE13E8"/>
    <w:rsid w:val="00FE55CB"/>
    <w:rsid w:val="00FE78C8"/>
    <w:rsid w:val="00FF33CF"/>
    <w:rsid w:val="00FF54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B2B73"/>
  <w15:docId w15:val="{F70E79EA-5A8B-48C2-870B-35875DC4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A2"/>
    <w:rPr>
      <w:sz w:val="24"/>
      <w:szCs w:val="24"/>
      <w:lang w:val="ru-RU" w:eastAsia="ru-RU"/>
    </w:rPr>
  </w:style>
  <w:style w:type="paragraph" w:styleId="3">
    <w:name w:val="heading 3"/>
    <w:basedOn w:val="a"/>
    <w:qFormat/>
    <w:rsid w:val="004278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w:basedOn w:val="a"/>
    <w:rsid w:val="002E21A2"/>
    <w:rPr>
      <w:rFonts w:ascii="Verdana" w:hAnsi="Verdana" w:cs="Verdana"/>
      <w:sz w:val="20"/>
      <w:szCs w:val="20"/>
      <w:lang w:val="uk-UA" w:eastAsia="en-US"/>
    </w:rPr>
  </w:style>
  <w:style w:type="paragraph" w:styleId="a3">
    <w:name w:val="header"/>
    <w:basedOn w:val="a"/>
    <w:rsid w:val="002E21A2"/>
    <w:pPr>
      <w:tabs>
        <w:tab w:val="center" w:pos="4677"/>
        <w:tab w:val="right" w:pos="9355"/>
      </w:tabs>
    </w:pPr>
  </w:style>
  <w:style w:type="character" w:styleId="a4">
    <w:name w:val="page number"/>
    <w:basedOn w:val="a0"/>
    <w:rsid w:val="002E21A2"/>
  </w:style>
  <w:style w:type="paragraph" w:styleId="a5">
    <w:name w:val="footer"/>
    <w:basedOn w:val="a"/>
    <w:rsid w:val="002E21A2"/>
    <w:pPr>
      <w:tabs>
        <w:tab w:val="center" w:pos="4819"/>
        <w:tab w:val="right" w:pos="9639"/>
      </w:tabs>
    </w:pPr>
  </w:style>
  <w:style w:type="paragraph" w:customStyle="1" w:styleId="a6">
    <w:name w:val="Знак Знак Знак Знак"/>
    <w:basedOn w:val="a"/>
    <w:rsid w:val="002E21A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74A1F"/>
    <w:rPr>
      <w:rFonts w:ascii="Verdana" w:hAnsi="Verdana" w:cs="Verdana"/>
      <w:sz w:val="20"/>
      <w:szCs w:val="20"/>
      <w:lang w:val="en-US" w:eastAsia="en-US"/>
    </w:rPr>
  </w:style>
  <w:style w:type="paragraph" w:customStyle="1" w:styleId="a7">
    <w:name w:val="Знак Знак Знак Знак Знак Знак"/>
    <w:basedOn w:val="a"/>
    <w:rsid w:val="00872C6F"/>
    <w:rPr>
      <w:rFonts w:ascii="Verdana" w:hAnsi="Verdana" w:cs="Verdana"/>
      <w:sz w:val="20"/>
      <w:szCs w:val="20"/>
      <w:lang w:val="en-US" w:eastAsia="en-US"/>
    </w:rPr>
  </w:style>
  <w:style w:type="paragraph" w:customStyle="1" w:styleId="a8">
    <w:name w:val="Нормальний текст"/>
    <w:basedOn w:val="a"/>
    <w:rsid w:val="001136E0"/>
    <w:pPr>
      <w:spacing w:before="120"/>
      <w:ind w:firstLine="567"/>
    </w:pPr>
    <w:rPr>
      <w:lang w:val="uk-UA"/>
    </w:rPr>
  </w:style>
  <w:style w:type="paragraph" w:styleId="a9">
    <w:name w:val="Body Text Indent"/>
    <w:basedOn w:val="a"/>
    <w:link w:val="aa"/>
    <w:unhideWhenUsed/>
    <w:rsid w:val="0066451D"/>
    <w:pPr>
      <w:ind w:right="425" w:firstLine="709"/>
      <w:jc w:val="both"/>
    </w:pPr>
    <w:rPr>
      <w:szCs w:val="20"/>
    </w:rPr>
  </w:style>
  <w:style w:type="character" w:customStyle="1" w:styleId="aa">
    <w:name w:val="Основний текст з відступом Знак"/>
    <w:link w:val="a9"/>
    <w:rsid w:val="0066451D"/>
    <w:rPr>
      <w:sz w:val="24"/>
      <w:lang w:eastAsia="ru-RU"/>
    </w:rPr>
  </w:style>
  <w:style w:type="paragraph" w:styleId="ab">
    <w:name w:val="List Paragraph"/>
    <w:basedOn w:val="a"/>
    <w:uiPriority w:val="34"/>
    <w:qFormat/>
    <w:rsid w:val="00271628"/>
    <w:pPr>
      <w:ind w:left="708"/>
    </w:pPr>
  </w:style>
  <w:style w:type="paragraph" w:customStyle="1" w:styleId="ac">
    <w:name w:val="Назва документа"/>
    <w:basedOn w:val="a"/>
    <w:next w:val="a"/>
    <w:rsid w:val="006A4E53"/>
    <w:pPr>
      <w:keepNext/>
      <w:keepLines/>
      <w:spacing w:before="240" w:after="240"/>
      <w:jc w:val="center"/>
    </w:pPr>
    <w:rPr>
      <w:rFonts w:ascii="Antiqua" w:hAnsi="Antiqua"/>
      <w:b/>
      <w:sz w:val="26"/>
      <w:szCs w:val="20"/>
      <w:lang w:val="uk-UA"/>
    </w:rPr>
  </w:style>
  <w:style w:type="character" w:customStyle="1" w:styleId="CharStyle15">
    <w:name w:val="Char Style 15"/>
    <w:link w:val="Style14"/>
    <w:rsid w:val="006A4E53"/>
    <w:rPr>
      <w:sz w:val="26"/>
      <w:szCs w:val="26"/>
      <w:shd w:val="clear" w:color="auto" w:fill="FFFFFF"/>
    </w:rPr>
  </w:style>
  <w:style w:type="paragraph" w:customStyle="1" w:styleId="Style14">
    <w:name w:val="Style 14"/>
    <w:basedOn w:val="a"/>
    <w:link w:val="CharStyle15"/>
    <w:rsid w:val="006A4E53"/>
    <w:pPr>
      <w:widowControl w:val="0"/>
      <w:shd w:val="clear" w:color="auto" w:fill="FFFFFF"/>
      <w:spacing w:before="960" w:after="60" w:line="326" w:lineRule="exact"/>
      <w:jc w:val="both"/>
    </w:pPr>
    <w:rPr>
      <w:sz w:val="26"/>
      <w:szCs w:val="26"/>
    </w:rPr>
  </w:style>
  <w:style w:type="character" w:customStyle="1" w:styleId="rvts0">
    <w:name w:val="rvts0"/>
    <w:basedOn w:val="a0"/>
    <w:rsid w:val="003346ED"/>
  </w:style>
  <w:style w:type="paragraph" w:styleId="ad">
    <w:name w:val="Normal (Web)"/>
    <w:basedOn w:val="a"/>
    <w:rsid w:val="008D2806"/>
    <w:pPr>
      <w:spacing w:before="100" w:beforeAutospacing="1" w:after="100" w:afterAutospacing="1"/>
    </w:pPr>
  </w:style>
  <w:style w:type="paragraph" w:styleId="ae">
    <w:name w:val="Balloon Text"/>
    <w:basedOn w:val="a"/>
    <w:link w:val="af"/>
    <w:rsid w:val="001040A9"/>
    <w:rPr>
      <w:rFonts w:ascii="Tahoma" w:hAnsi="Tahoma" w:cs="Tahoma"/>
      <w:sz w:val="16"/>
      <w:szCs w:val="16"/>
    </w:rPr>
  </w:style>
  <w:style w:type="character" w:customStyle="1" w:styleId="af">
    <w:name w:val="Текст у виносці Знак"/>
    <w:basedOn w:val="a0"/>
    <w:link w:val="ae"/>
    <w:rsid w:val="001040A9"/>
    <w:rPr>
      <w:rFonts w:ascii="Tahoma" w:hAnsi="Tahoma" w:cs="Tahoma"/>
      <w:sz w:val="16"/>
      <w:szCs w:val="16"/>
      <w:lang w:val="ru-RU" w:eastAsia="ru-RU"/>
    </w:rPr>
  </w:style>
  <w:style w:type="paragraph" w:customStyle="1" w:styleId="rvps14">
    <w:name w:val="rvps14"/>
    <w:basedOn w:val="a"/>
    <w:rsid w:val="00A63484"/>
    <w:pPr>
      <w:spacing w:before="100" w:beforeAutospacing="1" w:after="100" w:afterAutospacing="1"/>
    </w:pPr>
    <w:rPr>
      <w:lang w:val="uk-UA" w:eastAsia="uk-UA"/>
    </w:rPr>
  </w:style>
  <w:style w:type="paragraph" w:customStyle="1" w:styleId="StyleProp">
    <w:name w:val="StyleProp"/>
    <w:basedOn w:val="a"/>
    <w:rsid w:val="00155651"/>
    <w:pPr>
      <w:spacing w:line="200" w:lineRule="exact"/>
      <w:ind w:firstLine="227"/>
      <w:jc w:val="both"/>
    </w:pPr>
    <w:rPr>
      <w:sz w:val="18"/>
      <w:szCs w:val="20"/>
      <w:lang w:val="uk-UA"/>
    </w:rPr>
  </w:style>
  <w:style w:type="paragraph" w:customStyle="1" w:styleId="Blank">
    <w:name w:val="Blank"/>
    <w:basedOn w:val="a"/>
    <w:rsid w:val="00D0193A"/>
    <w:pPr>
      <w:tabs>
        <w:tab w:val="left" w:pos="5387"/>
        <w:tab w:val="right" w:pos="8930"/>
      </w:tabs>
      <w:spacing w:after="120"/>
      <w:ind w:firstLine="720"/>
    </w:pPr>
    <w:rPr>
      <w:sz w:val="26"/>
      <w:szCs w:val="20"/>
    </w:rPr>
  </w:style>
  <w:style w:type="paragraph" w:styleId="af0">
    <w:name w:val="Plain Text"/>
    <w:basedOn w:val="a"/>
    <w:link w:val="af1"/>
    <w:uiPriority w:val="99"/>
    <w:semiHidden/>
    <w:unhideWhenUsed/>
    <w:rsid w:val="0017466C"/>
    <w:rPr>
      <w:rFonts w:ascii="Calibri" w:eastAsiaTheme="minorHAnsi" w:hAnsi="Calibri" w:cstheme="minorBidi"/>
      <w:sz w:val="22"/>
      <w:szCs w:val="21"/>
      <w:lang w:val="uk-UA" w:eastAsia="en-US"/>
    </w:rPr>
  </w:style>
  <w:style w:type="character" w:customStyle="1" w:styleId="af1">
    <w:name w:val="Текст Знак"/>
    <w:basedOn w:val="a0"/>
    <w:link w:val="af0"/>
    <w:uiPriority w:val="99"/>
    <w:semiHidden/>
    <w:rsid w:val="001746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5866">
      <w:bodyDiv w:val="1"/>
      <w:marLeft w:val="0"/>
      <w:marRight w:val="0"/>
      <w:marTop w:val="0"/>
      <w:marBottom w:val="0"/>
      <w:divBdr>
        <w:top w:val="none" w:sz="0" w:space="0" w:color="auto"/>
        <w:left w:val="none" w:sz="0" w:space="0" w:color="auto"/>
        <w:bottom w:val="none" w:sz="0" w:space="0" w:color="auto"/>
        <w:right w:val="none" w:sz="0" w:space="0" w:color="auto"/>
      </w:divBdr>
    </w:div>
    <w:div w:id="487861691">
      <w:bodyDiv w:val="1"/>
      <w:marLeft w:val="0"/>
      <w:marRight w:val="0"/>
      <w:marTop w:val="0"/>
      <w:marBottom w:val="0"/>
      <w:divBdr>
        <w:top w:val="none" w:sz="0" w:space="0" w:color="auto"/>
        <w:left w:val="none" w:sz="0" w:space="0" w:color="auto"/>
        <w:bottom w:val="none" w:sz="0" w:space="0" w:color="auto"/>
        <w:right w:val="none" w:sz="0" w:space="0" w:color="auto"/>
      </w:divBdr>
    </w:div>
    <w:div w:id="1318265683">
      <w:bodyDiv w:val="1"/>
      <w:marLeft w:val="0"/>
      <w:marRight w:val="0"/>
      <w:marTop w:val="0"/>
      <w:marBottom w:val="0"/>
      <w:divBdr>
        <w:top w:val="none" w:sz="0" w:space="0" w:color="auto"/>
        <w:left w:val="none" w:sz="0" w:space="0" w:color="auto"/>
        <w:bottom w:val="none" w:sz="0" w:space="0" w:color="auto"/>
        <w:right w:val="none" w:sz="0" w:space="0" w:color="auto"/>
      </w:divBdr>
    </w:div>
    <w:div w:id="1349260322">
      <w:bodyDiv w:val="1"/>
      <w:marLeft w:val="0"/>
      <w:marRight w:val="0"/>
      <w:marTop w:val="0"/>
      <w:marBottom w:val="0"/>
      <w:divBdr>
        <w:top w:val="none" w:sz="0" w:space="0" w:color="auto"/>
        <w:left w:val="none" w:sz="0" w:space="0" w:color="auto"/>
        <w:bottom w:val="none" w:sz="0" w:space="0" w:color="auto"/>
        <w:right w:val="none" w:sz="0" w:space="0" w:color="auto"/>
      </w:divBdr>
    </w:div>
    <w:div w:id="1496536120">
      <w:bodyDiv w:val="1"/>
      <w:marLeft w:val="0"/>
      <w:marRight w:val="0"/>
      <w:marTop w:val="0"/>
      <w:marBottom w:val="0"/>
      <w:divBdr>
        <w:top w:val="none" w:sz="0" w:space="0" w:color="auto"/>
        <w:left w:val="none" w:sz="0" w:space="0" w:color="auto"/>
        <w:bottom w:val="none" w:sz="0" w:space="0" w:color="auto"/>
        <w:right w:val="none" w:sz="0" w:space="0" w:color="auto"/>
      </w:divBdr>
    </w:div>
    <w:div w:id="1514495881">
      <w:bodyDiv w:val="1"/>
      <w:marLeft w:val="0"/>
      <w:marRight w:val="0"/>
      <w:marTop w:val="0"/>
      <w:marBottom w:val="0"/>
      <w:divBdr>
        <w:top w:val="none" w:sz="0" w:space="0" w:color="auto"/>
        <w:left w:val="none" w:sz="0" w:space="0" w:color="auto"/>
        <w:bottom w:val="none" w:sz="0" w:space="0" w:color="auto"/>
        <w:right w:val="none" w:sz="0" w:space="0" w:color="auto"/>
      </w:divBdr>
    </w:div>
    <w:div w:id="17479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5CCA-9583-4D39-8014-18BBD66F4917}">
  <ds:schemaRefs>
    <ds:schemaRef ds:uri="acedc1b3-a6a6-4744-bb8f-c9b717f8a9c9"/>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F03124D-5AF3-47E4-94D5-915FE52B623E}">
  <ds:schemaRefs>
    <ds:schemaRef ds:uri="http://schemas.microsoft.com/office/2006/metadata/longProperties"/>
  </ds:schemaRefs>
</ds:datastoreItem>
</file>

<file path=customXml/itemProps3.xml><?xml version="1.0" encoding="utf-8"?>
<ds:datastoreItem xmlns:ds="http://schemas.openxmlformats.org/officeDocument/2006/customXml" ds:itemID="{49EA9491-4F9B-4D9A-8395-3D62EB922CDD}">
  <ds:schemaRefs>
    <ds:schemaRef ds:uri="http://schemas.microsoft.com/sharepoint/v3/contenttype/forms"/>
  </ds:schemaRefs>
</ds:datastoreItem>
</file>

<file path=customXml/itemProps4.xml><?xml version="1.0" encoding="utf-8"?>
<ds:datastoreItem xmlns:ds="http://schemas.openxmlformats.org/officeDocument/2006/customXml" ds:itemID="{088755B8-69CB-47C3-951A-2CD9AD41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465CE8-8DA6-417D-9400-61CD41C38C98}">
  <ds:schemaRefs>
    <ds:schemaRef ds:uri="http://schemas.microsoft.com/sharepoint/events"/>
  </ds:schemaRefs>
</ds:datastoreItem>
</file>

<file path=customXml/itemProps6.xml><?xml version="1.0" encoding="utf-8"?>
<ds:datastoreItem xmlns:ds="http://schemas.openxmlformats.org/officeDocument/2006/customXml" ds:itemID="{5EFACF02-346A-43AB-9524-A2D6577B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AB40DAB3</Template>
  <TotalTime>12</TotalTime>
  <Pages>10</Pages>
  <Words>3018</Words>
  <Characters>19858</Characters>
  <Application>Microsoft Office Word</Application>
  <DocSecurity>0</DocSecurity>
  <Lines>165</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Minfin</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dichenko</dc:creator>
  <cp:lastModifiedBy>Забара Марина Володимирівна</cp:lastModifiedBy>
  <cp:revision>4</cp:revision>
  <cp:lastPrinted>2018-11-19T13:16:00Z</cp:lastPrinted>
  <dcterms:created xsi:type="dcterms:W3CDTF">2018-11-19T10:16:00Z</dcterms:created>
  <dcterms:modified xsi:type="dcterms:W3CDTF">2018-11-19T13:19:00Z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Order">
    <vt:lpwstr>2906200.00000000</vt:lpwstr>
  </property>
  <property fmtid="{D5CDD505-2E9C-101B-9397-08002B2CF9AE}" pid="5" name="xd_ProgID">
    <vt:lpwstr/>
  </property>
  <property fmtid="{D5CDD505-2E9C-101B-9397-08002B2CF9AE}" pid="6" name="_dlc_DocIdPersistId">
    <vt:lpwstr/>
  </property>
  <property fmtid="{D5CDD505-2E9C-101B-9397-08002B2CF9AE}" pid="7" name="_dlc_DocId">
    <vt:lpwstr>MFWF-331-48838</vt:lpwstr>
  </property>
  <property fmtid="{D5CDD505-2E9C-101B-9397-08002B2CF9AE}" pid="8" name="_dlc_DocIdUrl">
    <vt:lpwstr>http://workflow/04000/04110/_layouts/DocIdRedir.aspx?ID=MFWF-331-48838, MFWF-331-48838</vt:lpwstr>
  </property>
  <property fmtid="{D5CDD505-2E9C-101B-9397-08002B2CF9AE}" pid="9" name="_dlc_DocIdItemGuid">
    <vt:lpwstr>79c912e1-c5ca-4d5e-8d46-c6f4c199d927</vt:lpwstr>
  </property>
  <property fmtid="{D5CDD505-2E9C-101B-9397-08002B2CF9AE}" pid="10" name="ContentTypeId">
    <vt:lpwstr>0x01010051DC89FFDAC4684DB262DCE45F8F3961</vt:lpwstr>
  </property>
</Properties>
</file>