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D4E8" w14:textId="77777777" w:rsidR="002F6C73" w:rsidRPr="002E6C40" w:rsidRDefault="002F6C73" w:rsidP="00545080">
      <w:pPr>
        <w:spacing w:before="120" w:after="120"/>
        <w:jc w:val="center"/>
        <w:rPr>
          <w:b/>
          <w:sz w:val="28"/>
          <w:szCs w:val="28"/>
        </w:rPr>
      </w:pPr>
      <w:r w:rsidRPr="002E6C40">
        <w:rPr>
          <w:b/>
          <w:sz w:val="28"/>
          <w:szCs w:val="28"/>
        </w:rPr>
        <w:t>ПОРІВНЯЛЬНА ТАБЛИЦЯ</w:t>
      </w:r>
    </w:p>
    <w:p w14:paraId="14D379E7" w14:textId="0519DAE5" w:rsidR="00287B00" w:rsidRDefault="002F6C73" w:rsidP="007E2F07">
      <w:pPr>
        <w:jc w:val="center"/>
        <w:rPr>
          <w:b/>
          <w:bCs/>
          <w:sz w:val="28"/>
          <w:szCs w:val="28"/>
          <w:lang w:val="uk-UA" w:eastAsia="uk-UA"/>
        </w:rPr>
      </w:pPr>
      <w:r w:rsidRPr="00905229">
        <w:rPr>
          <w:b/>
          <w:sz w:val="28"/>
          <w:szCs w:val="28"/>
        </w:rPr>
        <w:t xml:space="preserve">до проекту Закону </w:t>
      </w:r>
      <w:proofErr w:type="spellStart"/>
      <w:r w:rsidRPr="00905229">
        <w:rPr>
          <w:b/>
          <w:sz w:val="28"/>
          <w:szCs w:val="28"/>
        </w:rPr>
        <w:t>України</w:t>
      </w:r>
      <w:proofErr w:type="spellEnd"/>
      <w:r w:rsidRPr="00905229">
        <w:rPr>
          <w:b/>
          <w:sz w:val="28"/>
          <w:szCs w:val="28"/>
        </w:rPr>
        <w:t xml:space="preserve"> </w:t>
      </w:r>
      <w:r w:rsidR="00905229" w:rsidRPr="00905229">
        <w:rPr>
          <w:b/>
          <w:bCs/>
          <w:sz w:val="28"/>
          <w:szCs w:val="28"/>
          <w:lang w:eastAsia="uk-UA"/>
        </w:rPr>
        <w:t>«</w:t>
      </w:r>
      <w:r w:rsidR="003010DB" w:rsidRPr="008B45A6">
        <w:rPr>
          <w:b/>
          <w:sz w:val="28"/>
          <w:szCs w:val="28"/>
          <w:lang w:val="uk-UA"/>
        </w:rPr>
        <w:t>П</w:t>
      </w:r>
      <w:proofErr w:type="spellStart"/>
      <w:r w:rsidR="003010DB">
        <w:rPr>
          <w:b/>
          <w:sz w:val="28"/>
          <w:szCs w:val="28"/>
        </w:rPr>
        <w:t>ро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внесення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змін</w:t>
      </w:r>
      <w:proofErr w:type="spellEnd"/>
      <w:r w:rsidR="003010DB">
        <w:rPr>
          <w:b/>
          <w:sz w:val="28"/>
          <w:szCs w:val="28"/>
        </w:rPr>
        <w:t xml:space="preserve"> до </w:t>
      </w:r>
      <w:proofErr w:type="spellStart"/>
      <w:proofErr w:type="gramStart"/>
      <w:r w:rsidR="003010DB">
        <w:rPr>
          <w:b/>
          <w:sz w:val="28"/>
          <w:szCs w:val="28"/>
        </w:rPr>
        <w:t>п</w:t>
      </w:r>
      <w:proofErr w:type="gramEnd"/>
      <w:r w:rsidR="003010DB">
        <w:rPr>
          <w:b/>
          <w:sz w:val="28"/>
          <w:szCs w:val="28"/>
        </w:rPr>
        <w:t>ідрозділу</w:t>
      </w:r>
      <w:proofErr w:type="spellEnd"/>
      <w:r w:rsidR="003010DB">
        <w:rPr>
          <w:b/>
          <w:sz w:val="28"/>
          <w:szCs w:val="28"/>
        </w:rPr>
        <w:t xml:space="preserve"> 10</w:t>
      </w:r>
      <w:r w:rsidR="003010DB" w:rsidRPr="008B45A6">
        <w:rPr>
          <w:b/>
          <w:sz w:val="28"/>
          <w:szCs w:val="28"/>
          <w:lang w:val="uk-UA"/>
        </w:rPr>
        <w:t xml:space="preserve"> розділу ХХ</w:t>
      </w:r>
      <w:r w:rsidR="003010DB" w:rsidRPr="004719B0">
        <w:rPr>
          <w:b/>
          <w:sz w:val="28"/>
          <w:szCs w:val="28"/>
          <w:lang w:val="uk-UA"/>
        </w:rPr>
        <w:t xml:space="preserve"> </w:t>
      </w:r>
      <w:r w:rsidR="004719B0" w:rsidRPr="004719B0">
        <w:rPr>
          <w:b/>
          <w:sz w:val="28"/>
          <w:szCs w:val="28"/>
        </w:rPr>
        <w:t>«</w:t>
      </w:r>
      <w:proofErr w:type="spellStart"/>
      <w:r w:rsidR="004719B0" w:rsidRPr="004719B0">
        <w:rPr>
          <w:b/>
          <w:sz w:val="28"/>
          <w:szCs w:val="28"/>
        </w:rPr>
        <w:t>Перехідні</w:t>
      </w:r>
      <w:proofErr w:type="spellEnd"/>
      <w:r w:rsidR="004719B0" w:rsidRPr="004719B0">
        <w:rPr>
          <w:b/>
          <w:sz w:val="28"/>
          <w:szCs w:val="28"/>
        </w:rPr>
        <w:t xml:space="preserve"> </w:t>
      </w:r>
      <w:proofErr w:type="spellStart"/>
      <w:r w:rsidR="004719B0" w:rsidRPr="004719B0">
        <w:rPr>
          <w:b/>
          <w:sz w:val="28"/>
          <w:szCs w:val="28"/>
        </w:rPr>
        <w:t>положення</w:t>
      </w:r>
      <w:proofErr w:type="spellEnd"/>
      <w:r w:rsidR="004719B0" w:rsidRPr="004719B0">
        <w:rPr>
          <w:b/>
          <w:sz w:val="28"/>
          <w:szCs w:val="28"/>
        </w:rPr>
        <w:t>»</w:t>
      </w:r>
      <w:r w:rsidR="004719B0" w:rsidRPr="004E1DE0">
        <w:rPr>
          <w:sz w:val="28"/>
          <w:szCs w:val="28"/>
        </w:rPr>
        <w:t xml:space="preserve"> </w:t>
      </w:r>
      <w:r w:rsidR="003010DB" w:rsidRPr="008B45A6">
        <w:rPr>
          <w:b/>
          <w:sz w:val="28"/>
          <w:szCs w:val="28"/>
          <w:lang w:val="uk-UA"/>
        </w:rPr>
        <w:t>Податкового кодексу України</w:t>
      </w:r>
      <w:r w:rsidR="003010DB">
        <w:rPr>
          <w:b/>
          <w:sz w:val="28"/>
          <w:szCs w:val="28"/>
          <w:lang w:val="uk-UA"/>
        </w:rPr>
        <w:t xml:space="preserve"> </w:t>
      </w:r>
      <w:proofErr w:type="spellStart"/>
      <w:r w:rsidR="003010DB">
        <w:rPr>
          <w:b/>
          <w:sz w:val="28"/>
          <w:szCs w:val="28"/>
        </w:rPr>
        <w:t>щодо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впровадження</w:t>
      </w:r>
      <w:proofErr w:type="spellEnd"/>
      <w:r w:rsidR="003010DB">
        <w:rPr>
          <w:b/>
          <w:sz w:val="28"/>
          <w:szCs w:val="28"/>
        </w:rPr>
        <w:t xml:space="preserve">  «</w:t>
      </w:r>
      <w:proofErr w:type="spellStart"/>
      <w:r w:rsidR="003010DB">
        <w:rPr>
          <w:b/>
          <w:sz w:val="28"/>
          <w:szCs w:val="28"/>
        </w:rPr>
        <w:t>податкових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канікул</w:t>
      </w:r>
      <w:proofErr w:type="spellEnd"/>
      <w:r w:rsidR="003010DB">
        <w:rPr>
          <w:b/>
          <w:sz w:val="28"/>
          <w:szCs w:val="28"/>
        </w:rPr>
        <w:t xml:space="preserve">» та </w:t>
      </w:r>
      <w:proofErr w:type="spellStart"/>
      <w:r w:rsidR="003010DB">
        <w:rPr>
          <w:b/>
          <w:sz w:val="28"/>
          <w:szCs w:val="28"/>
        </w:rPr>
        <w:t>мораторію</w:t>
      </w:r>
      <w:proofErr w:type="spellEnd"/>
      <w:r w:rsidR="003010DB">
        <w:rPr>
          <w:b/>
          <w:sz w:val="28"/>
          <w:szCs w:val="28"/>
        </w:rPr>
        <w:t xml:space="preserve"> на </w:t>
      </w:r>
      <w:proofErr w:type="spellStart"/>
      <w:r w:rsidR="003010DB">
        <w:rPr>
          <w:b/>
          <w:sz w:val="28"/>
          <w:szCs w:val="28"/>
        </w:rPr>
        <w:t>проведення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перевірок</w:t>
      </w:r>
      <w:proofErr w:type="spellEnd"/>
      <w:r w:rsidR="003010DB">
        <w:rPr>
          <w:b/>
          <w:sz w:val="28"/>
          <w:szCs w:val="28"/>
        </w:rPr>
        <w:t xml:space="preserve"> для </w:t>
      </w:r>
      <w:proofErr w:type="spellStart"/>
      <w:r w:rsidR="00E95BC7">
        <w:rPr>
          <w:b/>
          <w:sz w:val="28"/>
          <w:szCs w:val="28"/>
        </w:rPr>
        <w:t>медичних</w:t>
      </w:r>
      <w:proofErr w:type="spellEnd"/>
      <w:r w:rsidR="00E95BC7">
        <w:rPr>
          <w:b/>
          <w:sz w:val="28"/>
          <w:szCs w:val="28"/>
        </w:rPr>
        <w:t xml:space="preserve"> </w:t>
      </w:r>
      <w:proofErr w:type="spellStart"/>
      <w:r w:rsidR="00E95BC7">
        <w:rPr>
          <w:b/>
          <w:sz w:val="28"/>
          <w:szCs w:val="28"/>
        </w:rPr>
        <w:t>працівників</w:t>
      </w:r>
      <w:proofErr w:type="spellEnd"/>
      <w:r w:rsidR="003010DB">
        <w:rPr>
          <w:b/>
          <w:sz w:val="28"/>
          <w:szCs w:val="28"/>
        </w:rPr>
        <w:t xml:space="preserve"> з метою </w:t>
      </w:r>
      <w:proofErr w:type="spellStart"/>
      <w:r w:rsidR="003010DB">
        <w:rPr>
          <w:b/>
          <w:sz w:val="28"/>
          <w:szCs w:val="28"/>
        </w:rPr>
        <w:t>реалізації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їх</w:t>
      </w:r>
      <w:proofErr w:type="spellEnd"/>
      <w:r w:rsidR="003010DB">
        <w:rPr>
          <w:b/>
          <w:sz w:val="28"/>
          <w:szCs w:val="28"/>
        </w:rPr>
        <w:t xml:space="preserve"> права на </w:t>
      </w:r>
      <w:proofErr w:type="spellStart"/>
      <w:r w:rsidR="003010DB">
        <w:rPr>
          <w:b/>
          <w:sz w:val="28"/>
          <w:szCs w:val="28"/>
        </w:rPr>
        <w:t>підприємницьку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діяльність</w:t>
      </w:r>
      <w:proofErr w:type="spellEnd"/>
      <w:r w:rsidR="003010DB">
        <w:rPr>
          <w:b/>
          <w:sz w:val="28"/>
          <w:szCs w:val="28"/>
        </w:rPr>
        <w:t xml:space="preserve">, </w:t>
      </w:r>
      <w:proofErr w:type="spellStart"/>
      <w:r w:rsidR="003010DB">
        <w:rPr>
          <w:b/>
          <w:sz w:val="28"/>
          <w:szCs w:val="28"/>
        </w:rPr>
        <w:t>забезпечення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розвитку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конкуренції</w:t>
      </w:r>
      <w:proofErr w:type="spellEnd"/>
      <w:r w:rsidR="003010DB">
        <w:rPr>
          <w:b/>
          <w:sz w:val="28"/>
          <w:szCs w:val="28"/>
        </w:rPr>
        <w:t xml:space="preserve"> на ринку </w:t>
      </w:r>
      <w:proofErr w:type="spellStart"/>
      <w:r w:rsidR="003010DB">
        <w:rPr>
          <w:b/>
          <w:sz w:val="28"/>
          <w:szCs w:val="28"/>
        </w:rPr>
        <w:t>медичних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послуг</w:t>
      </w:r>
      <w:proofErr w:type="spellEnd"/>
      <w:r w:rsidR="003010DB">
        <w:rPr>
          <w:b/>
          <w:sz w:val="28"/>
          <w:szCs w:val="28"/>
        </w:rPr>
        <w:t xml:space="preserve"> і </w:t>
      </w:r>
      <w:proofErr w:type="spellStart"/>
      <w:proofErr w:type="gramStart"/>
      <w:r w:rsidR="003010DB">
        <w:rPr>
          <w:b/>
          <w:sz w:val="28"/>
          <w:szCs w:val="28"/>
        </w:rPr>
        <w:t>п</w:t>
      </w:r>
      <w:proofErr w:type="gramEnd"/>
      <w:r w:rsidR="003010DB">
        <w:rPr>
          <w:b/>
          <w:sz w:val="28"/>
          <w:szCs w:val="28"/>
        </w:rPr>
        <w:t>ідвищення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їх</w:t>
      </w:r>
      <w:proofErr w:type="spellEnd"/>
      <w:r w:rsidR="003010DB">
        <w:rPr>
          <w:b/>
          <w:sz w:val="28"/>
          <w:szCs w:val="28"/>
        </w:rPr>
        <w:t xml:space="preserve"> </w:t>
      </w:r>
      <w:proofErr w:type="spellStart"/>
      <w:r w:rsidR="003010DB">
        <w:rPr>
          <w:b/>
          <w:sz w:val="28"/>
          <w:szCs w:val="28"/>
        </w:rPr>
        <w:t>якості</w:t>
      </w:r>
      <w:proofErr w:type="spellEnd"/>
      <w:r w:rsidR="003010DB">
        <w:rPr>
          <w:b/>
          <w:sz w:val="28"/>
          <w:szCs w:val="28"/>
        </w:rPr>
        <w:t xml:space="preserve"> та </w:t>
      </w:r>
      <w:proofErr w:type="spellStart"/>
      <w:r w:rsidR="003010DB">
        <w:rPr>
          <w:b/>
          <w:sz w:val="28"/>
          <w:szCs w:val="28"/>
        </w:rPr>
        <w:t>доступності</w:t>
      </w:r>
      <w:proofErr w:type="spellEnd"/>
      <w:r w:rsidR="00905229" w:rsidRPr="00905229">
        <w:rPr>
          <w:b/>
          <w:bCs/>
          <w:sz w:val="28"/>
          <w:szCs w:val="28"/>
          <w:lang w:eastAsia="uk-UA"/>
        </w:rPr>
        <w:t>»</w:t>
      </w:r>
    </w:p>
    <w:p w14:paraId="6E26D9FE" w14:textId="77777777" w:rsidR="007E2F07" w:rsidRPr="007E2F07" w:rsidRDefault="007E2F07" w:rsidP="007E2F07">
      <w:pPr>
        <w:jc w:val="center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2"/>
        <w:gridCol w:w="7512"/>
      </w:tblGrid>
      <w:tr w:rsidR="002E6C40" w:rsidRPr="002E6C40" w14:paraId="0EEF6CAC" w14:textId="77777777" w:rsidTr="007E2F07">
        <w:trPr>
          <w:trHeight w:val="598"/>
        </w:trPr>
        <w:tc>
          <w:tcPr>
            <w:tcW w:w="7372" w:type="dxa"/>
          </w:tcPr>
          <w:p w14:paraId="65594E00" w14:textId="77777777" w:rsidR="002E6C40" w:rsidRPr="002E6C40" w:rsidRDefault="002E6C40" w:rsidP="00347A5F">
            <w:pPr>
              <w:pStyle w:val="3"/>
              <w:spacing w:before="120" w:beforeAutospacing="0" w:after="120" w:afterAutospacing="0"/>
              <w:jc w:val="center"/>
              <w:rPr>
                <w:sz w:val="28"/>
                <w:szCs w:val="28"/>
                <w:lang w:val="uk-UA"/>
              </w:rPr>
            </w:pPr>
            <w:r w:rsidRPr="002E6C40">
              <w:rPr>
                <w:rStyle w:val="rvts0"/>
                <w:sz w:val="28"/>
                <w:szCs w:val="28"/>
                <w:lang w:val="uk-UA"/>
              </w:rPr>
              <w:t xml:space="preserve">Зміст положення (норми) чинного </w:t>
            </w:r>
            <w:proofErr w:type="spellStart"/>
            <w:r w:rsidRPr="002E6C40">
              <w:rPr>
                <w:rStyle w:val="rvts0"/>
                <w:sz w:val="28"/>
                <w:szCs w:val="28"/>
                <w:lang w:val="uk-UA"/>
              </w:rPr>
              <w:t>акта</w:t>
            </w:r>
            <w:proofErr w:type="spellEnd"/>
            <w:r w:rsidRPr="002E6C40">
              <w:rPr>
                <w:rStyle w:val="rvts0"/>
                <w:sz w:val="28"/>
                <w:szCs w:val="28"/>
                <w:lang w:val="uk-UA"/>
              </w:rPr>
              <w:t xml:space="preserve"> законодавства</w:t>
            </w:r>
          </w:p>
        </w:tc>
        <w:tc>
          <w:tcPr>
            <w:tcW w:w="7512" w:type="dxa"/>
          </w:tcPr>
          <w:p w14:paraId="2E124BB7" w14:textId="77777777" w:rsidR="002E6C40" w:rsidRPr="002E6C40" w:rsidRDefault="002E6C40" w:rsidP="00347A5F">
            <w:pPr>
              <w:pStyle w:val="3"/>
              <w:spacing w:before="120" w:beforeAutospacing="0" w:after="120" w:afterAutospacing="0"/>
              <w:jc w:val="center"/>
              <w:rPr>
                <w:sz w:val="28"/>
                <w:szCs w:val="28"/>
                <w:lang w:val="uk-UA"/>
              </w:rPr>
            </w:pPr>
            <w:r w:rsidRPr="002E6C40">
              <w:rPr>
                <w:rStyle w:val="rvts0"/>
                <w:sz w:val="28"/>
                <w:szCs w:val="28"/>
                <w:lang w:val="uk-UA"/>
              </w:rPr>
              <w:t xml:space="preserve">Зміст відповідного положення (норми) проекту </w:t>
            </w:r>
            <w:proofErr w:type="spellStart"/>
            <w:r w:rsidRPr="002E6C40">
              <w:rPr>
                <w:rStyle w:val="rvts0"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2E6C40" w:rsidRPr="002E6C40" w14:paraId="3E85D37E" w14:textId="77777777" w:rsidTr="007E2F07">
        <w:tc>
          <w:tcPr>
            <w:tcW w:w="14884" w:type="dxa"/>
            <w:gridSpan w:val="2"/>
          </w:tcPr>
          <w:p w14:paraId="1228B703" w14:textId="77777777" w:rsidR="002E6C40" w:rsidRPr="002E6C40" w:rsidRDefault="003C43FF" w:rsidP="001A1834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Податковий кодекс України </w:t>
            </w:r>
          </w:p>
          <w:p w14:paraId="3F01AE3B" w14:textId="034E41D6" w:rsidR="002E6C40" w:rsidRPr="00BB3CF1" w:rsidRDefault="00BB3CF1" w:rsidP="001A183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B3CF1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(</w:t>
            </w:r>
            <w:proofErr w:type="spellStart"/>
            <w:r w:rsidRPr="00BB3CF1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Відомості</w:t>
            </w:r>
            <w:proofErr w:type="spellEnd"/>
            <w:r w:rsidRPr="00BB3CF1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B3CF1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Верховно</w:t>
            </w:r>
            <w:proofErr w:type="gramStart"/>
            <w:r w:rsidRPr="00BB3CF1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ї</w:t>
            </w:r>
            <w:proofErr w:type="spellEnd"/>
            <w:r w:rsidRPr="00BB3CF1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Р</w:t>
            </w:r>
            <w:proofErr w:type="gramEnd"/>
            <w:r w:rsidRPr="00BB3CF1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ади </w:t>
            </w:r>
            <w:proofErr w:type="spellStart"/>
            <w:r w:rsidRPr="00BB3CF1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Укра</w:t>
            </w:r>
            <w:r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їни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, 2011 р., №№ 13-17, ст. 112 </w:t>
            </w:r>
            <w:r w:rsidRPr="00BB3CF1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2E6C40" w:rsidRPr="00BB3CF1">
              <w:rPr>
                <w:b w:val="0"/>
                <w:sz w:val="28"/>
                <w:szCs w:val="28"/>
                <w:lang w:val="uk-UA"/>
              </w:rPr>
              <w:t>із наступними змінами)</w:t>
            </w:r>
          </w:p>
        </w:tc>
      </w:tr>
      <w:tr w:rsidR="002E6C40" w:rsidRPr="002E6C40" w14:paraId="51952F6E" w14:textId="77777777" w:rsidTr="007E2F07">
        <w:trPr>
          <w:trHeight w:val="458"/>
        </w:trPr>
        <w:tc>
          <w:tcPr>
            <w:tcW w:w="7372" w:type="dxa"/>
          </w:tcPr>
          <w:p w14:paraId="2F0F5C3F" w14:textId="087E210B" w:rsidR="002E6C40" w:rsidRPr="00510467" w:rsidRDefault="00FC72C3" w:rsidP="00510467">
            <w:pPr>
              <w:pStyle w:val="3"/>
              <w:spacing w:before="120" w:beforeAutospacing="0" w:after="120" w:afterAutospacing="0"/>
              <w:jc w:val="center"/>
              <w:rPr>
                <w:sz w:val="28"/>
                <w:szCs w:val="28"/>
                <w:lang w:val="uk-UA"/>
              </w:rPr>
            </w:pPr>
            <w:hyperlink r:id="rId8" w:anchor="n8012" w:tooltip="Розділ XX." w:history="1">
              <w:proofErr w:type="gramStart"/>
              <w:r w:rsidR="00BB3CF1" w:rsidRPr="00510467">
                <w:rPr>
                  <w:rStyle w:val="af3"/>
                  <w:bCs w:val="0"/>
                  <w:color w:val="auto"/>
                  <w:sz w:val="26"/>
                  <w:szCs w:val="26"/>
                  <w:u w:val="none"/>
                </w:rPr>
                <w:t>РОЗДІЛ XX.</w:t>
              </w:r>
              <w:proofErr w:type="gramEnd"/>
              <w:r w:rsidR="00BB3CF1" w:rsidRPr="00510467">
                <w:rPr>
                  <w:rStyle w:val="af3"/>
                  <w:bCs w:val="0"/>
                  <w:color w:val="auto"/>
                  <w:sz w:val="26"/>
                  <w:szCs w:val="26"/>
                  <w:u w:val="none"/>
                </w:rPr>
                <w:t xml:space="preserve"> ПЕРЕХІДНІ ПОЛОЖЕННЯ</w:t>
              </w:r>
            </w:hyperlink>
          </w:p>
        </w:tc>
        <w:tc>
          <w:tcPr>
            <w:tcW w:w="7512" w:type="dxa"/>
          </w:tcPr>
          <w:p w14:paraId="2B78BA70" w14:textId="0979602E" w:rsidR="002E6C40" w:rsidRPr="00905229" w:rsidRDefault="00FC72C3" w:rsidP="004824B6">
            <w:pPr>
              <w:pStyle w:val="3"/>
              <w:spacing w:before="120" w:beforeAutospacing="0" w:after="120" w:afterAutospacing="0"/>
              <w:jc w:val="center"/>
              <w:rPr>
                <w:b w:val="0"/>
                <w:sz w:val="28"/>
                <w:szCs w:val="28"/>
                <w:lang w:val="ru-RU"/>
              </w:rPr>
            </w:pPr>
            <w:hyperlink r:id="rId9" w:anchor="n8012" w:tooltip="Розділ XX." w:history="1">
              <w:proofErr w:type="gramStart"/>
              <w:r w:rsidR="00510467" w:rsidRPr="00510467">
                <w:rPr>
                  <w:rStyle w:val="af3"/>
                  <w:bCs w:val="0"/>
                  <w:color w:val="auto"/>
                  <w:sz w:val="26"/>
                  <w:szCs w:val="26"/>
                  <w:u w:val="none"/>
                </w:rPr>
                <w:t>РОЗДІЛ XX.</w:t>
              </w:r>
              <w:proofErr w:type="gramEnd"/>
              <w:r w:rsidR="00510467" w:rsidRPr="00510467">
                <w:rPr>
                  <w:rStyle w:val="af3"/>
                  <w:bCs w:val="0"/>
                  <w:color w:val="auto"/>
                  <w:sz w:val="26"/>
                  <w:szCs w:val="26"/>
                  <w:u w:val="none"/>
                </w:rPr>
                <w:t xml:space="preserve"> ПЕРЕХІДНІ ПОЛОЖЕННЯ</w:t>
              </w:r>
            </w:hyperlink>
          </w:p>
        </w:tc>
      </w:tr>
      <w:tr w:rsidR="00102A83" w:rsidRPr="002E6C40" w14:paraId="0AB24C53" w14:textId="77777777" w:rsidTr="007E2F07">
        <w:trPr>
          <w:trHeight w:val="458"/>
        </w:trPr>
        <w:tc>
          <w:tcPr>
            <w:tcW w:w="7372" w:type="dxa"/>
          </w:tcPr>
          <w:p w14:paraId="698A24B1" w14:textId="01B5919B" w:rsidR="00102A83" w:rsidRPr="002C4BA4" w:rsidRDefault="00FC72C3" w:rsidP="002C4BA4">
            <w:pPr>
              <w:shd w:val="clear" w:color="auto" w:fill="FFFFFF"/>
              <w:ind w:firstLine="46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hyperlink r:id="rId10" w:anchor="n8462" w:tooltip="ПІДРОЗДІЛ 10." w:history="1">
              <w:proofErr w:type="spellStart"/>
              <w:proofErr w:type="gramStart"/>
              <w:r w:rsidR="002C4BA4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П</w:t>
              </w:r>
              <w:proofErr w:type="gramEnd"/>
              <w:r w:rsidR="002C4BA4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ідрозділ</w:t>
              </w:r>
              <w:proofErr w:type="spellEnd"/>
              <w:r w:rsidR="002C4BA4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10. </w:t>
              </w:r>
              <w:proofErr w:type="spellStart"/>
              <w:r w:rsidR="002C4BA4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Інші</w:t>
              </w:r>
              <w:proofErr w:type="spellEnd"/>
              <w:r w:rsidR="002C4BA4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C4BA4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перехідні</w:t>
              </w:r>
              <w:proofErr w:type="spellEnd"/>
              <w:r w:rsidR="002C4BA4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C4BA4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положення</w:t>
              </w:r>
              <w:proofErr w:type="spellEnd"/>
            </w:hyperlink>
          </w:p>
        </w:tc>
        <w:tc>
          <w:tcPr>
            <w:tcW w:w="7512" w:type="dxa"/>
          </w:tcPr>
          <w:p w14:paraId="73AE8F09" w14:textId="10E18B6F" w:rsidR="00102A83" w:rsidRDefault="00FC72C3" w:rsidP="004824B6">
            <w:pPr>
              <w:jc w:val="center"/>
              <w:rPr>
                <w:color w:val="000000"/>
              </w:rPr>
            </w:pPr>
            <w:hyperlink r:id="rId11" w:anchor="n8462" w:tooltip="ПІДРОЗДІЛ 10." w:history="1">
              <w:proofErr w:type="spellStart"/>
              <w:proofErr w:type="gramStart"/>
              <w:r w:rsidR="004824B6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П</w:t>
              </w:r>
              <w:proofErr w:type="gramEnd"/>
              <w:r w:rsidR="004824B6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ідрозділ</w:t>
              </w:r>
              <w:proofErr w:type="spellEnd"/>
              <w:r w:rsidR="004824B6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10. </w:t>
              </w:r>
              <w:proofErr w:type="spellStart"/>
              <w:r w:rsidR="004824B6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Інші</w:t>
              </w:r>
              <w:proofErr w:type="spellEnd"/>
              <w:r w:rsidR="004824B6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824B6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перехідні</w:t>
              </w:r>
              <w:proofErr w:type="spellEnd"/>
              <w:r w:rsidR="004824B6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824B6" w:rsidRPr="002C4BA4">
                <w:rPr>
                  <w:rStyle w:val="af3"/>
                  <w:b/>
                  <w:bCs/>
                  <w:color w:val="auto"/>
                  <w:sz w:val="28"/>
                  <w:szCs w:val="28"/>
                  <w:u w:val="none"/>
                </w:rPr>
                <w:t>положення</w:t>
              </w:r>
              <w:proofErr w:type="spellEnd"/>
            </w:hyperlink>
          </w:p>
        </w:tc>
      </w:tr>
      <w:tr w:rsidR="009C3195" w:rsidRPr="004719B0" w14:paraId="0AB2CF14" w14:textId="77777777" w:rsidTr="007E2F07">
        <w:trPr>
          <w:trHeight w:val="458"/>
        </w:trPr>
        <w:tc>
          <w:tcPr>
            <w:tcW w:w="7372" w:type="dxa"/>
          </w:tcPr>
          <w:p w14:paraId="6F828221" w14:textId="77777777" w:rsidR="009C3195" w:rsidRDefault="004824B6" w:rsidP="004824B6">
            <w:pPr>
              <w:shd w:val="clear" w:color="auto" w:fill="FFFFFF"/>
              <w:tabs>
                <w:tab w:val="left" w:pos="3795"/>
                <w:tab w:val="center" w:pos="3949"/>
              </w:tabs>
              <w:ind w:firstLine="460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ab/>
            </w:r>
            <w:r>
              <w:rPr>
                <w:b/>
                <w:sz w:val="28"/>
                <w:szCs w:val="28"/>
                <w:lang w:val="uk-UA" w:eastAsia="uk-UA"/>
              </w:rPr>
              <w:tab/>
            </w:r>
            <w:r w:rsidRPr="004824B6">
              <w:rPr>
                <w:b/>
                <w:sz w:val="28"/>
                <w:szCs w:val="28"/>
                <w:lang w:val="uk-UA" w:eastAsia="uk-UA"/>
              </w:rPr>
              <w:t>…</w:t>
            </w:r>
          </w:p>
          <w:p w14:paraId="63497982" w14:textId="7CACEB5D" w:rsidR="00E17997" w:rsidRPr="00E17997" w:rsidRDefault="00E17997" w:rsidP="004824B6">
            <w:pPr>
              <w:shd w:val="clear" w:color="auto" w:fill="FFFFFF"/>
              <w:tabs>
                <w:tab w:val="left" w:pos="3795"/>
                <w:tab w:val="center" w:pos="3949"/>
              </w:tabs>
              <w:ind w:firstLine="460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17997">
              <w:rPr>
                <w:sz w:val="28"/>
                <w:szCs w:val="28"/>
                <w:lang w:val="uk-UA" w:eastAsia="uk-UA"/>
              </w:rPr>
              <w:t>49. Відсутній</w:t>
            </w:r>
          </w:p>
        </w:tc>
        <w:tc>
          <w:tcPr>
            <w:tcW w:w="7512" w:type="dxa"/>
          </w:tcPr>
          <w:p w14:paraId="45C4CFA9" w14:textId="502E272E" w:rsidR="004824B6" w:rsidRPr="00FA1E29" w:rsidRDefault="004824B6" w:rsidP="00E17997">
            <w:pPr>
              <w:jc w:val="center"/>
              <w:rPr>
                <w:sz w:val="28"/>
                <w:szCs w:val="28"/>
                <w:lang w:val="uk-UA"/>
              </w:rPr>
            </w:pPr>
            <w:r w:rsidRPr="00FA1E29">
              <w:rPr>
                <w:b/>
                <w:sz w:val="28"/>
                <w:szCs w:val="28"/>
                <w:lang w:val="uk-UA" w:eastAsia="uk-UA"/>
              </w:rPr>
              <w:t>…</w:t>
            </w:r>
          </w:p>
          <w:p w14:paraId="14C7554F" w14:textId="31E99D7E" w:rsidR="003C43FF" w:rsidRPr="00FA1E29" w:rsidRDefault="00BB3CF1" w:rsidP="007E2F07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 w:rsidRPr="00FA1E29">
              <w:rPr>
                <w:sz w:val="28"/>
                <w:szCs w:val="28"/>
                <w:lang w:val="uk-UA"/>
              </w:rPr>
              <w:t xml:space="preserve">49. </w:t>
            </w:r>
            <w:r w:rsidR="00F729CE" w:rsidRPr="00FA1E29">
              <w:rPr>
                <w:sz w:val="28"/>
                <w:szCs w:val="28"/>
                <w:lang w:val="uk-UA"/>
              </w:rPr>
              <w:t>Тим</w:t>
            </w:r>
            <w:r w:rsidR="00382776" w:rsidRPr="00FA1E29">
              <w:rPr>
                <w:sz w:val="28"/>
                <w:szCs w:val="28"/>
                <w:lang w:val="uk-UA"/>
              </w:rPr>
              <w:t>ч</w:t>
            </w:r>
            <w:r w:rsidR="00F729CE" w:rsidRPr="00FA1E29">
              <w:rPr>
                <w:sz w:val="28"/>
                <w:szCs w:val="28"/>
                <w:lang w:val="uk-UA"/>
              </w:rPr>
              <w:t xml:space="preserve">асово, до </w:t>
            </w:r>
            <w:r w:rsidR="006B118F" w:rsidRPr="00FA1E29">
              <w:rPr>
                <w:sz w:val="28"/>
                <w:szCs w:val="28"/>
                <w:lang w:val="uk-UA"/>
              </w:rPr>
              <w:t>01 січня 2020 року</w:t>
            </w:r>
            <w:r w:rsidR="00382776" w:rsidRPr="00FA1E29">
              <w:rPr>
                <w:sz w:val="28"/>
                <w:szCs w:val="28"/>
                <w:lang w:val="uk-UA"/>
              </w:rPr>
              <w:t>,</w:t>
            </w:r>
            <w:r w:rsidR="006B118F" w:rsidRPr="00FA1E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82776" w:rsidRPr="00FA1E29">
              <w:rPr>
                <w:sz w:val="28"/>
                <w:szCs w:val="28"/>
                <w:lang w:val="uk-UA"/>
              </w:rPr>
              <w:t>с</w:t>
            </w:r>
            <w:r w:rsidR="003C43FF" w:rsidRPr="00FA1E29">
              <w:rPr>
                <w:sz w:val="28"/>
                <w:szCs w:val="28"/>
                <w:lang w:val="uk-UA"/>
              </w:rPr>
              <w:t>амозайняті</w:t>
            </w:r>
            <w:proofErr w:type="spellEnd"/>
            <w:r w:rsidR="003C43FF" w:rsidRPr="00FA1E29">
              <w:rPr>
                <w:sz w:val="28"/>
                <w:szCs w:val="28"/>
                <w:lang w:val="uk-UA"/>
              </w:rPr>
              <w:t xml:space="preserve"> особи (ф</w:t>
            </w:r>
            <w:r w:rsidR="00F729CE" w:rsidRPr="00FA1E29">
              <w:rPr>
                <w:sz w:val="28"/>
                <w:szCs w:val="28"/>
                <w:lang w:val="uk-UA"/>
              </w:rPr>
              <w:t xml:space="preserve">ізичні особи – підприємці), </w:t>
            </w:r>
            <w:r w:rsidR="003C43FF" w:rsidRPr="00FA1E29">
              <w:rPr>
                <w:sz w:val="28"/>
                <w:szCs w:val="28"/>
                <w:lang w:val="uk-UA"/>
              </w:rPr>
              <w:t xml:space="preserve"> </w:t>
            </w:r>
            <w:r w:rsidR="003C43FF" w:rsidRPr="00FA1E29">
              <w:rPr>
                <w:sz w:val="28"/>
                <w:szCs w:val="28"/>
                <w:shd w:val="clear" w:color="auto" w:fill="FFFFFF"/>
                <w:lang w:val="uk-UA"/>
              </w:rPr>
              <w:t>які зареєстровані в установленому законом порядку та одержали ліцензію на право провадження господарської діяльності з медичної практики</w:t>
            </w:r>
            <w:r w:rsidR="003C43FF" w:rsidRPr="00FA1E29">
              <w:rPr>
                <w:sz w:val="28"/>
                <w:szCs w:val="28"/>
                <w:lang w:val="uk-UA"/>
              </w:rPr>
              <w:t>, звільняються від обов’язку сплати податку на доходи фізичних осіб відповідно до</w:t>
            </w:r>
            <w:r w:rsidR="003C43FF" w:rsidRPr="00FA1E29">
              <w:rPr>
                <w:rStyle w:val="apple-converted-space"/>
                <w:sz w:val="28"/>
                <w:szCs w:val="28"/>
              </w:rPr>
              <w:t> </w:t>
            </w:r>
            <w:hyperlink r:id="rId12" w:anchor="n3610" w:history="1">
              <w:r w:rsidR="003C43FF" w:rsidRPr="00FA1E29">
                <w:rPr>
                  <w:rStyle w:val="af3"/>
                  <w:color w:val="auto"/>
                  <w:sz w:val="28"/>
                  <w:szCs w:val="28"/>
                  <w:u w:val="none"/>
                  <w:lang w:val="uk-UA"/>
                </w:rPr>
                <w:t xml:space="preserve">розділу </w:t>
              </w:r>
              <w:r w:rsidR="003C43FF" w:rsidRPr="00FA1E29">
                <w:rPr>
                  <w:rStyle w:val="af3"/>
                  <w:color w:val="auto"/>
                  <w:sz w:val="28"/>
                  <w:szCs w:val="28"/>
                  <w:u w:val="none"/>
                </w:rPr>
                <w:t>IV</w:t>
              </w:r>
            </w:hyperlink>
            <w:r w:rsidR="003C43FF" w:rsidRPr="00FA1E29">
              <w:rPr>
                <w:sz w:val="28"/>
                <w:szCs w:val="28"/>
                <w:lang w:val="uk-UA"/>
              </w:rPr>
              <w:t>цього Кодексу, а також зві</w:t>
            </w:r>
            <w:r w:rsidR="00932B9F">
              <w:rPr>
                <w:sz w:val="28"/>
                <w:szCs w:val="28"/>
                <w:lang w:val="uk-UA"/>
              </w:rPr>
              <w:t xml:space="preserve">льняються від обов’язку сплати </w:t>
            </w:r>
            <w:r w:rsidR="003C43FF" w:rsidRPr="00FA1E29">
              <w:rPr>
                <w:sz w:val="28"/>
                <w:szCs w:val="28"/>
                <w:lang w:val="uk-UA"/>
              </w:rPr>
              <w:t xml:space="preserve"> єдиного податку відповідно до</w:t>
            </w:r>
            <w:r w:rsidR="003C43FF" w:rsidRPr="00FA1E29">
              <w:rPr>
                <w:rStyle w:val="apple-converted-space"/>
                <w:sz w:val="28"/>
                <w:szCs w:val="28"/>
              </w:rPr>
              <w:t> </w:t>
            </w:r>
            <w:hyperlink r:id="rId13" w:anchor="n6944" w:history="1">
              <w:r w:rsidR="003C43FF" w:rsidRPr="00FA1E29">
                <w:rPr>
                  <w:rStyle w:val="af3"/>
                  <w:color w:val="auto"/>
                  <w:sz w:val="28"/>
                  <w:szCs w:val="28"/>
                  <w:u w:val="none"/>
                  <w:lang w:val="uk-UA"/>
                </w:rPr>
                <w:t xml:space="preserve">глави 1 розділу </w:t>
              </w:r>
              <w:r w:rsidR="003C43FF" w:rsidRPr="00FA1E29">
                <w:rPr>
                  <w:rStyle w:val="af3"/>
                  <w:color w:val="auto"/>
                  <w:sz w:val="28"/>
                  <w:szCs w:val="28"/>
                  <w:u w:val="none"/>
                </w:rPr>
                <w:t>XIV</w:t>
              </w:r>
            </w:hyperlink>
            <w:r w:rsidR="003C43FF" w:rsidRPr="00FA1E29">
              <w:rPr>
                <w:rStyle w:val="apple-converted-space"/>
                <w:sz w:val="28"/>
                <w:szCs w:val="28"/>
              </w:rPr>
              <w:t> </w:t>
            </w:r>
            <w:r w:rsidR="003C43FF" w:rsidRPr="00FA1E29">
              <w:rPr>
                <w:sz w:val="28"/>
                <w:szCs w:val="28"/>
                <w:lang w:val="uk-UA"/>
              </w:rPr>
              <w:t>цього Кодексу.</w:t>
            </w:r>
          </w:p>
          <w:p w14:paraId="3E206C73" w14:textId="77777777" w:rsidR="003C43FF" w:rsidRPr="00EC7E04" w:rsidRDefault="003C43FF" w:rsidP="00D60036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" w:name="n9989"/>
            <w:bookmarkEnd w:id="1"/>
            <w:r w:rsidRPr="00EC7E04">
              <w:rPr>
                <w:sz w:val="28"/>
                <w:szCs w:val="28"/>
                <w:lang w:val="uk-UA"/>
              </w:rPr>
              <w:t xml:space="preserve">Підставою для такого звільнення є заява </w:t>
            </w:r>
            <w:proofErr w:type="spellStart"/>
            <w:r w:rsidRPr="00EC7E04">
              <w:rPr>
                <w:sz w:val="28"/>
                <w:szCs w:val="28"/>
                <w:lang w:val="uk-UA"/>
              </w:rPr>
              <w:t>самозайнятої</w:t>
            </w:r>
            <w:proofErr w:type="spellEnd"/>
            <w:r w:rsidRPr="00EC7E04">
              <w:rPr>
                <w:sz w:val="28"/>
                <w:szCs w:val="28"/>
                <w:lang w:val="uk-UA"/>
              </w:rPr>
              <w:t xml:space="preserve"> особи та копія </w:t>
            </w:r>
            <w:r w:rsidR="00B07715" w:rsidRPr="00EC7E04">
              <w:rPr>
                <w:sz w:val="28"/>
                <w:szCs w:val="28"/>
                <w:shd w:val="clear" w:color="auto" w:fill="FFFFFF"/>
                <w:lang w:val="uk-UA"/>
              </w:rPr>
              <w:t>ліцензії на право провадження господарської діяльності з медичної практики</w:t>
            </w:r>
            <w:r w:rsidRPr="00EC7E04">
              <w:rPr>
                <w:sz w:val="28"/>
                <w:szCs w:val="28"/>
                <w:lang w:val="uk-UA"/>
              </w:rPr>
              <w:t xml:space="preserve">, які подаються до органу доходів і зборів за місцем податкової реєстрації </w:t>
            </w:r>
            <w:proofErr w:type="spellStart"/>
            <w:r w:rsidRPr="00EC7E04">
              <w:rPr>
                <w:sz w:val="28"/>
                <w:szCs w:val="28"/>
                <w:lang w:val="uk-UA"/>
              </w:rPr>
              <w:t>самозайнятої</w:t>
            </w:r>
            <w:proofErr w:type="spellEnd"/>
            <w:r w:rsidRPr="00EC7E04">
              <w:rPr>
                <w:sz w:val="28"/>
                <w:szCs w:val="28"/>
                <w:lang w:val="uk-UA"/>
              </w:rPr>
              <w:t xml:space="preserve"> особи.</w:t>
            </w:r>
          </w:p>
          <w:p w14:paraId="36A8F459" w14:textId="574B3DED" w:rsidR="00462799" w:rsidRPr="00EC7E04" w:rsidRDefault="003C43FF" w:rsidP="00287B00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" w:name="n9990"/>
            <w:bookmarkStart w:id="3" w:name="n9991"/>
            <w:bookmarkStart w:id="4" w:name="n9992"/>
            <w:bookmarkEnd w:id="2"/>
            <w:bookmarkEnd w:id="3"/>
            <w:bookmarkEnd w:id="4"/>
            <w:r w:rsidRPr="00EC7E04">
              <w:rPr>
                <w:sz w:val="28"/>
                <w:szCs w:val="28"/>
                <w:lang w:val="uk-UA"/>
              </w:rPr>
              <w:t xml:space="preserve">Податкова звітність про суми податку, нарахованого та утриманого </w:t>
            </w:r>
            <w:r w:rsidR="0074041D" w:rsidRPr="00EC7E04">
              <w:rPr>
                <w:sz w:val="28"/>
                <w:szCs w:val="28"/>
                <w:lang w:val="uk-UA"/>
              </w:rPr>
              <w:t xml:space="preserve">з 01 січня 2019 до 01 січня 2020 року </w:t>
            </w:r>
            <w:r w:rsidRPr="00EC7E04">
              <w:rPr>
                <w:sz w:val="28"/>
                <w:szCs w:val="28"/>
                <w:lang w:val="uk-UA"/>
              </w:rPr>
              <w:t xml:space="preserve">з найманих працівників та інших фізичних осіб, подається </w:t>
            </w:r>
            <w:proofErr w:type="spellStart"/>
            <w:r w:rsidRPr="00EC7E04">
              <w:rPr>
                <w:sz w:val="28"/>
                <w:szCs w:val="28"/>
                <w:lang w:val="uk-UA"/>
              </w:rPr>
              <w:lastRenderedPageBreak/>
              <w:t>самозайнятою</w:t>
            </w:r>
            <w:proofErr w:type="spellEnd"/>
            <w:r w:rsidRPr="00EC7E04">
              <w:rPr>
                <w:sz w:val="28"/>
                <w:szCs w:val="28"/>
                <w:lang w:val="uk-UA"/>
              </w:rPr>
              <w:t xml:space="preserve"> особою у порядку та строки, встановлені цим Кодексом, без нарахування штрафних і фінансових санкцій, передбачених цим Кодексом.</w:t>
            </w:r>
            <w:bookmarkStart w:id="5" w:name="n9993"/>
            <w:bookmarkEnd w:id="5"/>
          </w:p>
        </w:tc>
      </w:tr>
      <w:tr w:rsidR="005E1BC1" w:rsidRPr="004719B0" w14:paraId="6BECE9BC" w14:textId="77777777" w:rsidTr="007E2F07">
        <w:trPr>
          <w:trHeight w:val="458"/>
        </w:trPr>
        <w:tc>
          <w:tcPr>
            <w:tcW w:w="7372" w:type="dxa"/>
          </w:tcPr>
          <w:p w14:paraId="77AFE88B" w14:textId="5D89A9B1" w:rsidR="005E1BC1" w:rsidRPr="00D420EA" w:rsidRDefault="00D420EA" w:rsidP="001A1834">
            <w:pPr>
              <w:shd w:val="clear" w:color="auto" w:fill="FFFFFF"/>
              <w:ind w:firstLine="460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50. Відсутній</w:t>
            </w:r>
          </w:p>
        </w:tc>
        <w:tc>
          <w:tcPr>
            <w:tcW w:w="7512" w:type="dxa"/>
          </w:tcPr>
          <w:p w14:paraId="327920D2" w14:textId="412BF9F1" w:rsidR="004824B6" w:rsidRPr="00EC7E04" w:rsidRDefault="005E1BC1" w:rsidP="007E2F07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EC7E04">
              <w:rPr>
                <w:sz w:val="28"/>
                <w:szCs w:val="28"/>
                <w:shd w:val="clear" w:color="auto" w:fill="FFFFFF"/>
                <w:lang w:val="uk-UA"/>
              </w:rPr>
              <w:t xml:space="preserve">50. Установити, що </w:t>
            </w:r>
            <w:proofErr w:type="spellStart"/>
            <w:r w:rsidRPr="00EC7E04">
              <w:rPr>
                <w:sz w:val="28"/>
                <w:szCs w:val="28"/>
                <w:lang w:val="uk-UA"/>
              </w:rPr>
              <w:t>самозайняті</w:t>
            </w:r>
            <w:proofErr w:type="spellEnd"/>
            <w:r w:rsidRPr="00EC7E04">
              <w:rPr>
                <w:sz w:val="28"/>
                <w:szCs w:val="28"/>
                <w:lang w:val="uk-UA"/>
              </w:rPr>
              <w:t xml:space="preserve"> особи (фізичні особи – підприємці),  </w:t>
            </w:r>
            <w:r w:rsidRPr="00EC7E04">
              <w:rPr>
                <w:sz w:val="28"/>
                <w:szCs w:val="28"/>
                <w:shd w:val="clear" w:color="auto" w:fill="FFFFFF"/>
                <w:lang w:val="uk-UA"/>
              </w:rPr>
              <w:t>які зареєстровані в установленому законом порядку з 01 січня 2019 року та одержали ліцензію на право провадження господарської діяльності з медичної практики, які застосовують у власній господарській діяльності зареєстровані, опломбовані у встановленому порядку та переведені у фіскальний режим роботи реєстратори розрахункових операцій, з дати початку застосування реєстраторів розрахункових операцій до 1 січня 2020 року звільняються від проведення відповідно до норм цього Кодексу перевірок з питань дотримання порядку застосування реєстраторів розрахункових операцій.</w:t>
            </w:r>
          </w:p>
        </w:tc>
      </w:tr>
    </w:tbl>
    <w:p w14:paraId="08BEF674" w14:textId="77777777" w:rsidR="00905229" w:rsidRPr="00EC7E04" w:rsidRDefault="00905229" w:rsidP="00DC311D">
      <w:pPr>
        <w:tabs>
          <w:tab w:val="left" w:pos="10800"/>
        </w:tabs>
        <w:ind w:firstLine="112"/>
        <w:rPr>
          <w:b/>
          <w:sz w:val="16"/>
          <w:szCs w:val="16"/>
          <w:lang w:val="uk-UA"/>
        </w:rPr>
      </w:pPr>
    </w:p>
    <w:p w14:paraId="21017EDC" w14:textId="77777777" w:rsidR="00B80AC8" w:rsidRPr="00B80AC8" w:rsidRDefault="00E33C30" w:rsidP="00B80AC8">
      <w:pPr>
        <w:widowControl w:val="0"/>
        <w:autoSpaceDE w:val="0"/>
        <w:autoSpaceDN w:val="0"/>
        <w:adjustRightInd w:val="0"/>
        <w:ind w:right="-92"/>
        <w:jc w:val="right"/>
        <w:rPr>
          <w:b/>
          <w:bCs/>
          <w:sz w:val="28"/>
          <w:szCs w:val="28"/>
        </w:rPr>
      </w:pPr>
      <w:proofErr w:type="spellStart"/>
      <w:r w:rsidRPr="004A730B">
        <w:rPr>
          <w:b/>
          <w:sz w:val="28"/>
          <w:szCs w:val="28"/>
        </w:rPr>
        <w:t>Народні</w:t>
      </w:r>
      <w:proofErr w:type="spellEnd"/>
      <w:r w:rsidRPr="004A730B">
        <w:rPr>
          <w:b/>
          <w:sz w:val="28"/>
          <w:szCs w:val="28"/>
        </w:rPr>
        <w:t xml:space="preserve"> </w:t>
      </w:r>
      <w:proofErr w:type="spellStart"/>
      <w:r w:rsidRPr="004A730B">
        <w:rPr>
          <w:b/>
          <w:sz w:val="28"/>
          <w:szCs w:val="28"/>
        </w:rPr>
        <w:t>депутати</w:t>
      </w:r>
      <w:proofErr w:type="spellEnd"/>
      <w:r w:rsidRPr="004A730B">
        <w:rPr>
          <w:b/>
          <w:sz w:val="28"/>
          <w:szCs w:val="28"/>
        </w:rPr>
        <w:t xml:space="preserve"> </w:t>
      </w:r>
      <w:proofErr w:type="spellStart"/>
      <w:r w:rsidRPr="004A730B">
        <w:rPr>
          <w:b/>
          <w:sz w:val="28"/>
          <w:szCs w:val="28"/>
        </w:rPr>
        <w:t>України</w:t>
      </w:r>
      <w:proofErr w:type="spellEnd"/>
      <w:r w:rsidRPr="004A730B">
        <w:rPr>
          <w:b/>
          <w:sz w:val="28"/>
          <w:szCs w:val="28"/>
        </w:rPr>
        <w:tab/>
      </w:r>
      <w:r w:rsidR="00B80AC8" w:rsidRPr="00B80AC8">
        <w:rPr>
          <w:b/>
          <w:sz w:val="28"/>
          <w:szCs w:val="28"/>
        </w:rPr>
        <w:t xml:space="preserve">                                                                              </w:t>
      </w:r>
      <w:r w:rsidR="0058780E">
        <w:rPr>
          <w:b/>
          <w:sz w:val="28"/>
          <w:szCs w:val="28"/>
        </w:rPr>
        <w:t xml:space="preserve">                           </w:t>
      </w:r>
      <w:r w:rsidR="00B80AC8" w:rsidRPr="00B80AC8">
        <w:rPr>
          <w:b/>
          <w:sz w:val="28"/>
          <w:szCs w:val="28"/>
        </w:rPr>
        <w:t xml:space="preserve"> </w:t>
      </w:r>
      <w:r w:rsidR="00B80AC8" w:rsidRPr="00B80AC8">
        <w:rPr>
          <w:b/>
          <w:bCs/>
          <w:sz w:val="28"/>
          <w:szCs w:val="28"/>
        </w:rPr>
        <w:t>Сисоєнко</w:t>
      </w:r>
      <w:proofErr w:type="gramStart"/>
      <w:r w:rsidR="00B80AC8" w:rsidRPr="00B80AC8">
        <w:rPr>
          <w:b/>
          <w:bCs/>
          <w:sz w:val="28"/>
          <w:szCs w:val="28"/>
        </w:rPr>
        <w:t xml:space="preserve"> І.</w:t>
      </w:r>
      <w:proofErr w:type="gramEnd"/>
      <w:r w:rsidR="00B80AC8" w:rsidRPr="00B80AC8">
        <w:rPr>
          <w:b/>
          <w:bCs/>
          <w:sz w:val="28"/>
          <w:szCs w:val="28"/>
        </w:rPr>
        <w:t>В. (</w:t>
      </w:r>
      <w:proofErr w:type="spellStart"/>
      <w:r w:rsidR="00B80AC8" w:rsidRPr="00B80AC8">
        <w:rPr>
          <w:b/>
          <w:bCs/>
          <w:sz w:val="28"/>
          <w:szCs w:val="28"/>
        </w:rPr>
        <w:t>посв</w:t>
      </w:r>
      <w:proofErr w:type="spellEnd"/>
      <w:r w:rsidR="00B80AC8" w:rsidRPr="00B80AC8">
        <w:rPr>
          <w:b/>
          <w:bCs/>
          <w:sz w:val="28"/>
          <w:szCs w:val="28"/>
        </w:rPr>
        <w:t>. № 152)</w:t>
      </w:r>
    </w:p>
    <w:p w14:paraId="516C72AC" w14:textId="77777777" w:rsidR="00E33C30" w:rsidRPr="00F15579" w:rsidRDefault="00E33C30" w:rsidP="00DC311D">
      <w:pPr>
        <w:tabs>
          <w:tab w:val="left" w:pos="10800"/>
        </w:tabs>
        <w:ind w:firstLine="112"/>
        <w:rPr>
          <w:b/>
          <w:sz w:val="28"/>
          <w:szCs w:val="28"/>
        </w:rPr>
      </w:pPr>
    </w:p>
    <w:p w14:paraId="48780587" w14:textId="77777777" w:rsidR="00905229" w:rsidRPr="00F15579" w:rsidRDefault="00F15579" w:rsidP="00905229">
      <w:pPr>
        <w:tabs>
          <w:tab w:val="left" w:pos="10800"/>
        </w:tabs>
        <w:ind w:firstLine="112"/>
        <w:rPr>
          <w:b/>
          <w:sz w:val="28"/>
          <w:szCs w:val="28"/>
        </w:rPr>
      </w:pPr>
      <w:r w:rsidRPr="00F15579">
        <w:rPr>
          <w:b/>
          <w:sz w:val="28"/>
          <w:szCs w:val="28"/>
        </w:rPr>
        <w:tab/>
      </w:r>
    </w:p>
    <w:sectPr w:rsidR="00905229" w:rsidRPr="00F15579" w:rsidSect="001A1834">
      <w:headerReference w:type="even" r:id="rId14"/>
      <w:headerReference w:type="default" r:id="rId15"/>
      <w:footerReference w:type="default" r:id="rId16"/>
      <w:pgSz w:w="16838" w:h="11906" w:orient="landscape"/>
      <w:pgMar w:top="426" w:right="1134" w:bottom="1135" w:left="1134" w:header="708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654F0" w14:textId="77777777" w:rsidR="00FC72C3" w:rsidRDefault="00FC72C3" w:rsidP="00545080">
      <w:r>
        <w:separator/>
      </w:r>
    </w:p>
  </w:endnote>
  <w:endnote w:type="continuationSeparator" w:id="0">
    <w:p w14:paraId="5F14FC50" w14:textId="77777777" w:rsidR="00FC72C3" w:rsidRDefault="00FC72C3" w:rsidP="0054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3679" w14:textId="77777777" w:rsidR="00881F58" w:rsidRDefault="00881F58" w:rsidP="00CD77DD">
    <w:pPr>
      <w:pStyle w:val="aa"/>
    </w:pPr>
  </w:p>
  <w:p w14:paraId="22B7AF3A" w14:textId="77777777" w:rsidR="00881F58" w:rsidRDefault="00881F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54B65" w14:textId="77777777" w:rsidR="00FC72C3" w:rsidRDefault="00FC72C3" w:rsidP="00545080">
      <w:r>
        <w:separator/>
      </w:r>
    </w:p>
  </w:footnote>
  <w:footnote w:type="continuationSeparator" w:id="0">
    <w:p w14:paraId="5D2DA13B" w14:textId="77777777" w:rsidR="00FC72C3" w:rsidRDefault="00FC72C3" w:rsidP="0054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B7B3" w14:textId="77777777" w:rsidR="00CD77DD" w:rsidRDefault="00CD77DD" w:rsidP="00FF1B42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D332EE8" w14:textId="77777777" w:rsidR="00CD77DD" w:rsidRDefault="00CD77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AA1E6" w14:textId="77777777" w:rsidR="00CD77DD" w:rsidRDefault="00CD77DD" w:rsidP="00FF1B42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719B0">
      <w:rPr>
        <w:rStyle w:val="af4"/>
        <w:noProof/>
      </w:rPr>
      <w:t>2</w:t>
    </w:r>
    <w:r>
      <w:rPr>
        <w:rStyle w:val="af4"/>
      </w:rPr>
      <w:fldChar w:fldCharType="end"/>
    </w:r>
  </w:p>
  <w:p w14:paraId="3951E5FF" w14:textId="77777777" w:rsidR="00CD77DD" w:rsidRDefault="00CD77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B39"/>
    <w:multiLevelType w:val="hybridMultilevel"/>
    <w:tmpl w:val="BB8C8132"/>
    <w:lvl w:ilvl="0" w:tplc="BF441D72">
      <w:start w:val="1"/>
      <w:numFmt w:val="decimal"/>
      <w:lvlText w:val="%1)"/>
      <w:lvlJc w:val="left"/>
      <w:pPr>
        <w:ind w:left="3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1D14E2C6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6576D766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F6E8E3A8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54081764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B0508728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AC84BF0C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4826882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DF30D4B6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">
    <w:nsid w:val="1E78140D"/>
    <w:multiLevelType w:val="hybridMultilevel"/>
    <w:tmpl w:val="A71C63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62147A"/>
    <w:multiLevelType w:val="hybridMultilevel"/>
    <w:tmpl w:val="A71C63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6F"/>
    <w:rsid w:val="00005F28"/>
    <w:rsid w:val="00014C33"/>
    <w:rsid w:val="00041657"/>
    <w:rsid w:val="000556D4"/>
    <w:rsid w:val="0006679E"/>
    <w:rsid w:val="0006750E"/>
    <w:rsid w:val="000740CA"/>
    <w:rsid w:val="000750AB"/>
    <w:rsid w:val="000974F4"/>
    <w:rsid w:val="000975A2"/>
    <w:rsid w:val="000C7E0B"/>
    <w:rsid w:val="000D5C7F"/>
    <w:rsid w:val="000E076F"/>
    <w:rsid w:val="000F16DA"/>
    <w:rsid w:val="000F38D7"/>
    <w:rsid w:val="000F60FD"/>
    <w:rsid w:val="00102A83"/>
    <w:rsid w:val="00120F57"/>
    <w:rsid w:val="00136F6A"/>
    <w:rsid w:val="00144F38"/>
    <w:rsid w:val="00167C9D"/>
    <w:rsid w:val="00191D57"/>
    <w:rsid w:val="001A1834"/>
    <w:rsid w:val="001A316C"/>
    <w:rsid w:val="001D2397"/>
    <w:rsid w:val="001D23BC"/>
    <w:rsid w:val="001E0C03"/>
    <w:rsid w:val="001F5F01"/>
    <w:rsid w:val="00210143"/>
    <w:rsid w:val="00240C11"/>
    <w:rsid w:val="00247A57"/>
    <w:rsid w:val="0026346D"/>
    <w:rsid w:val="00271594"/>
    <w:rsid w:val="00280109"/>
    <w:rsid w:val="00287B00"/>
    <w:rsid w:val="00291FDC"/>
    <w:rsid w:val="002969DB"/>
    <w:rsid w:val="002C4BA4"/>
    <w:rsid w:val="002E3B4B"/>
    <w:rsid w:val="002E3CA9"/>
    <w:rsid w:val="002E6C40"/>
    <w:rsid w:val="002F6C73"/>
    <w:rsid w:val="003010DB"/>
    <w:rsid w:val="00301CAE"/>
    <w:rsid w:val="00347A5F"/>
    <w:rsid w:val="00353781"/>
    <w:rsid w:val="00356E61"/>
    <w:rsid w:val="00364C0F"/>
    <w:rsid w:val="00374B82"/>
    <w:rsid w:val="00382776"/>
    <w:rsid w:val="00391116"/>
    <w:rsid w:val="00397309"/>
    <w:rsid w:val="003A1542"/>
    <w:rsid w:val="003C43FF"/>
    <w:rsid w:val="004031D1"/>
    <w:rsid w:val="00404688"/>
    <w:rsid w:val="004107E7"/>
    <w:rsid w:val="00431C6D"/>
    <w:rsid w:val="00444442"/>
    <w:rsid w:val="00453A78"/>
    <w:rsid w:val="00454159"/>
    <w:rsid w:val="00462799"/>
    <w:rsid w:val="004719B0"/>
    <w:rsid w:val="00472D2C"/>
    <w:rsid w:val="00474904"/>
    <w:rsid w:val="0047490C"/>
    <w:rsid w:val="00480C00"/>
    <w:rsid w:val="00480F6E"/>
    <w:rsid w:val="004824B6"/>
    <w:rsid w:val="00485ACD"/>
    <w:rsid w:val="00494A78"/>
    <w:rsid w:val="004A730B"/>
    <w:rsid w:val="004B49E9"/>
    <w:rsid w:val="004D729D"/>
    <w:rsid w:val="004F088A"/>
    <w:rsid w:val="00507057"/>
    <w:rsid w:val="00510467"/>
    <w:rsid w:val="00545080"/>
    <w:rsid w:val="00564732"/>
    <w:rsid w:val="0058780E"/>
    <w:rsid w:val="005E1BC1"/>
    <w:rsid w:val="005F372F"/>
    <w:rsid w:val="005F48D7"/>
    <w:rsid w:val="005F7692"/>
    <w:rsid w:val="0063102D"/>
    <w:rsid w:val="006473D0"/>
    <w:rsid w:val="006712D0"/>
    <w:rsid w:val="00680F9E"/>
    <w:rsid w:val="006B118F"/>
    <w:rsid w:val="006C7A53"/>
    <w:rsid w:val="006D6A89"/>
    <w:rsid w:val="006E2213"/>
    <w:rsid w:val="0074041D"/>
    <w:rsid w:val="00754EEC"/>
    <w:rsid w:val="00780573"/>
    <w:rsid w:val="007A2453"/>
    <w:rsid w:val="007A7AB0"/>
    <w:rsid w:val="007E105F"/>
    <w:rsid w:val="007E2F07"/>
    <w:rsid w:val="007E5263"/>
    <w:rsid w:val="007F6E32"/>
    <w:rsid w:val="007F7343"/>
    <w:rsid w:val="00834DB3"/>
    <w:rsid w:val="00875ACF"/>
    <w:rsid w:val="00881F58"/>
    <w:rsid w:val="008B4170"/>
    <w:rsid w:val="008D3DC4"/>
    <w:rsid w:val="008F58BF"/>
    <w:rsid w:val="00905229"/>
    <w:rsid w:val="009105C3"/>
    <w:rsid w:val="00917484"/>
    <w:rsid w:val="00922BEF"/>
    <w:rsid w:val="00932B9F"/>
    <w:rsid w:val="00957E47"/>
    <w:rsid w:val="00964395"/>
    <w:rsid w:val="0096776A"/>
    <w:rsid w:val="009A0DE5"/>
    <w:rsid w:val="009A4BAF"/>
    <w:rsid w:val="009C2E91"/>
    <w:rsid w:val="009C2F06"/>
    <w:rsid w:val="009C3195"/>
    <w:rsid w:val="009C78E8"/>
    <w:rsid w:val="00A03230"/>
    <w:rsid w:val="00A23ED8"/>
    <w:rsid w:val="00A919BB"/>
    <w:rsid w:val="00A91E24"/>
    <w:rsid w:val="00AA2E9A"/>
    <w:rsid w:val="00AB4BC6"/>
    <w:rsid w:val="00AB749C"/>
    <w:rsid w:val="00B07715"/>
    <w:rsid w:val="00B10404"/>
    <w:rsid w:val="00B1561A"/>
    <w:rsid w:val="00B17FC2"/>
    <w:rsid w:val="00B313D0"/>
    <w:rsid w:val="00B36C98"/>
    <w:rsid w:val="00B40DE6"/>
    <w:rsid w:val="00B46291"/>
    <w:rsid w:val="00B80AC8"/>
    <w:rsid w:val="00B87672"/>
    <w:rsid w:val="00BA2DAD"/>
    <w:rsid w:val="00BA50FA"/>
    <w:rsid w:val="00BB3CF1"/>
    <w:rsid w:val="00BB3D10"/>
    <w:rsid w:val="00BB48CA"/>
    <w:rsid w:val="00BB64EC"/>
    <w:rsid w:val="00BD7CC5"/>
    <w:rsid w:val="00BE3881"/>
    <w:rsid w:val="00BF682A"/>
    <w:rsid w:val="00C361E7"/>
    <w:rsid w:val="00C36420"/>
    <w:rsid w:val="00C40681"/>
    <w:rsid w:val="00C50CC0"/>
    <w:rsid w:val="00C5299E"/>
    <w:rsid w:val="00C53521"/>
    <w:rsid w:val="00C611E4"/>
    <w:rsid w:val="00C62558"/>
    <w:rsid w:val="00CA6AF3"/>
    <w:rsid w:val="00CD77DD"/>
    <w:rsid w:val="00CF6A3C"/>
    <w:rsid w:val="00CF6C30"/>
    <w:rsid w:val="00CF7ACA"/>
    <w:rsid w:val="00D215E2"/>
    <w:rsid w:val="00D21B5D"/>
    <w:rsid w:val="00D420EA"/>
    <w:rsid w:val="00D4788B"/>
    <w:rsid w:val="00D60036"/>
    <w:rsid w:val="00D7695B"/>
    <w:rsid w:val="00D85FC9"/>
    <w:rsid w:val="00D870CB"/>
    <w:rsid w:val="00DC311D"/>
    <w:rsid w:val="00DD0C85"/>
    <w:rsid w:val="00DD3889"/>
    <w:rsid w:val="00E14A10"/>
    <w:rsid w:val="00E17997"/>
    <w:rsid w:val="00E22C5B"/>
    <w:rsid w:val="00E23F60"/>
    <w:rsid w:val="00E33C30"/>
    <w:rsid w:val="00E34FFD"/>
    <w:rsid w:val="00E3608F"/>
    <w:rsid w:val="00E4348C"/>
    <w:rsid w:val="00E6168D"/>
    <w:rsid w:val="00E754F4"/>
    <w:rsid w:val="00E76D74"/>
    <w:rsid w:val="00E95BC7"/>
    <w:rsid w:val="00EA2AE5"/>
    <w:rsid w:val="00EB461A"/>
    <w:rsid w:val="00EC7E04"/>
    <w:rsid w:val="00EF166A"/>
    <w:rsid w:val="00F06704"/>
    <w:rsid w:val="00F15579"/>
    <w:rsid w:val="00F17F84"/>
    <w:rsid w:val="00F20E83"/>
    <w:rsid w:val="00F23702"/>
    <w:rsid w:val="00F3126D"/>
    <w:rsid w:val="00F359A9"/>
    <w:rsid w:val="00F729CE"/>
    <w:rsid w:val="00F85303"/>
    <w:rsid w:val="00FA0E06"/>
    <w:rsid w:val="00FA1E29"/>
    <w:rsid w:val="00FA42B7"/>
    <w:rsid w:val="00FB6E41"/>
    <w:rsid w:val="00FC2BFE"/>
    <w:rsid w:val="00FC72C3"/>
    <w:rsid w:val="00FD5A3E"/>
    <w:rsid w:val="00FE1443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D6DA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C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D0C85"/>
    <w:pPr>
      <w:keepNext/>
      <w:spacing w:after="200" w:line="276" w:lineRule="auto"/>
      <w:jc w:val="both"/>
      <w:outlineLvl w:val="1"/>
    </w:pPr>
    <w:rPr>
      <w:rFonts w:ascii="Calibri" w:hAnsi="Calibri"/>
      <w:i/>
      <w:sz w:val="22"/>
      <w:szCs w:val="28"/>
      <w:lang w:val="uk-UA" w:eastAsia="en-US"/>
    </w:rPr>
  </w:style>
  <w:style w:type="paragraph" w:styleId="3">
    <w:name w:val="heading 3"/>
    <w:basedOn w:val="a"/>
    <w:link w:val="30"/>
    <w:uiPriority w:val="99"/>
    <w:qFormat/>
    <w:rsid w:val="0054508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D0C8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uk-UA" w:eastAsia="en-US"/>
    </w:rPr>
  </w:style>
  <w:style w:type="paragraph" w:styleId="6">
    <w:name w:val="heading 6"/>
    <w:basedOn w:val="a"/>
    <w:next w:val="a"/>
    <w:link w:val="60"/>
    <w:uiPriority w:val="99"/>
    <w:qFormat/>
    <w:rsid w:val="00DD0C8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D0C85"/>
    <w:rPr>
      <w:rFonts w:cs="Times New Roman"/>
      <w:i/>
      <w:sz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545080"/>
    <w:rPr>
      <w:rFonts w:cs="Times New Roman"/>
      <w:b/>
      <w:sz w:val="27"/>
      <w:lang w:val="en-US" w:eastAsia="x-none"/>
    </w:rPr>
  </w:style>
  <w:style w:type="character" w:customStyle="1" w:styleId="40">
    <w:name w:val="Заголовок 4 Знак"/>
    <w:basedOn w:val="a0"/>
    <w:link w:val="4"/>
    <w:uiPriority w:val="99"/>
    <w:locked/>
    <w:rsid w:val="00DD0C85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DD0C85"/>
    <w:rPr>
      <w:rFonts w:cs="Times New Roman"/>
      <w:b/>
      <w:sz w:val="22"/>
      <w:lang w:val="uk-UA" w:eastAsia="x-none"/>
    </w:rPr>
  </w:style>
  <w:style w:type="paragraph" w:customStyle="1" w:styleId="a3">
    <w:name w:val="Абзац списку"/>
    <w:basedOn w:val="a"/>
    <w:uiPriority w:val="99"/>
    <w:rsid w:val="00DD0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DD0C85"/>
    <w:rPr>
      <w:rFonts w:cs="Times New Roman"/>
      <w:b/>
    </w:rPr>
  </w:style>
  <w:style w:type="paragraph" w:styleId="a5">
    <w:name w:val="List Paragraph"/>
    <w:basedOn w:val="a"/>
    <w:uiPriority w:val="99"/>
    <w:qFormat/>
    <w:rsid w:val="00DD0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6">
    <w:name w:val="Normal (Web)"/>
    <w:basedOn w:val="a"/>
    <w:uiPriority w:val="99"/>
    <w:rsid w:val="00545080"/>
    <w:pPr>
      <w:spacing w:before="100" w:beforeAutospacing="1" w:after="100" w:afterAutospacing="1"/>
    </w:pPr>
    <w:rPr>
      <w:lang w:val="en-US" w:eastAsia="en-US"/>
    </w:rPr>
  </w:style>
  <w:style w:type="paragraph" w:customStyle="1" w:styleId="a7">
    <w:name w:val="Нормальний текст"/>
    <w:basedOn w:val="a"/>
    <w:uiPriority w:val="99"/>
    <w:rsid w:val="00545080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pple-converted-space">
    <w:name w:val="apple-converted-space"/>
    <w:rsid w:val="00545080"/>
  </w:style>
  <w:style w:type="character" w:customStyle="1" w:styleId="rvts9">
    <w:name w:val="rvts9"/>
    <w:rsid w:val="00545080"/>
  </w:style>
  <w:style w:type="paragraph" w:styleId="a8">
    <w:name w:val="header"/>
    <w:basedOn w:val="a"/>
    <w:link w:val="a9"/>
    <w:uiPriority w:val="99"/>
    <w:rsid w:val="0054508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45080"/>
    <w:rPr>
      <w:rFonts w:ascii="Calibri" w:hAnsi="Calibri" w:cs="Times New Roman"/>
      <w:sz w:val="22"/>
      <w:lang w:val="uk-UA" w:eastAsia="x-none"/>
    </w:rPr>
  </w:style>
  <w:style w:type="paragraph" w:styleId="aa">
    <w:name w:val="footer"/>
    <w:basedOn w:val="a"/>
    <w:link w:val="ab"/>
    <w:uiPriority w:val="99"/>
    <w:rsid w:val="0054508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45080"/>
    <w:rPr>
      <w:rFonts w:ascii="Calibri" w:hAnsi="Calibri" w:cs="Times New Roman"/>
      <w:sz w:val="22"/>
      <w:lang w:val="uk-UA" w:eastAsia="x-none"/>
    </w:rPr>
  </w:style>
  <w:style w:type="paragraph" w:styleId="ac">
    <w:name w:val="Balloon Text"/>
    <w:basedOn w:val="a"/>
    <w:link w:val="ad"/>
    <w:uiPriority w:val="99"/>
    <w:semiHidden/>
    <w:rsid w:val="005450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45080"/>
    <w:rPr>
      <w:rFonts w:ascii="Tahoma" w:hAnsi="Tahoma" w:cs="Times New Roman"/>
      <w:sz w:val="16"/>
      <w:lang w:val="uk-UA" w:eastAsia="x-none"/>
    </w:rPr>
  </w:style>
  <w:style w:type="character" w:customStyle="1" w:styleId="rvts0">
    <w:name w:val="rvts0"/>
    <w:uiPriority w:val="99"/>
    <w:rsid w:val="00917484"/>
  </w:style>
  <w:style w:type="character" w:styleId="ae">
    <w:name w:val="annotation reference"/>
    <w:basedOn w:val="a0"/>
    <w:uiPriority w:val="99"/>
    <w:semiHidden/>
    <w:rsid w:val="00240C11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240C11"/>
    <w:pPr>
      <w:spacing w:after="200"/>
    </w:pPr>
    <w:rPr>
      <w:rFonts w:ascii="Calibri" w:hAnsi="Calibri"/>
      <w:sz w:val="20"/>
      <w:szCs w:val="20"/>
      <w:lang w:val="uk-UA"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240C11"/>
    <w:rPr>
      <w:rFonts w:ascii="Calibri" w:hAnsi="Calibri" w:cs="Times New Roman"/>
      <w:sz w:val="20"/>
      <w:lang w:val="x-none"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240C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240C11"/>
    <w:rPr>
      <w:rFonts w:ascii="Calibri" w:hAnsi="Calibri" w:cs="Times New Roman"/>
      <w:b/>
      <w:sz w:val="20"/>
      <w:lang w:val="x-none" w:eastAsia="en-US"/>
    </w:rPr>
  </w:style>
  <w:style w:type="paragraph" w:customStyle="1" w:styleId="StyleZakonu">
    <w:name w:val="StyleZakonu"/>
    <w:uiPriority w:val="99"/>
    <w:rsid w:val="006473D0"/>
    <w:pPr>
      <w:suppressAutoHyphens/>
      <w:spacing w:after="60" w:line="240" w:lineRule="auto"/>
      <w:ind w:firstLine="284"/>
      <w:jc w:val="both"/>
    </w:pPr>
    <w:rPr>
      <w:rFonts w:ascii="Liberation Serif" w:hAnsi="Liberation Serif" w:cs="Droid Sans Fallback"/>
      <w:kern w:val="2"/>
      <w:sz w:val="20"/>
      <w:szCs w:val="20"/>
      <w:lang w:val="uk-UA"/>
    </w:rPr>
  </w:style>
  <w:style w:type="paragraph" w:customStyle="1" w:styleId="rvps2">
    <w:name w:val="rvps2"/>
    <w:basedOn w:val="a"/>
    <w:rsid w:val="00C5299E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rsid w:val="00C5299E"/>
    <w:rPr>
      <w:rFonts w:cs="Times New Roman"/>
      <w:color w:val="0000FF"/>
      <w:u w:val="single"/>
    </w:rPr>
  </w:style>
  <w:style w:type="character" w:customStyle="1" w:styleId="rvts11">
    <w:name w:val="rvts11"/>
    <w:rsid w:val="00C5299E"/>
  </w:style>
  <w:style w:type="character" w:customStyle="1" w:styleId="rvts15">
    <w:name w:val="rvts15"/>
    <w:uiPriority w:val="99"/>
    <w:rsid w:val="00881F58"/>
  </w:style>
  <w:style w:type="character" w:customStyle="1" w:styleId="rvts46">
    <w:name w:val="rvts46"/>
    <w:rsid w:val="00881F58"/>
  </w:style>
  <w:style w:type="character" w:styleId="af4">
    <w:name w:val="page number"/>
    <w:basedOn w:val="a0"/>
    <w:uiPriority w:val="99"/>
    <w:rsid w:val="00CD77DD"/>
    <w:rPr>
      <w:rFonts w:cs="Times New Roman"/>
    </w:rPr>
  </w:style>
  <w:style w:type="character" w:styleId="af5">
    <w:name w:val="FollowedHyperlink"/>
    <w:basedOn w:val="a0"/>
    <w:uiPriority w:val="99"/>
    <w:semiHidden/>
    <w:unhideWhenUsed/>
    <w:rsid w:val="00F72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C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D0C85"/>
    <w:pPr>
      <w:keepNext/>
      <w:spacing w:after="200" w:line="276" w:lineRule="auto"/>
      <w:jc w:val="both"/>
      <w:outlineLvl w:val="1"/>
    </w:pPr>
    <w:rPr>
      <w:rFonts w:ascii="Calibri" w:hAnsi="Calibri"/>
      <w:i/>
      <w:sz w:val="22"/>
      <w:szCs w:val="28"/>
      <w:lang w:val="uk-UA" w:eastAsia="en-US"/>
    </w:rPr>
  </w:style>
  <w:style w:type="paragraph" w:styleId="3">
    <w:name w:val="heading 3"/>
    <w:basedOn w:val="a"/>
    <w:link w:val="30"/>
    <w:uiPriority w:val="99"/>
    <w:qFormat/>
    <w:rsid w:val="0054508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D0C8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uk-UA" w:eastAsia="en-US"/>
    </w:rPr>
  </w:style>
  <w:style w:type="paragraph" w:styleId="6">
    <w:name w:val="heading 6"/>
    <w:basedOn w:val="a"/>
    <w:next w:val="a"/>
    <w:link w:val="60"/>
    <w:uiPriority w:val="99"/>
    <w:qFormat/>
    <w:rsid w:val="00DD0C8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D0C85"/>
    <w:rPr>
      <w:rFonts w:cs="Times New Roman"/>
      <w:i/>
      <w:sz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545080"/>
    <w:rPr>
      <w:rFonts w:cs="Times New Roman"/>
      <w:b/>
      <w:sz w:val="27"/>
      <w:lang w:val="en-US" w:eastAsia="x-none"/>
    </w:rPr>
  </w:style>
  <w:style w:type="character" w:customStyle="1" w:styleId="40">
    <w:name w:val="Заголовок 4 Знак"/>
    <w:basedOn w:val="a0"/>
    <w:link w:val="4"/>
    <w:uiPriority w:val="99"/>
    <w:locked/>
    <w:rsid w:val="00DD0C85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DD0C85"/>
    <w:rPr>
      <w:rFonts w:cs="Times New Roman"/>
      <w:b/>
      <w:sz w:val="22"/>
      <w:lang w:val="uk-UA" w:eastAsia="x-none"/>
    </w:rPr>
  </w:style>
  <w:style w:type="paragraph" w:customStyle="1" w:styleId="a3">
    <w:name w:val="Абзац списку"/>
    <w:basedOn w:val="a"/>
    <w:uiPriority w:val="99"/>
    <w:rsid w:val="00DD0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DD0C85"/>
    <w:rPr>
      <w:rFonts w:cs="Times New Roman"/>
      <w:b/>
    </w:rPr>
  </w:style>
  <w:style w:type="paragraph" w:styleId="a5">
    <w:name w:val="List Paragraph"/>
    <w:basedOn w:val="a"/>
    <w:uiPriority w:val="99"/>
    <w:qFormat/>
    <w:rsid w:val="00DD0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6">
    <w:name w:val="Normal (Web)"/>
    <w:basedOn w:val="a"/>
    <w:uiPriority w:val="99"/>
    <w:rsid w:val="00545080"/>
    <w:pPr>
      <w:spacing w:before="100" w:beforeAutospacing="1" w:after="100" w:afterAutospacing="1"/>
    </w:pPr>
    <w:rPr>
      <w:lang w:val="en-US" w:eastAsia="en-US"/>
    </w:rPr>
  </w:style>
  <w:style w:type="paragraph" w:customStyle="1" w:styleId="a7">
    <w:name w:val="Нормальний текст"/>
    <w:basedOn w:val="a"/>
    <w:uiPriority w:val="99"/>
    <w:rsid w:val="00545080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pple-converted-space">
    <w:name w:val="apple-converted-space"/>
    <w:rsid w:val="00545080"/>
  </w:style>
  <w:style w:type="character" w:customStyle="1" w:styleId="rvts9">
    <w:name w:val="rvts9"/>
    <w:rsid w:val="00545080"/>
  </w:style>
  <w:style w:type="paragraph" w:styleId="a8">
    <w:name w:val="header"/>
    <w:basedOn w:val="a"/>
    <w:link w:val="a9"/>
    <w:uiPriority w:val="99"/>
    <w:rsid w:val="0054508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45080"/>
    <w:rPr>
      <w:rFonts w:ascii="Calibri" w:hAnsi="Calibri" w:cs="Times New Roman"/>
      <w:sz w:val="22"/>
      <w:lang w:val="uk-UA" w:eastAsia="x-none"/>
    </w:rPr>
  </w:style>
  <w:style w:type="paragraph" w:styleId="aa">
    <w:name w:val="footer"/>
    <w:basedOn w:val="a"/>
    <w:link w:val="ab"/>
    <w:uiPriority w:val="99"/>
    <w:rsid w:val="0054508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45080"/>
    <w:rPr>
      <w:rFonts w:ascii="Calibri" w:hAnsi="Calibri" w:cs="Times New Roman"/>
      <w:sz w:val="22"/>
      <w:lang w:val="uk-UA" w:eastAsia="x-none"/>
    </w:rPr>
  </w:style>
  <w:style w:type="paragraph" w:styleId="ac">
    <w:name w:val="Balloon Text"/>
    <w:basedOn w:val="a"/>
    <w:link w:val="ad"/>
    <w:uiPriority w:val="99"/>
    <w:semiHidden/>
    <w:rsid w:val="005450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45080"/>
    <w:rPr>
      <w:rFonts w:ascii="Tahoma" w:hAnsi="Tahoma" w:cs="Times New Roman"/>
      <w:sz w:val="16"/>
      <w:lang w:val="uk-UA" w:eastAsia="x-none"/>
    </w:rPr>
  </w:style>
  <w:style w:type="character" w:customStyle="1" w:styleId="rvts0">
    <w:name w:val="rvts0"/>
    <w:uiPriority w:val="99"/>
    <w:rsid w:val="00917484"/>
  </w:style>
  <w:style w:type="character" w:styleId="ae">
    <w:name w:val="annotation reference"/>
    <w:basedOn w:val="a0"/>
    <w:uiPriority w:val="99"/>
    <w:semiHidden/>
    <w:rsid w:val="00240C11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240C11"/>
    <w:pPr>
      <w:spacing w:after="200"/>
    </w:pPr>
    <w:rPr>
      <w:rFonts w:ascii="Calibri" w:hAnsi="Calibri"/>
      <w:sz w:val="20"/>
      <w:szCs w:val="20"/>
      <w:lang w:val="uk-UA"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240C11"/>
    <w:rPr>
      <w:rFonts w:ascii="Calibri" w:hAnsi="Calibri" w:cs="Times New Roman"/>
      <w:sz w:val="20"/>
      <w:lang w:val="x-none"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240C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240C11"/>
    <w:rPr>
      <w:rFonts w:ascii="Calibri" w:hAnsi="Calibri" w:cs="Times New Roman"/>
      <w:b/>
      <w:sz w:val="20"/>
      <w:lang w:val="x-none" w:eastAsia="en-US"/>
    </w:rPr>
  </w:style>
  <w:style w:type="paragraph" w:customStyle="1" w:styleId="StyleZakonu">
    <w:name w:val="StyleZakonu"/>
    <w:uiPriority w:val="99"/>
    <w:rsid w:val="006473D0"/>
    <w:pPr>
      <w:suppressAutoHyphens/>
      <w:spacing w:after="60" w:line="240" w:lineRule="auto"/>
      <w:ind w:firstLine="284"/>
      <w:jc w:val="both"/>
    </w:pPr>
    <w:rPr>
      <w:rFonts w:ascii="Liberation Serif" w:hAnsi="Liberation Serif" w:cs="Droid Sans Fallback"/>
      <w:kern w:val="2"/>
      <w:sz w:val="20"/>
      <w:szCs w:val="20"/>
      <w:lang w:val="uk-UA"/>
    </w:rPr>
  </w:style>
  <w:style w:type="paragraph" w:customStyle="1" w:styleId="rvps2">
    <w:name w:val="rvps2"/>
    <w:basedOn w:val="a"/>
    <w:rsid w:val="00C5299E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rsid w:val="00C5299E"/>
    <w:rPr>
      <w:rFonts w:cs="Times New Roman"/>
      <w:color w:val="0000FF"/>
      <w:u w:val="single"/>
    </w:rPr>
  </w:style>
  <w:style w:type="character" w:customStyle="1" w:styleId="rvts11">
    <w:name w:val="rvts11"/>
    <w:rsid w:val="00C5299E"/>
  </w:style>
  <w:style w:type="character" w:customStyle="1" w:styleId="rvts15">
    <w:name w:val="rvts15"/>
    <w:uiPriority w:val="99"/>
    <w:rsid w:val="00881F58"/>
  </w:style>
  <w:style w:type="character" w:customStyle="1" w:styleId="rvts46">
    <w:name w:val="rvts46"/>
    <w:rsid w:val="00881F58"/>
  </w:style>
  <w:style w:type="character" w:styleId="af4">
    <w:name w:val="page number"/>
    <w:basedOn w:val="a0"/>
    <w:uiPriority w:val="99"/>
    <w:rsid w:val="00CD77DD"/>
    <w:rPr>
      <w:rFonts w:cs="Times New Roman"/>
    </w:rPr>
  </w:style>
  <w:style w:type="character" w:styleId="af5">
    <w:name w:val="FollowedHyperlink"/>
    <w:basedOn w:val="a0"/>
    <w:uiPriority w:val="99"/>
    <w:semiHidden/>
    <w:unhideWhenUsed/>
    <w:rsid w:val="00F72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755-17" TargetMode="External"/><Relationship Id="rId13" Type="http://schemas.openxmlformats.org/officeDocument/2006/relationships/hyperlink" Target="http://zakon.rada.gov.ua/laws/show/2755-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laws/show/2755-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laws/show/2755-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2755-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creator>User</dc:creator>
  <cp:lastModifiedBy>Наталья</cp:lastModifiedBy>
  <cp:revision>23</cp:revision>
  <cp:lastPrinted>2018-10-12T11:12:00Z</cp:lastPrinted>
  <dcterms:created xsi:type="dcterms:W3CDTF">2018-10-12T07:19:00Z</dcterms:created>
  <dcterms:modified xsi:type="dcterms:W3CDTF">2018-10-16T10:04:00Z</dcterms:modified>
</cp:coreProperties>
</file>