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9FF" w:rsidRDefault="00A039FF" w:rsidP="00A039FF">
      <w:pPr>
        <w:widowControl w:val="0"/>
        <w:ind w:firstLine="540"/>
        <w:jc w:val="center"/>
        <w:rPr>
          <w:b/>
          <w:bCs/>
          <w:color w:val="000000"/>
          <w:sz w:val="28"/>
          <w:szCs w:val="28"/>
        </w:rPr>
      </w:pPr>
      <w:r w:rsidRPr="00A72F4A">
        <w:rPr>
          <w:b/>
          <w:bCs/>
          <w:color w:val="000000"/>
          <w:sz w:val="28"/>
          <w:szCs w:val="28"/>
        </w:rPr>
        <w:t>ПОЯСНЮВАЛЬНА  ЗАПИСКА</w:t>
      </w:r>
    </w:p>
    <w:p w:rsidR="00A039FF" w:rsidRPr="00A72F4A" w:rsidRDefault="00A039FF" w:rsidP="00A039FF">
      <w:pPr>
        <w:widowControl w:val="0"/>
        <w:ind w:firstLine="540"/>
        <w:jc w:val="center"/>
        <w:rPr>
          <w:b/>
          <w:sz w:val="28"/>
          <w:szCs w:val="28"/>
        </w:rPr>
      </w:pPr>
      <w:r w:rsidRPr="00A72F4A">
        <w:rPr>
          <w:b/>
          <w:color w:val="000000"/>
          <w:sz w:val="28"/>
          <w:szCs w:val="28"/>
        </w:rPr>
        <w:t>до проекту Закону України «</w:t>
      </w:r>
      <w:r w:rsidRPr="00A72F4A">
        <w:rPr>
          <w:b/>
          <w:sz w:val="28"/>
          <w:szCs w:val="28"/>
        </w:rPr>
        <w:t xml:space="preserve">Про внесення змін до Закону України </w:t>
      </w:r>
    </w:p>
    <w:p w:rsidR="00A039FF" w:rsidRPr="00A72F4A" w:rsidRDefault="00A039FF" w:rsidP="00A039FF">
      <w:pPr>
        <w:widowControl w:val="0"/>
        <w:ind w:firstLine="540"/>
        <w:jc w:val="center"/>
        <w:rPr>
          <w:b/>
          <w:sz w:val="28"/>
          <w:szCs w:val="28"/>
        </w:rPr>
      </w:pPr>
      <w:r w:rsidRPr="00A72F4A">
        <w:rPr>
          <w:b/>
          <w:sz w:val="28"/>
          <w:szCs w:val="28"/>
        </w:rPr>
        <w:t>«Про адвокатуру та адвокатську діяльність»</w:t>
      </w:r>
      <w:r>
        <w:rPr>
          <w:b/>
          <w:sz w:val="28"/>
          <w:szCs w:val="28"/>
        </w:rPr>
        <w:t xml:space="preserve"> щодо підстав здійснення адвокатської діяльності та документів, які підтверджують повноваження адвоката»</w:t>
      </w:r>
    </w:p>
    <w:p w:rsidR="00A039FF" w:rsidRPr="00A72F4A" w:rsidRDefault="00A039FF" w:rsidP="00A039FF">
      <w:pPr>
        <w:widowControl w:val="0"/>
        <w:ind w:firstLine="540"/>
        <w:jc w:val="center"/>
        <w:rPr>
          <w:b/>
          <w:sz w:val="28"/>
          <w:szCs w:val="28"/>
        </w:rPr>
      </w:pPr>
    </w:p>
    <w:p w:rsidR="00A039FF" w:rsidRPr="00A72F4A" w:rsidRDefault="00A039FF" w:rsidP="00A039FF">
      <w:pPr>
        <w:widowControl w:val="0"/>
        <w:ind w:firstLine="540"/>
        <w:jc w:val="center"/>
        <w:rPr>
          <w:b/>
          <w:sz w:val="28"/>
          <w:szCs w:val="28"/>
        </w:rPr>
      </w:pPr>
    </w:p>
    <w:p w:rsidR="00A039FF" w:rsidRPr="00A72F4A" w:rsidRDefault="00A039FF" w:rsidP="00A039FF">
      <w:pPr>
        <w:pStyle w:val="a3"/>
        <w:widowControl w:val="0"/>
        <w:spacing w:before="0"/>
        <w:ind w:firstLine="540"/>
        <w:jc w:val="both"/>
        <w:rPr>
          <w:rFonts w:ascii="Times New Roman" w:hAnsi="Times New Roman" w:cs="Times New Roman"/>
          <w:b/>
          <w:bCs/>
          <w:color w:val="000000"/>
          <w:sz w:val="28"/>
          <w:szCs w:val="28"/>
        </w:rPr>
      </w:pPr>
      <w:r w:rsidRPr="00A72F4A">
        <w:rPr>
          <w:rFonts w:ascii="Times New Roman" w:hAnsi="Times New Roman" w:cs="Times New Roman"/>
          <w:b/>
          <w:bCs/>
          <w:color w:val="000000"/>
          <w:sz w:val="28"/>
          <w:szCs w:val="28"/>
        </w:rPr>
        <w:t>1. Обґрунтування необхідності прийняття законопроекту</w:t>
      </w:r>
    </w:p>
    <w:p w:rsidR="00A039FF" w:rsidRPr="00A72F4A" w:rsidRDefault="00A039FF" w:rsidP="00A039FF">
      <w:pPr>
        <w:ind w:firstLine="540"/>
        <w:jc w:val="both"/>
        <w:rPr>
          <w:rStyle w:val="apple-style-span"/>
          <w:rFonts w:ascii="Verdana" w:hAnsi="Verdana"/>
          <w:color w:val="000000"/>
          <w:sz w:val="28"/>
          <w:szCs w:val="28"/>
          <w:shd w:val="clear" w:color="auto" w:fill="F7F7F7"/>
        </w:rPr>
      </w:pPr>
    </w:p>
    <w:p w:rsidR="00A039FF" w:rsidRPr="005E215C" w:rsidRDefault="00A039FF" w:rsidP="00A039FF">
      <w:pPr>
        <w:ind w:firstLine="540"/>
        <w:jc w:val="both"/>
        <w:rPr>
          <w:sz w:val="28"/>
          <w:szCs w:val="28"/>
        </w:rPr>
      </w:pPr>
      <w:r w:rsidRPr="005E215C">
        <w:rPr>
          <w:sz w:val="28"/>
          <w:szCs w:val="28"/>
        </w:rPr>
        <w:t xml:space="preserve">Стаття 59 Конституції України проголошує право кожного на професійну правничу допомогу. Обов’язок надання правничої допомоги на професійній основі, спрямованої на забезпечення реалізації та захисту прав та законних інтересів фізичних та юридичних осіб, покладено на адвокатів та адвокатуру України. </w:t>
      </w:r>
    </w:p>
    <w:p w:rsidR="00A039FF" w:rsidRDefault="00A039FF" w:rsidP="00A039FF">
      <w:pPr>
        <w:ind w:firstLine="540"/>
        <w:jc w:val="both"/>
        <w:rPr>
          <w:sz w:val="28"/>
          <w:szCs w:val="28"/>
        </w:rPr>
      </w:pPr>
      <w:r w:rsidRPr="005E215C">
        <w:rPr>
          <w:sz w:val="28"/>
          <w:szCs w:val="28"/>
        </w:rPr>
        <w:t xml:space="preserve">Відповідно до Розділу VIIІ Конституції України адвокатура є одним з ключових елементів системи правосуддя в Україні, адже найважливішою конституційною функцією адвокатури є забезпечення права на захист від кримінального обвинувачення та представництво фізичних та юридичних осіб в суді. </w:t>
      </w:r>
    </w:p>
    <w:p w:rsidR="00A039FF" w:rsidRPr="005E215C" w:rsidRDefault="00A039FF" w:rsidP="00A039FF">
      <w:pPr>
        <w:ind w:firstLine="540"/>
        <w:jc w:val="both"/>
        <w:rPr>
          <w:sz w:val="28"/>
          <w:szCs w:val="28"/>
        </w:rPr>
      </w:pPr>
      <w:r>
        <w:rPr>
          <w:sz w:val="28"/>
          <w:szCs w:val="28"/>
        </w:rPr>
        <w:t>Статтею 131-2 Конституції України визначено, що адвокати надають професійну правничу допомогу. Таким чином потребують термінологічних змін з метою приведення до положень Конституції України положення Закону України « Про адвокатуру та адвокатську діяльність».</w:t>
      </w:r>
    </w:p>
    <w:p w:rsidR="00A039FF" w:rsidRPr="005E215C" w:rsidRDefault="00A039FF" w:rsidP="00A039FF">
      <w:pPr>
        <w:ind w:firstLine="540"/>
        <w:jc w:val="both"/>
        <w:rPr>
          <w:sz w:val="28"/>
          <w:szCs w:val="28"/>
        </w:rPr>
      </w:pPr>
      <w:r w:rsidRPr="005E215C">
        <w:rPr>
          <w:sz w:val="28"/>
          <w:szCs w:val="28"/>
        </w:rPr>
        <w:t xml:space="preserve">Делегуючи відповідну функцію інституту адвокатури, держава повинна забезпечити високий рівень надання адвокатами професійної правничої допомоги, що, в свою чергу, має значний вплив на якість здійснення правосуддя та реалізацію права на справедливий суд. </w:t>
      </w:r>
    </w:p>
    <w:p w:rsidR="00A039FF" w:rsidRPr="005E215C" w:rsidRDefault="00A039FF" w:rsidP="00A039FF">
      <w:pPr>
        <w:ind w:firstLine="540"/>
        <w:jc w:val="both"/>
        <w:rPr>
          <w:sz w:val="28"/>
          <w:szCs w:val="28"/>
        </w:rPr>
      </w:pPr>
      <w:r w:rsidRPr="005E215C">
        <w:rPr>
          <w:sz w:val="28"/>
          <w:szCs w:val="28"/>
        </w:rPr>
        <w:t xml:space="preserve">З метою вдосконалення чинного законодавства України з питань доступу </w:t>
      </w:r>
      <w:r>
        <w:rPr>
          <w:sz w:val="28"/>
          <w:szCs w:val="28"/>
        </w:rPr>
        <w:t xml:space="preserve">фізичних та юридичних осіб </w:t>
      </w:r>
      <w:r w:rsidRPr="005E215C">
        <w:rPr>
          <w:sz w:val="28"/>
          <w:szCs w:val="28"/>
        </w:rPr>
        <w:t>до</w:t>
      </w:r>
      <w:r>
        <w:rPr>
          <w:sz w:val="28"/>
          <w:szCs w:val="28"/>
        </w:rPr>
        <w:t xml:space="preserve"> професійної правничої допомоги та забезпечення </w:t>
      </w:r>
      <w:r w:rsidRPr="005E215C">
        <w:rPr>
          <w:sz w:val="28"/>
          <w:szCs w:val="28"/>
        </w:rPr>
        <w:t xml:space="preserve"> адвокатської діяльності</w:t>
      </w:r>
      <w:r>
        <w:rPr>
          <w:sz w:val="28"/>
          <w:szCs w:val="28"/>
        </w:rPr>
        <w:t xml:space="preserve"> пропонується </w:t>
      </w:r>
      <w:proofErr w:type="spellStart"/>
      <w:r>
        <w:rPr>
          <w:sz w:val="28"/>
          <w:szCs w:val="28"/>
        </w:rPr>
        <w:t>внести</w:t>
      </w:r>
      <w:proofErr w:type="spellEnd"/>
      <w:r>
        <w:rPr>
          <w:sz w:val="28"/>
          <w:szCs w:val="28"/>
        </w:rPr>
        <w:t xml:space="preserve"> зміни до  Закону, шляхом удосконалення законодавчої норми, узгодивши його зміст з положеннями Конституції України. </w:t>
      </w:r>
    </w:p>
    <w:p w:rsidR="00A039FF" w:rsidRDefault="00A039FF" w:rsidP="00A039FF">
      <w:pPr>
        <w:pStyle w:val="a3"/>
        <w:widowControl w:val="0"/>
        <w:tabs>
          <w:tab w:val="left" w:pos="0"/>
        </w:tabs>
        <w:spacing w:before="0"/>
        <w:ind w:firstLine="540"/>
        <w:jc w:val="both"/>
        <w:rPr>
          <w:rFonts w:ascii="Times New Roman" w:hAnsi="Times New Roman" w:cs="Times New Roman"/>
          <w:b/>
          <w:bCs/>
          <w:color w:val="000000"/>
          <w:sz w:val="28"/>
          <w:szCs w:val="28"/>
        </w:rPr>
      </w:pPr>
    </w:p>
    <w:p w:rsidR="00A039FF" w:rsidRDefault="00A039FF" w:rsidP="00A039FF">
      <w:pPr>
        <w:pStyle w:val="a3"/>
        <w:widowControl w:val="0"/>
        <w:tabs>
          <w:tab w:val="left" w:pos="0"/>
        </w:tabs>
        <w:spacing w:before="0"/>
        <w:ind w:firstLine="54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w:t>
      </w:r>
      <w:r w:rsidRPr="00A72F4A">
        <w:rPr>
          <w:rFonts w:ascii="Times New Roman" w:hAnsi="Times New Roman" w:cs="Times New Roman"/>
          <w:b/>
          <w:bCs/>
          <w:color w:val="000000"/>
          <w:sz w:val="28"/>
          <w:szCs w:val="28"/>
        </w:rPr>
        <w:t>Цілі і завдання законопроекту</w:t>
      </w:r>
    </w:p>
    <w:p w:rsidR="00A039FF" w:rsidRPr="00A72F4A" w:rsidRDefault="00A039FF" w:rsidP="00A039FF">
      <w:pPr>
        <w:pStyle w:val="a3"/>
        <w:widowControl w:val="0"/>
        <w:tabs>
          <w:tab w:val="left" w:pos="0"/>
        </w:tabs>
        <w:spacing w:before="0"/>
        <w:ind w:firstLine="540"/>
        <w:jc w:val="both"/>
        <w:rPr>
          <w:rFonts w:ascii="Times New Roman" w:hAnsi="Times New Roman" w:cs="Times New Roman"/>
          <w:sz w:val="28"/>
          <w:szCs w:val="28"/>
        </w:rPr>
      </w:pPr>
    </w:p>
    <w:p w:rsidR="00A039FF" w:rsidRPr="00A72F4A" w:rsidRDefault="00A039FF" w:rsidP="00A039FF">
      <w:pPr>
        <w:ind w:firstLine="540"/>
        <w:jc w:val="both"/>
        <w:rPr>
          <w:sz w:val="28"/>
          <w:szCs w:val="28"/>
        </w:rPr>
      </w:pPr>
      <w:r w:rsidRPr="00A72F4A">
        <w:rPr>
          <w:sz w:val="28"/>
          <w:szCs w:val="28"/>
        </w:rPr>
        <w:t xml:space="preserve">Метою та завданням законопроекту є удосконалення норм чинного законодавства України про адвокатуру та адвокатську </w:t>
      </w:r>
      <w:r>
        <w:rPr>
          <w:sz w:val="28"/>
          <w:szCs w:val="28"/>
        </w:rPr>
        <w:t>діяльність, якими регламентована професійна діяльність адвоката.</w:t>
      </w:r>
    </w:p>
    <w:p w:rsidR="00A039FF" w:rsidRPr="00A72F4A" w:rsidRDefault="00A039FF" w:rsidP="00A039FF">
      <w:pPr>
        <w:ind w:firstLine="540"/>
        <w:jc w:val="both"/>
        <w:rPr>
          <w:sz w:val="28"/>
          <w:szCs w:val="28"/>
        </w:rPr>
      </w:pPr>
    </w:p>
    <w:p w:rsidR="00A039FF" w:rsidRDefault="00A039FF" w:rsidP="00A039FF">
      <w:pPr>
        <w:widowControl w:val="0"/>
        <w:ind w:firstLine="540"/>
        <w:jc w:val="both"/>
        <w:rPr>
          <w:b/>
          <w:bCs/>
          <w:color w:val="000000"/>
          <w:sz w:val="28"/>
          <w:szCs w:val="28"/>
        </w:rPr>
      </w:pPr>
      <w:r w:rsidRPr="00A72F4A">
        <w:rPr>
          <w:b/>
          <w:bCs/>
          <w:color w:val="000000"/>
          <w:sz w:val="28"/>
          <w:szCs w:val="28"/>
        </w:rPr>
        <w:t>3. Загальна характеристика та основні положення законопроекту</w:t>
      </w:r>
    </w:p>
    <w:p w:rsidR="00A039FF" w:rsidRPr="00481E4E" w:rsidRDefault="00A039FF" w:rsidP="00A039FF">
      <w:pPr>
        <w:widowControl w:val="0"/>
        <w:ind w:firstLine="540"/>
        <w:jc w:val="both"/>
        <w:rPr>
          <w:bCs/>
          <w:color w:val="000000"/>
          <w:sz w:val="28"/>
          <w:szCs w:val="28"/>
        </w:rPr>
      </w:pPr>
    </w:p>
    <w:p w:rsidR="00A039FF" w:rsidRDefault="00A039FF" w:rsidP="00A039FF">
      <w:pPr>
        <w:ind w:firstLine="540"/>
        <w:jc w:val="both"/>
        <w:rPr>
          <w:b/>
          <w:bCs/>
          <w:color w:val="000000"/>
        </w:rPr>
      </w:pPr>
      <w:r w:rsidRPr="00481E4E">
        <w:rPr>
          <w:sz w:val="28"/>
          <w:szCs w:val="28"/>
        </w:rPr>
        <w:t>З метою вдосконалення чинного законо</w:t>
      </w:r>
      <w:r>
        <w:rPr>
          <w:sz w:val="28"/>
          <w:szCs w:val="28"/>
        </w:rPr>
        <w:t xml:space="preserve">давства України у відповідності по положень </w:t>
      </w:r>
      <w:r w:rsidRPr="005E215C">
        <w:rPr>
          <w:sz w:val="28"/>
          <w:szCs w:val="28"/>
        </w:rPr>
        <w:t>VIIІ Конституції України</w:t>
      </w:r>
      <w:r>
        <w:rPr>
          <w:sz w:val="28"/>
          <w:szCs w:val="28"/>
        </w:rPr>
        <w:t xml:space="preserve">  пропонується </w:t>
      </w:r>
      <w:proofErr w:type="spellStart"/>
      <w:r>
        <w:rPr>
          <w:sz w:val="28"/>
          <w:szCs w:val="28"/>
        </w:rPr>
        <w:t>внести</w:t>
      </w:r>
      <w:proofErr w:type="spellEnd"/>
      <w:r>
        <w:rPr>
          <w:sz w:val="28"/>
          <w:szCs w:val="28"/>
        </w:rPr>
        <w:t xml:space="preserve"> зміни до ряду статей </w:t>
      </w:r>
      <w:r w:rsidRPr="005E215C">
        <w:rPr>
          <w:sz w:val="28"/>
          <w:szCs w:val="28"/>
        </w:rPr>
        <w:t xml:space="preserve"> </w:t>
      </w:r>
      <w:r w:rsidRPr="00481E4E">
        <w:rPr>
          <w:sz w:val="28"/>
          <w:szCs w:val="28"/>
        </w:rPr>
        <w:t>Закону України «Про адвокатуру та адвокатську діяльність»</w:t>
      </w:r>
      <w:r>
        <w:rPr>
          <w:sz w:val="28"/>
          <w:szCs w:val="28"/>
        </w:rPr>
        <w:t>, виклавши їх в новій редакції.</w:t>
      </w:r>
      <w:r w:rsidRPr="00481E4E">
        <w:rPr>
          <w:sz w:val="28"/>
          <w:szCs w:val="28"/>
        </w:rPr>
        <w:t xml:space="preserve"> </w:t>
      </w:r>
    </w:p>
    <w:p w:rsidR="00A039FF" w:rsidRDefault="00A039FF" w:rsidP="00A039FF">
      <w:pPr>
        <w:pStyle w:val="a4"/>
        <w:tabs>
          <w:tab w:val="left" w:pos="142"/>
          <w:tab w:val="left" w:pos="42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firstLine="540"/>
        <w:jc w:val="both"/>
        <w:rPr>
          <w:b/>
          <w:bCs/>
          <w:color w:val="000000"/>
        </w:rPr>
      </w:pPr>
    </w:p>
    <w:p w:rsidR="00A039FF" w:rsidRPr="00A72F4A" w:rsidRDefault="00A039FF" w:rsidP="00A039FF">
      <w:pPr>
        <w:pStyle w:val="a4"/>
        <w:tabs>
          <w:tab w:val="left" w:pos="142"/>
          <w:tab w:val="left" w:pos="42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firstLine="540"/>
        <w:jc w:val="both"/>
        <w:rPr>
          <w:bCs/>
        </w:rPr>
      </w:pPr>
      <w:r w:rsidRPr="00A72F4A">
        <w:rPr>
          <w:b/>
          <w:bCs/>
          <w:color w:val="000000"/>
        </w:rPr>
        <w:lastRenderedPageBreak/>
        <w:t xml:space="preserve">4. </w:t>
      </w:r>
      <w:r w:rsidRPr="00A72F4A">
        <w:rPr>
          <w:b/>
          <w:bCs/>
        </w:rPr>
        <w:t>Стан нормативно-правової бази у даній сфері правового регулювання</w:t>
      </w:r>
    </w:p>
    <w:p w:rsidR="00A039FF" w:rsidRPr="00A72F4A" w:rsidRDefault="00A039FF" w:rsidP="00A039FF">
      <w:pPr>
        <w:pStyle w:val="a3"/>
        <w:widowControl w:val="0"/>
        <w:spacing w:before="0"/>
        <w:ind w:firstLine="540"/>
        <w:jc w:val="both"/>
        <w:rPr>
          <w:rFonts w:ascii="Times New Roman" w:hAnsi="Times New Roman" w:cs="Times New Roman"/>
          <w:b/>
          <w:bCs/>
          <w:color w:val="000000"/>
          <w:sz w:val="28"/>
          <w:szCs w:val="28"/>
        </w:rPr>
      </w:pPr>
    </w:p>
    <w:p w:rsidR="00A039FF" w:rsidRPr="00A72F4A" w:rsidRDefault="00A039FF" w:rsidP="00A039FF">
      <w:pPr>
        <w:widowControl w:val="0"/>
        <w:ind w:firstLine="540"/>
        <w:jc w:val="both"/>
        <w:rPr>
          <w:color w:val="000000"/>
          <w:sz w:val="28"/>
          <w:szCs w:val="28"/>
        </w:rPr>
      </w:pPr>
      <w:r w:rsidRPr="00A72F4A">
        <w:rPr>
          <w:color w:val="000000"/>
          <w:sz w:val="28"/>
          <w:szCs w:val="28"/>
        </w:rPr>
        <w:t>Основними нормативно-правовими актами, які регулюють зазначене питання є</w:t>
      </w:r>
      <w:r>
        <w:rPr>
          <w:color w:val="000000"/>
          <w:sz w:val="28"/>
          <w:szCs w:val="28"/>
        </w:rPr>
        <w:t xml:space="preserve"> </w:t>
      </w:r>
      <w:r w:rsidRPr="00A72F4A">
        <w:rPr>
          <w:color w:val="000000"/>
          <w:sz w:val="28"/>
          <w:szCs w:val="28"/>
        </w:rPr>
        <w:t>Закон України від 5 липня 2012 року № 5076-VI «Про адвокатуру та адвокатську діяльність».</w:t>
      </w:r>
    </w:p>
    <w:p w:rsidR="00A039FF" w:rsidRPr="00A72F4A" w:rsidRDefault="00A039FF" w:rsidP="00A039FF">
      <w:pPr>
        <w:widowControl w:val="0"/>
        <w:ind w:firstLine="540"/>
        <w:jc w:val="both"/>
        <w:rPr>
          <w:color w:val="000000"/>
          <w:sz w:val="28"/>
          <w:szCs w:val="28"/>
        </w:rPr>
      </w:pPr>
      <w:r w:rsidRPr="00A72F4A">
        <w:rPr>
          <w:color w:val="000000"/>
          <w:sz w:val="28"/>
          <w:szCs w:val="28"/>
        </w:rPr>
        <w:t>Реалізація положень поданого законопроекту після його прийняття не потребує внесення змін до інших законів України.</w:t>
      </w:r>
    </w:p>
    <w:p w:rsidR="00A039FF" w:rsidRPr="00A72F4A" w:rsidRDefault="00A039FF" w:rsidP="00A039FF">
      <w:pPr>
        <w:widowControl w:val="0"/>
        <w:ind w:firstLine="540"/>
        <w:jc w:val="both"/>
        <w:rPr>
          <w:color w:val="000000"/>
          <w:sz w:val="28"/>
          <w:szCs w:val="28"/>
        </w:rPr>
      </w:pPr>
    </w:p>
    <w:p w:rsidR="00A039FF" w:rsidRPr="00A72F4A" w:rsidRDefault="00A039FF" w:rsidP="00A039FF">
      <w:pPr>
        <w:pStyle w:val="a3"/>
        <w:widowControl w:val="0"/>
        <w:spacing w:before="0"/>
        <w:ind w:firstLine="540"/>
        <w:jc w:val="both"/>
        <w:rPr>
          <w:rFonts w:ascii="Times New Roman" w:hAnsi="Times New Roman" w:cs="Times New Roman"/>
          <w:b/>
          <w:bCs/>
          <w:color w:val="000000"/>
          <w:sz w:val="28"/>
          <w:szCs w:val="28"/>
        </w:rPr>
      </w:pPr>
      <w:r w:rsidRPr="00A72F4A">
        <w:rPr>
          <w:rFonts w:ascii="Times New Roman" w:hAnsi="Times New Roman" w:cs="Times New Roman"/>
          <w:b/>
          <w:bCs/>
          <w:color w:val="000000"/>
          <w:sz w:val="28"/>
          <w:szCs w:val="28"/>
        </w:rPr>
        <w:t xml:space="preserve">5. Фінансово-економічне обґрунтування </w:t>
      </w:r>
    </w:p>
    <w:p w:rsidR="00A039FF" w:rsidRPr="00A72F4A" w:rsidRDefault="00A039FF" w:rsidP="00A039FF">
      <w:pPr>
        <w:pStyle w:val="a3"/>
        <w:widowControl w:val="0"/>
        <w:spacing w:before="0"/>
        <w:ind w:firstLine="540"/>
        <w:jc w:val="both"/>
        <w:rPr>
          <w:rFonts w:ascii="Times New Roman" w:hAnsi="Times New Roman" w:cs="Times New Roman"/>
          <w:b/>
          <w:bCs/>
          <w:color w:val="000000"/>
          <w:sz w:val="28"/>
          <w:szCs w:val="28"/>
        </w:rPr>
      </w:pPr>
    </w:p>
    <w:p w:rsidR="00A039FF" w:rsidRPr="00A72F4A" w:rsidRDefault="00A039FF" w:rsidP="00A039FF">
      <w:pPr>
        <w:widowControl w:val="0"/>
        <w:ind w:firstLine="540"/>
        <w:jc w:val="both"/>
        <w:rPr>
          <w:sz w:val="28"/>
          <w:szCs w:val="28"/>
        </w:rPr>
      </w:pPr>
      <w:r w:rsidRPr="00A72F4A">
        <w:rPr>
          <w:sz w:val="28"/>
          <w:szCs w:val="28"/>
        </w:rPr>
        <w:t>Реалізація цього законопроекту не</w:t>
      </w:r>
      <w:r>
        <w:rPr>
          <w:sz w:val="28"/>
          <w:szCs w:val="28"/>
        </w:rPr>
        <w:t xml:space="preserve"> потребує додаткових витрат із Д</w:t>
      </w:r>
      <w:r w:rsidRPr="00A72F4A">
        <w:rPr>
          <w:sz w:val="28"/>
          <w:szCs w:val="28"/>
        </w:rPr>
        <w:t>ержавного та місцевих бюджетів.</w:t>
      </w:r>
    </w:p>
    <w:p w:rsidR="00A039FF" w:rsidRPr="00A72F4A" w:rsidRDefault="00A039FF" w:rsidP="00A039FF">
      <w:pPr>
        <w:widowControl w:val="0"/>
        <w:ind w:firstLine="540"/>
        <w:jc w:val="both"/>
        <w:rPr>
          <w:color w:val="000000"/>
          <w:sz w:val="28"/>
          <w:szCs w:val="28"/>
        </w:rPr>
      </w:pPr>
    </w:p>
    <w:p w:rsidR="00A039FF" w:rsidRPr="00A72F4A" w:rsidRDefault="00A039FF" w:rsidP="00A039FF">
      <w:pPr>
        <w:pStyle w:val="a4"/>
        <w:spacing w:after="0" w:line="240" w:lineRule="auto"/>
        <w:ind w:left="0" w:firstLine="540"/>
        <w:jc w:val="both"/>
      </w:pPr>
      <w:r w:rsidRPr="00A72F4A">
        <w:rPr>
          <w:b/>
          <w:bCs/>
          <w:color w:val="000000"/>
        </w:rPr>
        <w:t xml:space="preserve">6. </w:t>
      </w:r>
      <w:r w:rsidRPr="00A72F4A">
        <w:rPr>
          <w:b/>
          <w:bCs/>
        </w:rPr>
        <w:t xml:space="preserve">Прогноз соціально - економічних та інших наслідків прийняття </w:t>
      </w:r>
      <w:proofErr w:type="spellStart"/>
      <w:r w:rsidRPr="00A72F4A">
        <w:rPr>
          <w:b/>
          <w:bCs/>
        </w:rPr>
        <w:t>акта</w:t>
      </w:r>
      <w:proofErr w:type="spellEnd"/>
    </w:p>
    <w:p w:rsidR="00A039FF" w:rsidRPr="00A72F4A" w:rsidRDefault="00A039FF" w:rsidP="00A039FF">
      <w:pPr>
        <w:pStyle w:val="a3"/>
        <w:widowControl w:val="0"/>
        <w:spacing w:before="0"/>
        <w:ind w:firstLine="540"/>
        <w:jc w:val="both"/>
        <w:rPr>
          <w:rFonts w:ascii="Times New Roman" w:hAnsi="Times New Roman" w:cs="Times New Roman"/>
          <w:b/>
          <w:bCs/>
          <w:color w:val="000000"/>
          <w:sz w:val="28"/>
          <w:szCs w:val="28"/>
        </w:rPr>
      </w:pPr>
    </w:p>
    <w:p w:rsidR="00A039FF" w:rsidRDefault="00A039FF" w:rsidP="00A039FF">
      <w:pPr>
        <w:widowControl w:val="0"/>
        <w:ind w:firstLine="540"/>
        <w:jc w:val="both"/>
        <w:rPr>
          <w:sz w:val="28"/>
          <w:szCs w:val="28"/>
        </w:rPr>
      </w:pPr>
      <w:r w:rsidRPr="00261BFB">
        <w:rPr>
          <w:color w:val="000000"/>
          <w:sz w:val="28"/>
          <w:szCs w:val="28"/>
        </w:rPr>
        <w:t xml:space="preserve">Прийняття законопроекту сприятиме </w:t>
      </w:r>
      <w:r w:rsidRPr="00261BFB">
        <w:rPr>
          <w:sz w:val="28"/>
          <w:szCs w:val="28"/>
        </w:rPr>
        <w:t>забезпечить високий рівень професійності при наданні правничої допомоги</w:t>
      </w:r>
      <w:r>
        <w:rPr>
          <w:sz w:val="28"/>
          <w:szCs w:val="28"/>
        </w:rPr>
        <w:t xml:space="preserve">, </w:t>
      </w:r>
      <w:r w:rsidRPr="00261BFB">
        <w:rPr>
          <w:sz w:val="28"/>
          <w:szCs w:val="28"/>
        </w:rPr>
        <w:t xml:space="preserve">та матиме позитивний вплив на якість та ефективність здійснення правосуддя в цілому. </w:t>
      </w:r>
    </w:p>
    <w:p w:rsidR="00A039FF" w:rsidRDefault="00A039FF" w:rsidP="00A039FF">
      <w:pPr>
        <w:widowControl w:val="0"/>
        <w:ind w:firstLine="540"/>
        <w:jc w:val="both"/>
        <w:rPr>
          <w:sz w:val="28"/>
          <w:szCs w:val="28"/>
        </w:rPr>
      </w:pPr>
    </w:p>
    <w:p w:rsidR="00A039FF" w:rsidRPr="00261BFB" w:rsidRDefault="00A039FF" w:rsidP="00A039FF">
      <w:pPr>
        <w:widowControl w:val="0"/>
        <w:ind w:firstLine="540"/>
        <w:jc w:val="both"/>
        <w:rPr>
          <w:sz w:val="28"/>
          <w:szCs w:val="28"/>
        </w:rPr>
      </w:pPr>
    </w:p>
    <w:p w:rsidR="00A039FF" w:rsidRPr="00BE52FA" w:rsidRDefault="00A039FF" w:rsidP="00A039FF">
      <w:pPr>
        <w:widowControl w:val="0"/>
        <w:ind w:firstLine="540"/>
        <w:jc w:val="both"/>
        <w:rPr>
          <w:b/>
          <w:color w:val="000000"/>
          <w:sz w:val="28"/>
          <w:szCs w:val="28"/>
        </w:rPr>
      </w:pPr>
    </w:p>
    <w:p w:rsidR="00A039FF" w:rsidRDefault="00A039FF" w:rsidP="00A039FF">
      <w:pPr>
        <w:ind w:firstLine="540"/>
        <w:rPr>
          <w:b/>
          <w:bCs/>
          <w:color w:val="000000"/>
          <w:sz w:val="28"/>
          <w:szCs w:val="28"/>
        </w:rPr>
      </w:pPr>
      <w:r>
        <w:rPr>
          <w:b/>
          <w:bCs/>
          <w:color w:val="000000"/>
          <w:sz w:val="28"/>
          <w:szCs w:val="28"/>
        </w:rPr>
        <w:t xml:space="preserve">Народний депутат України </w:t>
      </w:r>
      <w:r>
        <w:rPr>
          <w:b/>
          <w:bCs/>
          <w:color w:val="000000"/>
          <w:sz w:val="28"/>
          <w:szCs w:val="28"/>
        </w:rPr>
        <w:tab/>
      </w:r>
      <w:r w:rsidR="00B405EB">
        <w:rPr>
          <w:b/>
          <w:bCs/>
          <w:color w:val="000000"/>
          <w:sz w:val="28"/>
          <w:szCs w:val="28"/>
        </w:rPr>
        <w:t xml:space="preserve">                  </w:t>
      </w:r>
      <w:bookmarkStart w:id="0" w:name="_GoBack"/>
      <w:bookmarkEnd w:id="0"/>
      <w:r>
        <w:rPr>
          <w:b/>
          <w:bCs/>
          <w:color w:val="000000"/>
          <w:sz w:val="28"/>
          <w:szCs w:val="28"/>
        </w:rPr>
        <w:tab/>
      </w:r>
      <w:proofErr w:type="spellStart"/>
      <w:r w:rsidR="00B405EB">
        <w:rPr>
          <w:b/>
          <w:bCs/>
          <w:color w:val="000000"/>
          <w:sz w:val="28"/>
          <w:szCs w:val="28"/>
        </w:rPr>
        <w:t>Г.А.Шверк</w:t>
      </w:r>
      <w:proofErr w:type="spellEnd"/>
    </w:p>
    <w:p w:rsidR="00A039FF" w:rsidRDefault="00A039FF" w:rsidP="00A039FF">
      <w:pPr>
        <w:ind w:firstLine="540"/>
        <w:rPr>
          <w:b/>
          <w:bCs/>
          <w:color w:val="000000"/>
          <w:sz w:val="28"/>
          <w:szCs w:val="28"/>
        </w:rPr>
      </w:pPr>
    </w:p>
    <w:p w:rsidR="00A21F11" w:rsidRDefault="00A21F11"/>
    <w:sectPr w:rsidR="00A21F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FF"/>
    <w:rsid w:val="00A039FF"/>
    <w:rsid w:val="00A21F11"/>
    <w:rsid w:val="00B405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610FE-FB9D-475D-99FA-4A603695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9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uiPriority w:val="99"/>
    <w:rsid w:val="00A039FF"/>
    <w:rPr>
      <w:rFonts w:cs="Times New Roman"/>
    </w:rPr>
  </w:style>
  <w:style w:type="paragraph" w:customStyle="1" w:styleId="a3">
    <w:name w:val="Нормальний текст"/>
    <w:basedOn w:val="a"/>
    <w:uiPriority w:val="99"/>
    <w:rsid w:val="00A039FF"/>
    <w:pPr>
      <w:autoSpaceDE w:val="0"/>
      <w:autoSpaceDN w:val="0"/>
      <w:spacing w:before="120"/>
      <w:ind w:firstLine="567"/>
    </w:pPr>
    <w:rPr>
      <w:rFonts w:ascii="Antiqua" w:hAnsi="Antiqua" w:cs="Antiqua"/>
      <w:sz w:val="26"/>
      <w:szCs w:val="26"/>
    </w:rPr>
  </w:style>
  <w:style w:type="paragraph" w:styleId="a4">
    <w:name w:val="List Paragraph"/>
    <w:basedOn w:val="a"/>
    <w:uiPriority w:val="99"/>
    <w:qFormat/>
    <w:rsid w:val="00A039FF"/>
    <w:pPr>
      <w:spacing w:after="200" w:line="276" w:lineRule="auto"/>
      <w:ind w:left="720"/>
    </w:pPr>
    <w:rPr>
      <w:sz w:val="28"/>
      <w:szCs w:val="28"/>
      <w:lang w:eastAsia="en-US"/>
    </w:rPr>
  </w:style>
  <w:style w:type="paragraph" w:styleId="a5">
    <w:name w:val="Balloon Text"/>
    <w:basedOn w:val="a"/>
    <w:link w:val="a6"/>
    <w:uiPriority w:val="99"/>
    <w:semiHidden/>
    <w:unhideWhenUsed/>
    <w:rsid w:val="00A039FF"/>
    <w:rPr>
      <w:rFonts w:ascii="Segoe UI" w:hAnsi="Segoe UI" w:cs="Segoe UI"/>
      <w:sz w:val="18"/>
      <w:szCs w:val="18"/>
    </w:rPr>
  </w:style>
  <w:style w:type="character" w:customStyle="1" w:styleId="a6">
    <w:name w:val="Текст у виносці Знак"/>
    <w:basedOn w:val="a0"/>
    <w:link w:val="a5"/>
    <w:uiPriority w:val="99"/>
    <w:semiHidden/>
    <w:rsid w:val="00A039F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1928</Words>
  <Characters>1100</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Шверк Григорій Аронович</dc:creator>
  <cp:keywords/>
  <dc:description/>
  <cp:lastModifiedBy>Шверк Григорій Аронович</cp:lastModifiedBy>
  <cp:revision>2</cp:revision>
  <cp:lastPrinted>2019-05-28T13:19:00Z</cp:lastPrinted>
  <dcterms:created xsi:type="dcterms:W3CDTF">2019-05-28T13:15:00Z</dcterms:created>
  <dcterms:modified xsi:type="dcterms:W3CDTF">2019-05-29T14:02:00Z</dcterms:modified>
</cp:coreProperties>
</file>