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34FE9" w:rsidRDefault="0022618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До реєстр. № 1013 </w:t>
      </w:r>
    </w:p>
    <w:p w14:paraId="00000002" w14:textId="77777777" w:rsidR="00A34FE9" w:rsidRDefault="0022618B">
      <w:pPr>
        <w:jc w:val="right"/>
        <w:rPr>
          <w:sz w:val="22"/>
          <w:szCs w:val="22"/>
        </w:rPr>
      </w:pPr>
      <w:r>
        <w:rPr>
          <w:sz w:val="22"/>
          <w:szCs w:val="22"/>
        </w:rPr>
        <w:t>від 29.08.2019 р.</w:t>
      </w:r>
    </w:p>
    <w:p w14:paraId="00000003" w14:textId="77777777" w:rsidR="00A34FE9" w:rsidRDefault="00A34FE9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14:paraId="00000004" w14:textId="77777777" w:rsidR="00A34FE9" w:rsidRDefault="00A34FE9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14:paraId="00000005" w14:textId="77777777" w:rsidR="00A34FE9" w:rsidRDefault="00A34FE9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14:paraId="00000006" w14:textId="77777777" w:rsidR="00A34FE9" w:rsidRDefault="00A34FE9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14:paraId="00000007" w14:textId="77777777" w:rsidR="00A34FE9" w:rsidRDefault="00A34FE9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14:paraId="00000008" w14:textId="77777777" w:rsidR="00A34FE9" w:rsidRDefault="00A34FE9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14:paraId="00000009" w14:textId="77777777" w:rsidR="00A34FE9" w:rsidRDefault="00A34FE9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14:paraId="0000000A" w14:textId="77777777" w:rsidR="00A34FE9" w:rsidRDefault="00A34FE9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14:paraId="0000000B" w14:textId="77777777" w:rsidR="00A34FE9" w:rsidRDefault="00A34FE9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14:paraId="0000000C" w14:textId="77777777" w:rsidR="00A34FE9" w:rsidRDefault="0022618B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  <w:r>
        <w:rPr>
          <w:b/>
          <w:color w:val="000000"/>
        </w:rPr>
        <w:t>ВЕРХОВНА РАДА УКРАЇНИ</w:t>
      </w:r>
    </w:p>
    <w:p w14:paraId="0000000D" w14:textId="77777777" w:rsidR="00A34FE9" w:rsidRDefault="00A34FE9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14:paraId="0000000E" w14:textId="77777777" w:rsidR="00A34FE9" w:rsidRDefault="00A34FE9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14:paraId="0000000F" w14:textId="064538D9" w:rsidR="00A34FE9" w:rsidRDefault="0022618B">
      <w:r>
        <w:t>Комітет Верховної Ради України з питань правової політики за дорученням Голови Верховної Ради України від 30 серпня 2019 року розглянув на своєму засіданні 02 вересня 2019 року (протокол № 2) поданий Президентом України як невідкладний законопроект про вне</w:t>
      </w:r>
      <w:r>
        <w:t xml:space="preserve">сення змін до Конституції України (щодо скасування адвокатської монополії) </w:t>
      </w:r>
      <w:bookmarkStart w:id="0" w:name="_GoBack"/>
      <w:bookmarkEnd w:id="0"/>
      <w:r>
        <w:t>(реєстр. № 1013 від 29 серпня 2019 року) (далі – Законопроект) та встановив таке.</w:t>
      </w:r>
    </w:p>
    <w:p w14:paraId="00000010" w14:textId="77777777" w:rsidR="00A34FE9" w:rsidRDefault="0022618B">
      <w:r>
        <w:t>Метою запропонованих Законопроектом змін є забезпечення права кожного на отримання проф</w:t>
      </w:r>
      <w:r>
        <w:t xml:space="preserve">есійної правничої допомоги через </w:t>
      </w:r>
      <w:bookmarkStart w:id="1" w:name="kix.43tbiuz4anzm" w:colFirst="0" w:colLast="0"/>
      <w:bookmarkEnd w:id="1"/>
      <w:r>
        <w:t>скасування адвокатської монополії на надання такої допомоги.</w:t>
      </w:r>
    </w:p>
    <w:p w14:paraId="00000011" w14:textId="77777777" w:rsidR="00A34FE9" w:rsidRDefault="0022618B">
      <w:r>
        <w:t>Пропонована законодавча ініціатива має на меті внесення необхідних змін до Конституції України щодо скасування адвокатської монополії, а саме до статті 131-2, а т</w:t>
      </w:r>
      <w:r>
        <w:t>акож виключення підпункту 11 пункту 16-1 Розділу ХV  «Перехідні положення».</w:t>
      </w:r>
    </w:p>
    <w:p w14:paraId="00000012" w14:textId="77777777" w:rsidR="00A34FE9" w:rsidRDefault="0022618B">
      <w:r>
        <w:t xml:space="preserve">Для досягнення поставленої мети Законопроектом пропонується скасувати адвокатську монополію, а саме: виключити положення частини четвертої статті 131-2 чинної Конституції України, </w:t>
      </w:r>
      <w:r>
        <w:t>згідно з якою виключно адвокат здійснює представництво іншої особи в суді.</w:t>
      </w:r>
    </w:p>
    <w:p w14:paraId="00000013" w14:textId="77777777" w:rsidR="00A34FE9" w:rsidRDefault="0022618B">
      <w:r>
        <w:t>У зв’язку із цим пропонується вилучити:</w:t>
      </w:r>
    </w:p>
    <w:p w14:paraId="00000014" w14:textId="77777777" w:rsidR="00A34FE9" w:rsidRDefault="0022618B">
      <w:r>
        <w:t>а) частину п’яту статті 131-2 Конституції України, за якою законом можуть бути визначені винятки щодо представництва в суді у трудових спорах</w:t>
      </w:r>
      <w:r>
        <w:t>, спорах щодо захисту соціальних прав, щодо виборів та референдумів, у малозначних спорах, а також стосовно представництва малолітніх чи неповнолітніх осіб та осіб, які визнані судом недієздатними чи дієздатність яких обмежена;</w:t>
      </w:r>
    </w:p>
    <w:p w14:paraId="00000015" w14:textId="77777777" w:rsidR="00A34FE9" w:rsidRDefault="0022618B">
      <w:r>
        <w:t>б) підпункт 11 пункту 16-1 Р</w:t>
      </w:r>
      <w:r>
        <w:t>озділу ХV «Перехідні положення», згідно з яким із дня набрання чинності Законом України «Про внесення змін до Конституції України (щодо правосуддя)» представництво відповідно до пункту 3 частини першої статті 131-1 та статті 131-2 Конституції України виклю</w:t>
      </w:r>
      <w:r>
        <w:t>чно прокурорами або адвокатами у Верховному Суді та судах касаційної інстанції здійснюється з 1 січня 2017 року; у судах апеляційної інстанції – з 1 січня 2018 року; у судах першої інстанції – з 1 січня 2019 року.</w:t>
      </w:r>
    </w:p>
    <w:p w14:paraId="00000016" w14:textId="77777777" w:rsidR="00A34FE9" w:rsidRDefault="0022618B">
      <w:r>
        <w:lastRenderedPageBreak/>
        <w:t>Відповідно до частини другої статті 145 Ре</w:t>
      </w:r>
      <w:r>
        <w:t>гламенту Верховної Ради України в межах предмету відання, Комітет робить наступні висновки:</w:t>
      </w:r>
    </w:p>
    <w:p w14:paraId="00000017" w14:textId="77777777" w:rsidR="00A34FE9" w:rsidRDefault="0022618B">
      <w:r>
        <w:t>1) згідно з статтею 154 Основного Закону України Законопроект поданий до Верховної Ради України належним суб’єктом законодавчої ініціативи – Президентом України;</w:t>
      </w:r>
    </w:p>
    <w:p w14:paraId="00000018" w14:textId="77777777" w:rsidR="00A34FE9" w:rsidRDefault="0022618B">
      <w:r>
        <w:t xml:space="preserve">2) прийняття поданого відповідно до </w:t>
      </w:r>
      <w:hyperlink r:id="rId6" w:anchor="_blank">
        <w:r>
          <w:t>статті 154 Конституції України</w:t>
        </w:r>
      </w:hyperlink>
      <w:r>
        <w:t xml:space="preserve"> Законопроекту не потребує викликаного системною єдністю норм Конституції України одночасного вне</w:t>
      </w:r>
      <w:r>
        <w:t>сення змін до Розділу І «Загальні засади», Розділу ІІІ «Вибори. Референдум» і Розділу ХІІІ «Внесення змін до Конституції України»;</w:t>
      </w:r>
    </w:p>
    <w:p w14:paraId="00000019" w14:textId="77777777" w:rsidR="00A34FE9" w:rsidRDefault="0022618B">
      <w:r>
        <w:t>3) Комітет вважає, що Законопроект відповідає вимогам статті 156 Конституції України, відповідно до якої повторне подання зак</w:t>
      </w:r>
      <w:r>
        <w:t>онопроекту про внесення змін до розділів I, III і XIII цієї Конституції з одного й того самого питання можливе лише до Верховної Ради України наступного скликання;</w:t>
      </w:r>
    </w:p>
    <w:p w14:paraId="0000001A" w14:textId="77777777" w:rsidR="00A34FE9" w:rsidRDefault="0022618B">
      <w:r>
        <w:t>4) попередній аналіз Законопроекту дає змогу вважати, що у ньому відсутні положення (або под</w:t>
      </w:r>
      <w:r>
        <w:t>ібні до них), які в раніше наданих висновках та прийнятих рішеннях Конституційного Суду України визнавалися такими, що скасовують чи обмежують права та свободи людини і громадянина або спрямовані на ліквідацію незалежності чи на порушення територіальної ці</w:t>
      </w:r>
      <w:r>
        <w:t>лісності України;</w:t>
      </w:r>
    </w:p>
    <w:p w14:paraId="0000001B" w14:textId="77777777" w:rsidR="00A34FE9" w:rsidRDefault="0022618B">
      <w:r>
        <w:t>5) у Комітету є підстави вважати, що положення Законопроекту відповідають вимогам статей 157 і 158 Конституції України;</w:t>
      </w:r>
    </w:p>
    <w:p w14:paraId="0000001C" w14:textId="77777777" w:rsidR="00A34FE9" w:rsidRDefault="0022618B">
      <w:bookmarkStart w:id="2" w:name="_30j0zll" w:colFirst="0" w:colLast="0"/>
      <w:bookmarkEnd w:id="2"/>
      <w:r>
        <w:t>6) Комітет вважає, що питання закріплення за адвокатами виключного права на представництво в суді не належить до суспі</w:t>
      </w:r>
      <w:r>
        <w:t>льних відносин конституційного рівня регулювання і прийняття Законопроекту сприятиме оптимізації механізму доступу до професійної правничої допомоги;</w:t>
      </w:r>
    </w:p>
    <w:p w14:paraId="0000001D" w14:textId="77777777" w:rsidR="00A34FE9" w:rsidRDefault="0022618B">
      <w:r>
        <w:t>7) на думку Комітету, положення Законопроекту викладені повно, чітко, є несуперечливими та дадуть змогу си</w:t>
      </w:r>
      <w:r>
        <w:t>стемно регулювати відповідні суспільні відносини на конституційному рівні. Законопроект не потребуватиме прийняття до нього пропозицій і поправок, у тому числі редакційно-уточнювального характеру.</w:t>
      </w:r>
    </w:p>
    <w:p w14:paraId="0000001E" w14:textId="77777777" w:rsidR="00A34FE9" w:rsidRDefault="0022618B">
      <w:r>
        <w:t>8) Комітет вважає, що недоцільно направляти Законопроект на</w:t>
      </w:r>
      <w:r>
        <w:t xml:space="preserve"> наукову, юридичну чи іншу експертизу до прийняття Верховною Радою України постанови про звернення до Конституційного Суду України.</w:t>
      </w:r>
    </w:p>
    <w:p w14:paraId="0000001F" w14:textId="77777777" w:rsidR="00A34FE9" w:rsidRDefault="0022618B">
      <w:r>
        <w:t xml:space="preserve">9) Комітет вважає недоцільним опублікування Законопроекту для всенародного обговорення у строк до прийняття Верховною Радою </w:t>
      </w:r>
      <w:r>
        <w:t>України постанови про звернення до Конституційного Суду України щодо цього Законопроекту.</w:t>
      </w:r>
    </w:p>
    <w:p w14:paraId="00000020" w14:textId="77777777" w:rsidR="00A34FE9" w:rsidRDefault="0022618B">
      <w:r>
        <w:t>Враховуючи викладене, а також положення статті 146 Регламенту Верховної Ради України, Комітет з питань правової політики рекомендує  Верховній Раді України поданий Пр</w:t>
      </w:r>
      <w:r>
        <w:t>езидентом України як невідкладний законопроект про внесення змін до Конституції України (щодо скасування адвокатської монополії) (реєстр. № 1013 від 29 серпня 2019 року) включити до порядку денного другої сесії Верховної Ради України дев’ятого скликання та</w:t>
      </w:r>
      <w:r>
        <w:t xml:space="preserve"> </w:t>
      </w:r>
      <w:r>
        <w:lastRenderedPageBreak/>
        <w:t>направити до Конституційного Суду України для одержання висновку щодо його відповідності вимогам статей 157 і 158 Конституції України.</w:t>
      </w:r>
    </w:p>
    <w:p w14:paraId="00000021" w14:textId="77777777" w:rsidR="00A34FE9" w:rsidRDefault="0022618B">
      <w:r>
        <w:t>Доповідачем з цього питання на пленарному засіданні Верховної Ради України від Комітету визначено члена Комітету Мережка</w:t>
      </w:r>
      <w:r>
        <w:t xml:space="preserve"> О.О.</w:t>
      </w:r>
    </w:p>
    <w:p w14:paraId="00000022" w14:textId="77777777" w:rsidR="00A34FE9" w:rsidRDefault="0022618B">
      <w:r>
        <w:t xml:space="preserve">Додаючи відповідні матеріали, просимо розглянути. </w:t>
      </w:r>
    </w:p>
    <w:p w14:paraId="00000023" w14:textId="77777777" w:rsidR="00A34FE9" w:rsidRDefault="00A34FE9">
      <w:pPr>
        <w:pBdr>
          <w:top w:val="nil"/>
          <w:left w:val="nil"/>
          <w:bottom w:val="nil"/>
          <w:right w:val="nil"/>
          <w:between w:val="nil"/>
        </w:pBdr>
      </w:pPr>
    </w:p>
    <w:p w14:paraId="00000024" w14:textId="77777777" w:rsidR="00A34FE9" w:rsidRDefault="00A34FE9">
      <w:pPr>
        <w:pBdr>
          <w:top w:val="nil"/>
          <w:left w:val="nil"/>
          <w:bottom w:val="nil"/>
          <w:right w:val="nil"/>
          <w:between w:val="nil"/>
        </w:pBdr>
      </w:pPr>
    </w:p>
    <w:p w14:paraId="00000025" w14:textId="77777777" w:rsidR="00A34FE9" w:rsidRDefault="00A34FE9">
      <w:pPr>
        <w:pBdr>
          <w:top w:val="nil"/>
          <w:left w:val="nil"/>
          <w:bottom w:val="nil"/>
          <w:right w:val="nil"/>
          <w:between w:val="nil"/>
        </w:pBdr>
      </w:pPr>
    </w:p>
    <w:p w14:paraId="00000026" w14:textId="77777777" w:rsidR="00A34FE9" w:rsidRDefault="0022618B">
      <w:pPr>
        <w:ind w:firstLine="0"/>
        <w:rPr>
          <w:b/>
        </w:rPr>
      </w:pPr>
      <w:r>
        <w:rPr>
          <w:b/>
        </w:rPr>
        <w:t>Голова Комітету                                                                   І.В. ВЕНЕДІКТОВА</w:t>
      </w:r>
    </w:p>
    <w:p w14:paraId="00000027" w14:textId="77777777" w:rsidR="00A34FE9" w:rsidRDefault="00A34FE9">
      <w:pPr>
        <w:pBdr>
          <w:top w:val="nil"/>
          <w:left w:val="nil"/>
          <w:bottom w:val="nil"/>
          <w:right w:val="nil"/>
          <w:between w:val="nil"/>
        </w:pBdr>
      </w:pPr>
    </w:p>
    <w:sectPr w:rsidR="00A34FE9">
      <w:headerReference w:type="default" r:id="rId7"/>
      <w:pgSz w:w="11906" w:h="16838"/>
      <w:pgMar w:top="1134" w:right="851" w:bottom="1134" w:left="1701" w:header="454" w:footer="175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14D06" w14:textId="77777777" w:rsidR="0022618B" w:rsidRDefault="0022618B">
      <w:r>
        <w:separator/>
      </w:r>
    </w:p>
  </w:endnote>
  <w:endnote w:type="continuationSeparator" w:id="0">
    <w:p w14:paraId="6673514B" w14:textId="77777777" w:rsidR="0022618B" w:rsidRDefault="0022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A0DCC" w14:textId="77777777" w:rsidR="0022618B" w:rsidRDefault="0022618B">
      <w:r>
        <w:separator/>
      </w:r>
    </w:p>
  </w:footnote>
  <w:footnote w:type="continuationSeparator" w:id="0">
    <w:p w14:paraId="047498AD" w14:textId="77777777" w:rsidR="0022618B" w:rsidRDefault="00226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8" w14:textId="38EC7C9E" w:rsidR="00A34FE9" w:rsidRDefault="002261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B2C13">
      <w:rPr>
        <w:color w:val="000000"/>
      </w:rPr>
      <w:fldChar w:fldCharType="separate"/>
    </w:r>
    <w:r w:rsidR="005B2C13">
      <w:rPr>
        <w:noProof/>
        <w:color w:val="000000"/>
      </w:rPr>
      <w:t>3</w:t>
    </w:r>
    <w:r>
      <w:rPr>
        <w:color w:val="000000"/>
      </w:rPr>
      <w:fldChar w:fldCharType="end"/>
    </w:r>
  </w:p>
  <w:p w14:paraId="00000029" w14:textId="77777777" w:rsidR="00A34FE9" w:rsidRDefault="00A34FE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E9"/>
    <w:rsid w:val="0022618B"/>
    <w:rsid w:val="005B2C13"/>
    <w:rsid w:val="00A3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81EA9-D39C-4711-93C3-A8E05BA2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3398</Words>
  <Characters>1938</Characters>
  <Application>Microsoft Office Word</Application>
  <DocSecurity>0</DocSecurity>
  <Lines>16</Lines>
  <Paragraphs>10</Paragraphs>
  <ScaleCrop>false</ScaleCrop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Лис Ганна Ігорівна</cp:lastModifiedBy>
  <cp:revision>2</cp:revision>
  <dcterms:created xsi:type="dcterms:W3CDTF">2019-09-02T11:48:00Z</dcterms:created>
  <dcterms:modified xsi:type="dcterms:W3CDTF">2019-09-02T11:49:00Z</dcterms:modified>
</cp:coreProperties>
</file>