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F506C" w14:textId="77777777" w:rsidR="00C707D3" w:rsidRPr="001B5F4E" w:rsidRDefault="00B70CD4">
      <w:pPr>
        <w:spacing w:after="0" w:line="240" w:lineRule="auto"/>
        <w:ind w:firstLine="284"/>
        <w:jc w:val="center"/>
        <w:rPr>
          <w:b/>
        </w:rPr>
      </w:pPr>
      <w:bookmarkStart w:id="0" w:name="_GoBack"/>
      <w:bookmarkEnd w:id="0"/>
      <w:r w:rsidRPr="001B5F4E">
        <w:rPr>
          <w:b/>
        </w:rPr>
        <w:t>ПОРІВНЯЛЬНА ТАБЛИЦЯ</w:t>
      </w:r>
    </w:p>
    <w:p w14:paraId="144CEB5F" w14:textId="77777777" w:rsidR="00484B72" w:rsidRPr="001B5F4E" w:rsidRDefault="00B70CD4" w:rsidP="00484B72">
      <w:pPr>
        <w:spacing w:after="150"/>
        <w:ind w:firstLine="709"/>
        <w:jc w:val="center"/>
        <w:rPr>
          <w:rFonts w:cs="Lohit Hindi"/>
          <w:b/>
          <w:kern w:val="1"/>
          <w:lang w:bidi="hi-IN"/>
        </w:rPr>
      </w:pPr>
      <w:r w:rsidRPr="001B5F4E">
        <w:rPr>
          <w:b/>
        </w:rPr>
        <w:t>до про</w:t>
      </w:r>
      <w:r w:rsidR="00867216" w:rsidRPr="001B5F4E">
        <w:rPr>
          <w:b/>
        </w:rPr>
        <w:t>є</w:t>
      </w:r>
      <w:r w:rsidRPr="001B5F4E">
        <w:rPr>
          <w:b/>
        </w:rPr>
        <w:t>кту Закону України «</w:t>
      </w:r>
      <w:r w:rsidR="00484B72" w:rsidRPr="001B5F4E">
        <w:rPr>
          <w:rFonts w:cs="Lohit Hindi"/>
          <w:b/>
          <w:kern w:val="1"/>
          <w:lang w:bidi="hi-IN"/>
        </w:rPr>
        <w:t xml:space="preserve">Про внесення змін до Бюджетного кодексу України" (щодо </w:t>
      </w:r>
      <w:r w:rsidR="00484B72" w:rsidRPr="001B5F4E">
        <w:rPr>
          <w:b/>
        </w:rPr>
        <w:t>запровадження середньострокового планування розвитку і утримання автомобільних доріг загального користування</w:t>
      </w:r>
      <w:r w:rsidR="00484B72" w:rsidRPr="001B5F4E">
        <w:rPr>
          <w:rFonts w:cs="Lohit Hindi"/>
          <w:b/>
          <w:kern w:val="1"/>
          <w:lang w:bidi="hi-IN"/>
        </w:rPr>
        <w:t>)</w:t>
      </w:r>
    </w:p>
    <w:p w14:paraId="65EE4E76" w14:textId="77777777" w:rsidR="00C707D3" w:rsidRPr="001B5F4E" w:rsidRDefault="00C707D3">
      <w:pPr>
        <w:spacing w:after="0" w:line="240" w:lineRule="auto"/>
        <w:ind w:firstLine="284"/>
        <w:jc w:val="center"/>
        <w:rPr>
          <w:b/>
        </w:rPr>
      </w:pPr>
    </w:p>
    <w:tbl>
      <w:tblPr>
        <w:tblStyle w:val="11"/>
        <w:tblW w:w="147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6"/>
        <w:gridCol w:w="10"/>
        <w:gridCol w:w="7371"/>
      </w:tblGrid>
      <w:tr w:rsidR="004C54AB" w:rsidRPr="001B5F4E" w14:paraId="60FB3D1F" w14:textId="77777777">
        <w:tc>
          <w:tcPr>
            <w:tcW w:w="7366" w:type="dxa"/>
            <w:gridSpan w:val="2"/>
          </w:tcPr>
          <w:p w14:paraId="0244F27E" w14:textId="77777777" w:rsidR="004C54AB" w:rsidRPr="004C54AB" w:rsidRDefault="004C54AB" w:rsidP="004C54AB">
            <w:pPr>
              <w:ind w:firstLine="284"/>
              <w:jc w:val="center"/>
              <w:rPr>
                <w:b/>
                <w:bCs/>
              </w:rPr>
            </w:pPr>
            <w:r w:rsidRPr="004C54AB">
              <w:rPr>
                <w:b/>
                <w:bCs/>
              </w:rPr>
              <w:t xml:space="preserve">Зміст положення (норми) чинного законодавства </w:t>
            </w:r>
          </w:p>
        </w:tc>
        <w:tc>
          <w:tcPr>
            <w:tcW w:w="7371" w:type="dxa"/>
          </w:tcPr>
          <w:p w14:paraId="2A177549" w14:textId="77777777" w:rsidR="004C54AB" w:rsidRPr="004C54AB" w:rsidRDefault="004C54AB" w:rsidP="004C54AB">
            <w:pPr>
              <w:ind w:firstLine="284"/>
              <w:jc w:val="center"/>
              <w:rPr>
                <w:b/>
                <w:bCs/>
              </w:rPr>
            </w:pPr>
            <w:r w:rsidRPr="004C54AB">
              <w:rPr>
                <w:b/>
                <w:bCs/>
              </w:rPr>
              <w:t>Зміст положення (норми) запропонованого про</w:t>
            </w:r>
            <w:r>
              <w:rPr>
                <w:b/>
                <w:bCs/>
              </w:rPr>
              <w:t>є</w:t>
            </w:r>
            <w:r w:rsidRPr="004C54AB">
              <w:rPr>
                <w:b/>
                <w:bCs/>
              </w:rPr>
              <w:t xml:space="preserve">кту </w:t>
            </w:r>
          </w:p>
        </w:tc>
      </w:tr>
      <w:tr w:rsidR="001B5F4E" w:rsidRPr="001B5F4E" w14:paraId="3299852E" w14:textId="77777777">
        <w:tc>
          <w:tcPr>
            <w:tcW w:w="14737" w:type="dxa"/>
            <w:gridSpan w:val="3"/>
          </w:tcPr>
          <w:p w14:paraId="2164C9AC" w14:textId="77777777" w:rsidR="00C707D3" w:rsidRPr="001B5F4E" w:rsidRDefault="00B70CD4">
            <w:pPr>
              <w:pBdr>
                <w:top w:val="nil"/>
                <w:left w:val="nil"/>
                <w:bottom w:val="nil"/>
                <w:right w:val="nil"/>
                <w:between w:val="nil"/>
              </w:pBdr>
              <w:shd w:val="clear" w:color="auto" w:fill="FFFFFF"/>
              <w:ind w:firstLine="709"/>
              <w:jc w:val="center"/>
              <w:rPr>
                <w:b/>
                <w:sz w:val="24"/>
                <w:szCs w:val="24"/>
              </w:rPr>
            </w:pPr>
            <w:r w:rsidRPr="001B5F4E">
              <w:rPr>
                <w:b/>
                <w:sz w:val="24"/>
                <w:szCs w:val="24"/>
              </w:rPr>
              <w:t>Бюджетний кодекс України</w:t>
            </w:r>
          </w:p>
        </w:tc>
      </w:tr>
      <w:tr w:rsidR="00D5335B" w:rsidRPr="001B5F4E" w14:paraId="4EC76EDB" w14:textId="77777777" w:rsidTr="00D5335B">
        <w:tc>
          <w:tcPr>
            <w:tcW w:w="7356" w:type="dxa"/>
            <w:tcBorders>
              <w:right w:val="single" w:sz="4" w:space="0" w:color="auto"/>
            </w:tcBorders>
          </w:tcPr>
          <w:p w14:paraId="46970A4E" w14:textId="77777777" w:rsidR="00D5335B" w:rsidRDefault="00D5335B" w:rsidP="00D5335B">
            <w:pPr>
              <w:pBdr>
                <w:top w:val="nil"/>
                <w:left w:val="nil"/>
                <w:bottom w:val="nil"/>
                <w:right w:val="nil"/>
                <w:between w:val="nil"/>
              </w:pBdr>
              <w:shd w:val="clear" w:color="auto" w:fill="FFFFFF"/>
              <w:jc w:val="both"/>
              <w:rPr>
                <w:sz w:val="24"/>
                <w:szCs w:val="24"/>
              </w:rPr>
            </w:pPr>
            <w:r w:rsidRPr="00D5335B">
              <w:rPr>
                <w:sz w:val="24"/>
                <w:szCs w:val="24"/>
              </w:rPr>
              <w:t>Стаття 33. Складання та схвалення Бюджетної декларації</w:t>
            </w:r>
          </w:p>
          <w:p w14:paraId="2B732EF3" w14:textId="77777777" w:rsidR="00D5335B" w:rsidRDefault="00D5335B" w:rsidP="00D5335B">
            <w:pPr>
              <w:pBdr>
                <w:top w:val="nil"/>
                <w:left w:val="nil"/>
                <w:bottom w:val="nil"/>
                <w:right w:val="nil"/>
                <w:between w:val="nil"/>
              </w:pBdr>
              <w:shd w:val="clear" w:color="auto" w:fill="FFFFFF"/>
              <w:jc w:val="both"/>
              <w:rPr>
                <w:sz w:val="24"/>
                <w:szCs w:val="24"/>
              </w:rPr>
            </w:pPr>
            <w:r>
              <w:rPr>
                <w:sz w:val="24"/>
                <w:szCs w:val="24"/>
              </w:rPr>
              <w:t>………………..</w:t>
            </w:r>
          </w:p>
          <w:p w14:paraId="7CDCE73B" w14:textId="77777777" w:rsidR="00D5335B" w:rsidRPr="00D5335B" w:rsidRDefault="00D5335B" w:rsidP="00D5335B">
            <w:pPr>
              <w:pBdr>
                <w:top w:val="nil"/>
                <w:left w:val="nil"/>
                <w:bottom w:val="nil"/>
                <w:right w:val="nil"/>
                <w:between w:val="nil"/>
              </w:pBdr>
              <w:shd w:val="clear" w:color="auto" w:fill="FFFFFF"/>
              <w:ind w:firstLine="709"/>
              <w:jc w:val="both"/>
              <w:rPr>
                <w:sz w:val="24"/>
                <w:szCs w:val="24"/>
              </w:rPr>
            </w:pPr>
            <w:r w:rsidRPr="00D5335B">
              <w:rPr>
                <w:sz w:val="24"/>
                <w:szCs w:val="24"/>
              </w:rPr>
              <w:t>9. Бюджетна декларація містить положення щодо:</w:t>
            </w:r>
          </w:p>
          <w:p w14:paraId="419FC329" w14:textId="77777777" w:rsidR="00D5335B" w:rsidRPr="00D5335B" w:rsidRDefault="00D5335B" w:rsidP="00D5335B">
            <w:pPr>
              <w:pBdr>
                <w:top w:val="nil"/>
                <w:left w:val="nil"/>
                <w:bottom w:val="nil"/>
                <w:right w:val="nil"/>
                <w:between w:val="nil"/>
              </w:pBdr>
              <w:shd w:val="clear" w:color="auto" w:fill="FFFFFF"/>
              <w:ind w:firstLine="709"/>
              <w:jc w:val="both"/>
              <w:rPr>
                <w:sz w:val="24"/>
                <w:szCs w:val="24"/>
              </w:rPr>
            </w:pPr>
            <w:r w:rsidRPr="00D5335B">
              <w:rPr>
                <w:sz w:val="24"/>
                <w:szCs w:val="24"/>
              </w:rPr>
              <w:t xml:space="preserve">1) основних прогнозних </w:t>
            </w:r>
            <w:proofErr w:type="spellStart"/>
            <w:r w:rsidRPr="00D5335B">
              <w:rPr>
                <w:sz w:val="24"/>
                <w:szCs w:val="24"/>
              </w:rPr>
              <w:t>макропоказників</w:t>
            </w:r>
            <w:proofErr w:type="spellEnd"/>
            <w:r w:rsidRPr="00D5335B">
              <w:rPr>
                <w:sz w:val="24"/>
                <w:szCs w:val="24"/>
              </w:rPr>
              <w:t xml:space="preserve"> економічного і соціального розвитку України (із зазначенням показників номінального і реального обсягу валового внутрішнього продукту, індексів споживчих цін та цін виробників, рівня безробіття, припущень щодо курсу гривні до долара США в середньому за рік та на кінець року, а також інших показників, врахованих під час розроблення Бюджетної декларації);</w:t>
            </w:r>
          </w:p>
          <w:p w14:paraId="290ED822" w14:textId="77777777" w:rsidR="00D5335B" w:rsidRPr="00D5335B" w:rsidRDefault="00D5335B" w:rsidP="00D5335B">
            <w:pPr>
              <w:pBdr>
                <w:top w:val="nil"/>
                <w:left w:val="nil"/>
                <w:bottom w:val="nil"/>
                <w:right w:val="nil"/>
                <w:between w:val="nil"/>
              </w:pBdr>
              <w:shd w:val="clear" w:color="auto" w:fill="FFFFFF"/>
              <w:ind w:firstLine="709"/>
              <w:jc w:val="both"/>
              <w:rPr>
                <w:sz w:val="24"/>
                <w:szCs w:val="24"/>
              </w:rPr>
            </w:pPr>
            <w:r w:rsidRPr="00D5335B">
              <w:rPr>
                <w:sz w:val="24"/>
                <w:szCs w:val="24"/>
              </w:rPr>
              <w:t>2) загальних показників доходів і фінансування державного бюджету, повернення кредитів до державного бюджету, загальних граничних показників видатків державного бюджету та надання кредитів з державного бюджету (з розподілом на загальний та спеціальний фонди);</w:t>
            </w:r>
          </w:p>
          <w:p w14:paraId="39865AD5" w14:textId="77777777" w:rsidR="00D5335B" w:rsidRPr="00D5335B" w:rsidRDefault="00D5335B" w:rsidP="00D5335B">
            <w:pPr>
              <w:pBdr>
                <w:top w:val="nil"/>
                <w:left w:val="nil"/>
                <w:bottom w:val="nil"/>
                <w:right w:val="nil"/>
                <w:between w:val="nil"/>
              </w:pBdr>
              <w:shd w:val="clear" w:color="auto" w:fill="FFFFFF"/>
              <w:ind w:firstLine="709"/>
              <w:jc w:val="both"/>
              <w:rPr>
                <w:sz w:val="24"/>
                <w:szCs w:val="24"/>
              </w:rPr>
            </w:pPr>
            <w:r w:rsidRPr="00D5335B">
              <w:rPr>
                <w:sz w:val="24"/>
                <w:szCs w:val="24"/>
              </w:rPr>
              <w:t>3) частки прогнозного річного обсягу валового внутрішнього продукту, що перерозподіляється через зведений бюджет України, пріоритетних завдань податкової політики, показників за основними видами доходів державного бюджету (з розподілом на загальний та спеціальний фонди);</w:t>
            </w:r>
          </w:p>
          <w:p w14:paraId="725765FB" w14:textId="77777777" w:rsidR="00D5335B" w:rsidRPr="00D5335B" w:rsidRDefault="00D5335B" w:rsidP="00D5335B">
            <w:pPr>
              <w:pBdr>
                <w:top w:val="nil"/>
                <w:left w:val="nil"/>
                <w:bottom w:val="nil"/>
                <w:right w:val="nil"/>
                <w:between w:val="nil"/>
              </w:pBdr>
              <w:shd w:val="clear" w:color="auto" w:fill="FFFFFF"/>
              <w:ind w:firstLine="709"/>
              <w:jc w:val="both"/>
              <w:rPr>
                <w:sz w:val="24"/>
                <w:szCs w:val="24"/>
              </w:rPr>
            </w:pPr>
            <w:r w:rsidRPr="00D5335B">
              <w:rPr>
                <w:sz w:val="24"/>
                <w:szCs w:val="24"/>
              </w:rPr>
              <w:t>4) дефіциту (профіциту) державного бюджету, показників за основними джерелами фінансування державного бюджету (з розподілом на загальний та спеціальний фонди), а також державного боргу, гарантованого державою боргу і надання державних гарантій;</w:t>
            </w:r>
          </w:p>
          <w:p w14:paraId="1DF04EC3" w14:textId="77777777" w:rsidR="00D5335B" w:rsidRPr="00D5335B" w:rsidRDefault="00D5335B" w:rsidP="00D5335B">
            <w:pPr>
              <w:pBdr>
                <w:top w:val="nil"/>
                <w:left w:val="nil"/>
                <w:bottom w:val="nil"/>
                <w:right w:val="nil"/>
                <w:between w:val="nil"/>
              </w:pBdr>
              <w:shd w:val="clear" w:color="auto" w:fill="FFFFFF"/>
              <w:ind w:firstLine="709"/>
              <w:jc w:val="both"/>
              <w:rPr>
                <w:sz w:val="24"/>
                <w:szCs w:val="24"/>
              </w:rPr>
            </w:pPr>
            <w:r w:rsidRPr="00D5335B">
              <w:rPr>
                <w:sz w:val="24"/>
                <w:szCs w:val="24"/>
              </w:rPr>
              <w:t>5) розміру мінімальної заробітної плати, прожиткового мінімуму та рівня його забезпечення;</w:t>
            </w:r>
          </w:p>
          <w:p w14:paraId="270A5CFE" w14:textId="77777777" w:rsidR="00D5335B" w:rsidRPr="00D5335B" w:rsidRDefault="00D5335B" w:rsidP="00D5335B">
            <w:pPr>
              <w:pBdr>
                <w:top w:val="nil"/>
                <w:left w:val="nil"/>
                <w:bottom w:val="nil"/>
                <w:right w:val="nil"/>
                <w:between w:val="nil"/>
              </w:pBdr>
              <w:shd w:val="clear" w:color="auto" w:fill="FFFFFF"/>
              <w:ind w:firstLine="709"/>
              <w:jc w:val="both"/>
              <w:rPr>
                <w:sz w:val="24"/>
                <w:szCs w:val="24"/>
              </w:rPr>
            </w:pPr>
            <w:r w:rsidRPr="00D5335B">
              <w:rPr>
                <w:sz w:val="24"/>
                <w:szCs w:val="24"/>
              </w:rPr>
              <w:lastRenderedPageBreak/>
              <w:t>6) пріоритетних завдань фінансового забезпечення реалізації державної політики у різних сферах діяльності (включаючи фінансове забезпечення судової влади та її незалежності);</w:t>
            </w:r>
          </w:p>
          <w:p w14:paraId="539E410F" w14:textId="77777777" w:rsidR="00D5335B" w:rsidRDefault="00D5335B" w:rsidP="00D5335B">
            <w:pPr>
              <w:pBdr>
                <w:top w:val="nil"/>
                <w:left w:val="nil"/>
                <w:bottom w:val="nil"/>
                <w:right w:val="nil"/>
                <w:between w:val="nil"/>
              </w:pBdr>
              <w:shd w:val="clear" w:color="auto" w:fill="FFFFFF"/>
              <w:ind w:firstLine="709"/>
              <w:jc w:val="both"/>
              <w:rPr>
                <w:sz w:val="24"/>
                <w:szCs w:val="24"/>
              </w:rPr>
            </w:pPr>
            <w:r w:rsidRPr="00D5335B">
              <w:rPr>
                <w:sz w:val="24"/>
                <w:szCs w:val="24"/>
              </w:rPr>
              <w:t>7) обсягу державних капітальних вкладень на розроблення та реалізацію державних інвестиційних проектів із зазначенням пріоритетних напрямів таких капітальних вкладень, обсягу коштів державного фонду регіонального розвитку</w:t>
            </w:r>
            <w:r>
              <w:rPr>
                <w:sz w:val="24"/>
                <w:szCs w:val="24"/>
              </w:rPr>
              <w:t>;</w:t>
            </w:r>
          </w:p>
          <w:p w14:paraId="7932AC8B" w14:textId="77777777" w:rsidR="00D5335B" w:rsidRPr="00D5335B" w:rsidRDefault="00D5335B" w:rsidP="00D5335B">
            <w:pPr>
              <w:pBdr>
                <w:top w:val="nil"/>
                <w:left w:val="nil"/>
                <w:bottom w:val="nil"/>
                <w:right w:val="nil"/>
                <w:between w:val="nil"/>
              </w:pBdr>
              <w:shd w:val="clear" w:color="auto" w:fill="FFFFFF"/>
              <w:ind w:firstLine="709"/>
              <w:jc w:val="both"/>
              <w:rPr>
                <w:sz w:val="24"/>
                <w:szCs w:val="24"/>
              </w:rPr>
            </w:pPr>
            <w:r w:rsidRPr="00D5335B">
              <w:rPr>
                <w:sz w:val="24"/>
                <w:szCs w:val="24"/>
              </w:rPr>
              <w:t>8) граничних показників видатків державного бюджету та надання кредитів з державного бюджету головним розпорядникам коштів державного бюджету (з розподілом на загальний та спеціальний фонди), а також цілей державної політики у відповідній сфері діяльності, формування та/або реалізацію якої забезпечує головний розпорядник коштів державного бюджету, та показників їх досягнення за результатами попереднього бюджетного періоду, очікуваних у поточному бюджетному періоді та прогнозних на середньостроковий період у межах визначених граничних показників;</w:t>
            </w:r>
          </w:p>
          <w:p w14:paraId="2812575E" w14:textId="77777777" w:rsidR="00D5335B" w:rsidRPr="00D5335B" w:rsidRDefault="00D5335B" w:rsidP="00D5335B">
            <w:pPr>
              <w:pBdr>
                <w:top w:val="nil"/>
                <w:left w:val="nil"/>
                <w:bottom w:val="nil"/>
                <w:right w:val="nil"/>
                <w:between w:val="nil"/>
              </w:pBdr>
              <w:shd w:val="clear" w:color="auto" w:fill="FFFFFF"/>
              <w:ind w:firstLine="709"/>
              <w:jc w:val="both"/>
              <w:rPr>
                <w:sz w:val="24"/>
                <w:szCs w:val="24"/>
              </w:rPr>
            </w:pPr>
            <w:r w:rsidRPr="00D5335B">
              <w:rPr>
                <w:sz w:val="24"/>
                <w:szCs w:val="24"/>
              </w:rPr>
              <w:t>9) взаємовідносин державного бюджету з місцевими бюджетами (включаючи положення та показники, необхідні для складання прогнозів місцевих бюджетів);</w:t>
            </w:r>
          </w:p>
          <w:p w14:paraId="62AE8930" w14:textId="77777777" w:rsidR="00D5335B" w:rsidRPr="00D5335B" w:rsidRDefault="00D5335B" w:rsidP="00D5335B">
            <w:pPr>
              <w:pBdr>
                <w:top w:val="nil"/>
                <w:left w:val="nil"/>
                <w:bottom w:val="nil"/>
                <w:right w:val="nil"/>
                <w:between w:val="nil"/>
              </w:pBdr>
              <w:shd w:val="clear" w:color="auto" w:fill="FFFFFF"/>
              <w:ind w:firstLine="709"/>
              <w:jc w:val="both"/>
              <w:rPr>
                <w:sz w:val="24"/>
                <w:szCs w:val="24"/>
              </w:rPr>
            </w:pPr>
            <w:r w:rsidRPr="00D5335B">
              <w:rPr>
                <w:sz w:val="24"/>
                <w:szCs w:val="24"/>
              </w:rPr>
              <w:t>10) загальної оцінки фіскальних ризиків та їх впливу на показники державного бюджету;</w:t>
            </w:r>
          </w:p>
          <w:p w14:paraId="5CD1E0AF" w14:textId="77777777" w:rsidR="00D5335B" w:rsidRPr="001B5F4E" w:rsidRDefault="00D5335B" w:rsidP="00D5335B">
            <w:pPr>
              <w:pBdr>
                <w:top w:val="nil"/>
                <w:left w:val="nil"/>
                <w:bottom w:val="nil"/>
                <w:right w:val="nil"/>
                <w:between w:val="nil"/>
              </w:pBdr>
              <w:shd w:val="clear" w:color="auto" w:fill="FFFFFF"/>
              <w:ind w:firstLine="709"/>
              <w:jc w:val="center"/>
              <w:rPr>
                <w:b/>
                <w:sz w:val="24"/>
                <w:szCs w:val="24"/>
              </w:rPr>
            </w:pPr>
            <w:r w:rsidRPr="00D5335B">
              <w:rPr>
                <w:sz w:val="24"/>
                <w:szCs w:val="24"/>
              </w:rPr>
              <w:t>11) інших питань, необхідних для складання проекту закону про Державний бюджет України.</w:t>
            </w:r>
          </w:p>
        </w:tc>
        <w:tc>
          <w:tcPr>
            <w:tcW w:w="7381" w:type="dxa"/>
            <w:gridSpan w:val="2"/>
            <w:tcBorders>
              <w:left w:val="single" w:sz="4" w:space="0" w:color="auto"/>
            </w:tcBorders>
          </w:tcPr>
          <w:p w14:paraId="7AA58924" w14:textId="77777777" w:rsidR="00D5335B" w:rsidRDefault="00D5335B" w:rsidP="00D5335B">
            <w:pPr>
              <w:pBdr>
                <w:top w:val="nil"/>
                <w:left w:val="nil"/>
                <w:bottom w:val="nil"/>
                <w:right w:val="nil"/>
                <w:between w:val="nil"/>
              </w:pBdr>
              <w:shd w:val="clear" w:color="auto" w:fill="FFFFFF"/>
              <w:jc w:val="both"/>
              <w:rPr>
                <w:sz w:val="24"/>
                <w:szCs w:val="24"/>
              </w:rPr>
            </w:pPr>
            <w:r w:rsidRPr="00D5335B">
              <w:rPr>
                <w:sz w:val="24"/>
                <w:szCs w:val="24"/>
              </w:rPr>
              <w:lastRenderedPageBreak/>
              <w:t>Стаття 33. Складання та схвалення Бюджетної декларації</w:t>
            </w:r>
          </w:p>
          <w:p w14:paraId="3B8B15AD" w14:textId="77777777" w:rsidR="00D5335B" w:rsidRDefault="00D5335B" w:rsidP="00D5335B">
            <w:pPr>
              <w:pBdr>
                <w:top w:val="nil"/>
                <w:left w:val="nil"/>
                <w:bottom w:val="nil"/>
                <w:right w:val="nil"/>
                <w:between w:val="nil"/>
              </w:pBdr>
              <w:shd w:val="clear" w:color="auto" w:fill="FFFFFF"/>
              <w:jc w:val="both"/>
              <w:rPr>
                <w:sz w:val="24"/>
                <w:szCs w:val="24"/>
              </w:rPr>
            </w:pPr>
            <w:r>
              <w:rPr>
                <w:sz w:val="24"/>
                <w:szCs w:val="24"/>
              </w:rPr>
              <w:t>………………..</w:t>
            </w:r>
          </w:p>
          <w:p w14:paraId="61CB6164" w14:textId="77777777" w:rsidR="00D5335B" w:rsidRPr="00D5335B" w:rsidRDefault="00D5335B" w:rsidP="00D5335B">
            <w:pPr>
              <w:pBdr>
                <w:top w:val="nil"/>
                <w:left w:val="nil"/>
                <w:bottom w:val="nil"/>
                <w:right w:val="nil"/>
                <w:between w:val="nil"/>
              </w:pBdr>
              <w:shd w:val="clear" w:color="auto" w:fill="FFFFFF"/>
              <w:ind w:firstLine="709"/>
              <w:jc w:val="both"/>
              <w:rPr>
                <w:sz w:val="24"/>
                <w:szCs w:val="24"/>
              </w:rPr>
            </w:pPr>
            <w:r w:rsidRPr="00D5335B">
              <w:rPr>
                <w:sz w:val="24"/>
                <w:szCs w:val="24"/>
              </w:rPr>
              <w:t>9. Бюджетна декларація містить положення щодо:</w:t>
            </w:r>
          </w:p>
          <w:p w14:paraId="52642779" w14:textId="77777777" w:rsidR="00D5335B" w:rsidRPr="00D5335B" w:rsidRDefault="00D5335B" w:rsidP="00D5335B">
            <w:pPr>
              <w:pBdr>
                <w:top w:val="nil"/>
                <w:left w:val="nil"/>
                <w:bottom w:val="nil"/>
                <w:right w:val="nil"/>
                <w:between w:val="nil"/>
              </w:pBdr>
              <w:shd w:val="clear" w:color="auto" w:fill="FFFFFF"/>
              <w:ind w:firstLine="709"/>
              <w:jc w:val="both"/>
              <w:rPr>
                <w:sz w:val="24"/>
                <w:szCs w:val="24"/>
              </w:rPr>
            </w:pPr>
            <w:r w:rsidRPr="00D5335B">
              <w:rPr>
                <w:sz w:val="24"/>
                <w:szCs w:val="24"/>
              </w:rPr>
              <w:t xml:space="preserve">1) основних прогнозних </w:t>
            </w:r>
            <w:proofErr w:type="spellStart"/>
            <w:r w:rsidRPr="00D5335B">
              <w:rPr>
                <w:sz w:val="24"/>
                <w:szCs w:val="24"/>
              </w:rPr>
              <w:t>макропоказників</w:t>
            </w:r>
            <w:proofErr w:type="spellEnd"/>
            <w:r w:rsidRPr="00D5335B">
              <w:rPr>
                <w:sz w:val="24"/>
                <w:szCs w:val="24"/>
              </w:rPr>
              <w:t xml:space="preserve"> економічного і соціального розвитку України (із зазначенням показників номінального і реального обсягу валового внутрішнього продукту, індексів споживчих цін та цін виробників, рівня безробіття, припущень щодо курсу гривні до долара США в середньому за рік та на кінець року, а також інших показників, врахованих під час розроблення Бюджетної декларації);</w:t>
            </w:r>
          </w:p>
          <w:p w14:paraId="674B273E" w14:textId="77777777" w:rsidR="00D5335B" w:rsidRPr="00D5335B" w:rsidRDefault="00D5335B" w:rsidP="00D5335B">
            <w:pPr>
              <w:pBdr>
                <w:top w:val="nil"/>
                <w:left w:val="nil"/>
                <w:bottom w:val="nil"/>
                <w:right w:val="nil"/>
                <w:between w:val="nil"/>
              </w:pBdr>
              <w:shd w:val="clear" w:color="auto" w:fill="FFFFFF"/>
              <w:ind w:firstLine="709"/>
              <w:jc w:val="both"/>
              <w:rPr>
                <w:sz w:val="24"/>
                <w:szCs w:val="24"/>
              </w:rPr>
            </w:pPr>
            <w:r w:rsidRPr="00D5335B">
              <w:rPr>
                <w:sz w:val="24"/>
                <w:szCs w:val="24"/>
              </w:rPr>
              <w:t>2) загальних показників доходів і фінансування державного бюджету, повернення кредитів до державного бюджету, загальних граничних показників видатків державного бюджету та надання кредитів з державного бюджету (з розподілом на загальний та спеціальний фонди);</w:t>
            </w:r>
          </w:p>
          <w:p w14:paraId="492D7101" w14:textId="77777777" w:rsidR="00D5335B" w:rsidRPr="00D5335B" w:rsidRDefault="00D5335B" w:rsidP="00D5335B">
            <w:pPr>
              <w:pBdr>
                <w:top w:val="nil"/>
                <w:left w:val="nil"/>
                <w:bottom w:val="nil"/>
                <w:right w:val="nil"/>
                <w:between w:val="nil"/>
              </w:pBdr>
              <w:shd w:val="clear" w:color="auto" w:fill="FFFFFF"/>
              <w:ind w:firstLine="709"/>
              <w:jc w:val="both"/>
              <w:rPr>
                <w:sz w:val="24"/>
                <w:szCs w:val="24"/>
              </w:rPr>
            </w:pPr>
            <w:r w:rsidRPr="00D5335B">
              <w:rPr>
                <w:sz w:val="24"/>
                <w:szCs w:val="24"/>
              </w:rPr>
              <w:t>3) частки прогнозного річного обсягу валового внутрішнього продукту, що перерозподіляється через зведений бюджет України, пріоритетних завдань податкової політики, показників за основними видами доходів державного бюджету (з розподілом на загальний та спеціальний фонди);</w:t>
            </w:r>
          </w:p>
          <w:p w14:paraId="6F551A63" w14:textId="77777777" w:rsidR="00D5335B" w:rsidRPr="00D5335B" w:rsidRDefault="00D5335B" w:rsidP="00D5335B">
            <w:pPr>
              <w:pBdr>
                <w:top w:val="nil"/>
                <w:left w:val="nil"/>
                <w:bottom w:val="nil"/>
                <w:right w:val="nil"/>
                <w:between w:val="nil"/>
              </w:pBdr>
              <w:shd w:val="clear" w:color="auto" w:fill="FFFFFF"/>
              <w:ind w:firstLine="709"/>
              <w:jc w:val="both"/>
              <w:rPr>
                <w:sz w:val="24"/>
                <w:szCs w:val="24"/>
              </w:rPr>
            </w:pPr>
            <w:r w:rsidRPr="00D5335B">
              <w:rPr>
                <w:sz w:val="24"/>
                <w:szCs w:val="24"/>
              </w:rPr>
              <w:t>4) дефіциту (профіциту) державного бюджету, показників за основними джерелами фінансування державного бюджету (з розподілом на загальний та спеціальний фонди), а також державного боргу, гарантованого державою боргу і надання державних гарантій;</w:t>
            </w:r>
          </w:p>
          <w:p w14:paraId="2EE23ECD" w14:textId="77777777" w:rsidR="00D5335B" w:rsidRPr="00D5335B" w:rsidRDefault="00D5335B" w:rsidP="00D5335B">
            <w:pPr>
              <w:pBdr>
                <w:top w:val="nil"/>
                <w:left w:val="nil"/>
                <w:bottom w:val="nil"/>
                <w:right w:val="nil"/>
                <w:between w:val="nil"/>
              </w:pBdr>
              <w:shd w:val="clear" w:color="auto" w:fill="FFFFFF"/>
              <w:ind w:firstLine="709"/>
              <w:jc w:val="both"/>
              <w:rPr>
                <w:sz w:val="24"/>
                <w:szCs w:val="24"/>
              </w:rPr>
            </w:pPr>
            <w:r w:rsidRPr="00D5335B">
              <w:rPr>
                <w:sz w:val="24"/>
                <w:szCs w:val="24"/>
              </w:rPr>
              <w:t>5) розміру мінімальної заробітної плати, прожиткового мінімуму та рівня його забезпечення;</w:t>
            </w:r>
          </w:p>
          <w:p w14:paraId="38901B9C" w14:textId="77777777" w:rsidR="00D5335B" w:rsidRPr="00D5335B" w:rsidRDefault="00D5335B" w:rsidP="00D5335B">
            <w:pPr>
              <w:pBdr>
                <w:top w:val="nil"/>
                <w:left w:val="nil"/>
                <w:bottom w:val="nil"/>
                <w:right w:val="nil"/>
                <w:between w:val="nil"/>
              </w:pBdr>
              <w:shd w:val="clear" w:color="auto" w:fill="FFFFFF"/>
              <w:ind w:firstLine="709"/>
              <w:jc w:val="both"/>
              <w:rPr>
                <w:sz w:val="24"/>
                <w:szCs w:val="24"/>
              </w:rPr>
            </w:pPr>
            <w:r w:rsidRPr="00D5335B">
              <w:rPr>
                <w:sz w:val="24"/>
                <w:szCs w:val="24"/>
              </w:rPr>
              <w:lastRenderedPageBreak/>
              <w:t>6) пріоритетних завдань фінансового забезпечення реалізації державної політики у різних сферах діяльності (включаючи фінансове забезпечення судової влади та її незалежності);</w:t>
            </w:r>
          </w:p>
          <w:p w14:paraId="0B80010C" w14:textId="77777777" w:rsidR="00D5335B" w:rsidRPr="00D5335B" w:rsidRDefault="00D5335B" w:rsidP="00D5335B">
            <w:pPr>
              <w:pBdr>
                <w:top w:val="nil"/>
                <w:left w:val="nil"/>
                <w:bottom w:val="nil"/>
                <w:right w:val="nil"/>
                <w:between w:val="nil"/>
              </w:pBdr>
              <w:shd w:val="clear" w:color="auto" w:fill="FFFFFF"/>
              <w:ind w:firstLine="709"/>
              <w:jc w:val="both"/>
              <w:rPr>
                <w:sz w:val="24"/>
                <w:szCs w:val="24"/>
              </w:rPr>
            </w:pPr>
            <w:r w:rsidRPr="00D5335B">
              <w:rPr>
                <w:sz w:val="24"/>
                <w:szCs w:val="24"/>
              </w:rPr>
              <w:t>7) обсягу державних капітальних вкладень на розроблення та реалізацію державних інвестиційних проектів із зазначенням пріоритетних напрямів таких капітальних вкладень, обсягу коштів державно</w:t>
            </w:r>
            <w:r>
              <w:rPr>
                <w:sz w:val="24"/>
                <w:szCs w:val="24"/>
              </w:rPr>
              <w:t xml:space="preserve">го фонду регіонального розвитку, </w:t>
            </w:r>
            <w:r w:rsidRPr="004C54AB">
              <w:rPr>
                <w:b/>
                <w:sz w:val="24"/>
                <w:szCs w:val="24"/>
              </w:rPr>
              <w:t>прогнозних показників</w:t>
            </w:r>
            <w:r>
              <w:rPr>
                <w:b/>
                <w:sz w:val="24"/>
                <w:szCs w:val="24"/>
              </w:rPr>
              <w:t xml:space="preserve"> </w:t>
            </w:r>
            <w:r w:rsidRPr="004C54AB">
              <w:rPr>
                <w:b/>
                <w:sz w:val="24"/>
                <w:szCs w:val="24"/>
              </w:rPr>
              <w:t>Державного дорожнього фонду</w:t>
            </w:r>
            <w:r>
              <w:rPr>
                <w:b/>
                <w:sz w:val="24"/>
                <w:szCs w:val="24"/>
              </w:rPr>
              <w:t xml:space="preserve"> </w:t>
            </w:r>
            <w:sdt>
              <w:sdtPr>
                <w:rPr>
                  <w:b/>
                  <w:sz w:val="24"/>
                  <w:szCs w:val="24"/>
                </w:rPr>
                <w:tag w:val="goog_rdk_52"/>
                <w:id w:val="2310363"/>
              </w:sdtPr>
              <w:sdtEndPr/>
              <w:sdtContent>
                <w:r w:rsidRPr="004C54AB">
                  <w:rPr>
                    <w:b/>
                    <w:sz w:val="24"/>
                    <w:szCs w:val="24"/>
                  </w:rPr>
                  <w:t xml:space="preserve"> на середньостроковий період</w:t>
                </w:r>
              </w:sdtContent>
            </w:sdt>
            <w:r w:rsidRPr="00D5335B">
              <w:rPr>
                <w:sz w:val="24"/>
                <w:szCs w:val="24"/>
              </w:rPr>
              <w:t>;</w:t>
            </w:r>
          </w:p>
          <w:p w14:paraId="48B4E6E0" w14:textId="77777777" w:rsidR="00D5335B" w:rsidRPr="00D5335B" w:rsidRDefault="00D5335B" w:rsidP="00D5335B">
            <w:pPr>
              <w:pBdr>
                <w:top w:val="nil"/>
                <w:left w:val="nil"/>
                <w:bottom w:val="nil"/>
                <w:right w:val="nil"/>
                <w:between w:val="nil"/>
              </w:pBdr>
              <w:shd w:val="clear" w:color="auto" w:fill="FFFFFF"/>
              <w:ind w:firstLine="709"/>
              <w:jc w:val="both"/>
              <w:rPr>
                <w:sz w:val="24"/>
                <w:szCs w:val="24"/>
              </w:rPr>
            </w:pPr>
            <w:r w:rsidRPr="00D5335B">
              <w:rPr>
                <w:sz w:val="24"/>
                <w:szCs w:val="24"/>
              </w:rPr>
              <w:t>8) граничних показників видатків державного бюджету та надання кредитів з державного бюджету головним розпорядникам коштів державного бюджету (з розподілом на загальний та спеціальний фонди), а також цілей державної політики у відповідній сфері діяльності, формування та/або реалізацію якої забезпечує головний розпорядник коштів державного бюджету, та показників їх досягнення за результатами попереднього бюджетного періоду, очікуваних у поточному бюджетному періоді та прогнозних на середньостроковий період у межах визначених граничних показників;</w:t>
            </w:r>
          </w:p>
          <w:p w14:paraId="5F09FE15" w14:textId="77777777" w:rsidR="00D5335B" w:rsidRPr="00D5335B" w:rsidRDefault="00D5335B" w:rsidP="00D5335B">
            <w:pPr>
              <w:pBdr>
                <w:top w:val="nil"/>
                <w:left w:val="nil"/>
                <w:bottom w:val="nil"/>
                <w:right w:val="nil"/>
                <w:between w:val="nil"/>
              </w:pBdr>
              <w:shd w:val="clear" w:color="auto" w:fill="FFFFFF"/>
              <w:ind w:firstLine="709"/>
              <w:jc w:val="both"/>
              <w:rPr>
                <w:sz w:val="24"/>
                <w:szCs w:val="24"/>
              </w:rPr>
            </w:pPr>
            <w:r w:rsidRPr="00D5335B">
              <w:rPr>
                <w:sz w:val="24"/>
                <w:szCs w:val="24"/>
              </w:rPr>
              <w:t>9) взаємовідносин державного бюджету з місцевими бюджетами (включаючи положення та показники, необхідні для складання прогнозів місцевих бюджетів);</w:t>
            </w:r>
          </w:p>
          <w:p w14:paraId="1D655C40" w14:textId="77777777" w:rsidR="00D5335B" w:rsidRPr="00D5335B" w:rsidRDefault="00D5335B" w:rsidP="00D5335B">
            <w:pPr>
              <w:pBdr>
                <w:top w:val="nil"/>
                <w:left w:val="nil"/>
                <w:bottom w:val="nil"/>
                <w:right w:val="nil"/>
                <w:between w:val="nil"/>
              </w:pBdr>
              <w:shd w:val="clear" w:color="auto" w:fill="FFFFFF"/>
              <w:ind w:firstLine="709"/>
              <w:jc w:val="both"/>
              <w:rPr>
                <w:sz w:val="24"/>
                <w:szCs w:val="24"/>
              </w:rPr>
            </w:pPr>
            <w:r w:rsidRPr="00D5335B">
              <w:rPr>
                <w:sz w:val="24"/>
                <w:szCs w:val="24"/>
              </w:rPr>
              <w:t>10) загальної оцінки фіскальних ризиків та їх впливу на показники державного бюджету;</w:t>
            </w:r>
          </w:p>
          <w:p w14:paraId="5490B6F3" w14:textId="77777777" w:rsidR="00D5335B" w:rsidRPr="001B5F4E" w:rsidRDefault="00D5335B" w:rsidP="00D5335B">
            <w:pPr>
              <w:pBdr>
                <w:top w:val="nil"/>
                <w:left w:val="nil"/>
                <w:bottom w:val="nil"/>
                <w:right w:val="nil"/>
                <w:between w:val="nil"/>
              </w:pBdr>
              <w:shd w:val="clear" w:color="auto" w:fill="FFFFFF"/>
              <w:ind w:firstLine="709"/>
              <w:jc w:val="both"/>
              <w:rPr>
                <w:b/>
                <w:sz w:val="24"/>
                <w:szCs w:val="24"/>
              </w:rPr>
            </w:pPr>
            <w:r w:rsidRPr="00D5335B">
              <w:rPr>
                <w:sz w:val="24"/>
                <w:szCs w:val="24"/>
              </w:rPr>
              <w:t>11) інших питань, необхідних для складання проекту закону про Державний бюджет України.</w:t>
            </w:r>
          </w:p>
        </w:tc>
      </w:tr>
      <w:tr w:rsidR="001B5F4E" w:rsidRPr="001B5F4E" w14:paraId="273EA44C" w14:textId="77777777" w:rsidTr="00D5335B">
        <w:tc>
          <w:tcPr>
            <w:tcW w:w="7366" w:type="dxa"/>
            <w:gridSpan w:val="2"/>
            <w:tcBorders>
              <w:bottom w:val="single" w:sz="4" w:space="0" w:color="000000"/>
              <w:right w:val="single" w:sz="4" w:space="0" w:color="auto"/>
            </w:tcBorders>
          </w:tcPr>
          <w:sdt>
            <w:sdtPr>
              <w:rPr>
                <w:sz w:val="24"/>
                <w:szCs w:val="24"/>
              </w:rPr>
              <w:tag w:val="goog_rdk_6"/>
              <w:id w:val="1598365567"/>
            </w:sdtPr>
            <w:sdtEndPr/>
            <w:sdtContent>
              <w:p w14:paraId="53F49496" w14:textId="77777777" w:rsidR="00C707D3" w:rsidRPr="001B5F4E" w:rsidRDefault="00AF7F2F" w:rsidP="00E57DE6">
                <w:pPr>
                  <w:shd w:val="clear" w:color="auto" w:fill="FFFFFF"/>
                  <w:jc w:val="both"/>
                  <w:rPr>
                    <w:sz w:val="24"/>
                    <w:szCs w:val="24"/>
                  </w:rPr>
                </w:pPr>
                <w:sdt>
                  <w:sdtPr>
                    <w:rPr>
                      <w:sz w:val="24"/>
                      <w:szCs w:val="24"/>
                    </w:rPr>
                    <w:tag w:val="goog_rdk_1"/>
                    <w:id w:val="-674415397"/>
                  </w:sdtPr>
                  <w:sdtEndPr/>
                  <w:sdtContent>
                    <w:r w:rsidR="00B70CD4" w:rsidRPr="001B5F4E">
                      <w:rPr>
                        <w:b/>
                        <w:sz w:val="24"/>
                        <w:szCs w:val="24"/>
                      </w:rPr>
                      <w:t xml:space="preserve"> </w:t>
                    </w:r>
                  </w:sdtContent>
                </w:sdt>
                <w:sdt>
                  <w:sdtPr>
                    <w:rPr>
                      <w:sz w:val="24"/>
                      <w:szCs w:val="24"/>
                    </w:rPr>
                    <w:tag w:val="goog_rdk_2"/>
                    <w:id w:val="-470825481"/>
                    <w:showingPlcHdr/>
                  </w:sdtPr>
                  <w:sdtEndPr/>
                  <w:sdtContent>
                    <w:r w:rsidR="00984437" w:rsidRPr="001B5F4E">
                      <w:rPr>
                        <w:sz w:val="24"/>
                        <w:szCs w:val="24"/>
                      </w:rPr>
                      <w:t xml:space="preserve">     </w:t>
                    </w:r>
                  </w:sdtContent>
                </w:sdt>
                <w:sdt>
                  <w:sdtPr>
                    <w:rPr>
                      <w:sz w:val="24"/>
                      <w:szCs w:val="24"/>
                    </w:rPr>
                    <w:tag w:val="goog_rdk_3"/>
                    <w:id w:val="-190685950"/>
                  </w:sdtPr>
                  <w:sdtEndPr/>
                  <w:sdtContent>
                    <w:sdt>
                      <w:sdtPr>
                        <w:rPr>
                          <w:b/>
                          <w:bCs/>
                          <w:sz w:val="24"/>
                          <w:szCs w:val="24"/>
                        </w:rPr>
                        <w:tag w:val="goog_rdk_4"/>
                        <w:id w:val="65692176"/>
                      </w:sdtPr>
                      <w:sdtEndPr/>
                      <w:sdtContent>
                        <w:r w:rsidR="00B70CD4" w:rsidRPr="001B5F4E">
                          <w:rPr>
                            <w:b/>
                            <w:bCs/>
                            <w:sz w:val="24"/>
                            <w:szCs w:val="24"/>
                          </w:rPr>
                          <w:t>Стаття 48.</w:t>
                        </w:r>
                      </w:sdtContent>
                    </w:sdt>
                    <w:sdt>
                      <w:sdtPr>
                        <w:rPr>
                          <w:b/>
                          <w:bCs/>
                          <w:sz w:val="24"/>
                          <w:szCs w:val="24"/>
                        </w:rPr>
                        <w:tag w:val="goog_rdk_5"/>
                        <w:id w:val="1598445913"/>
                      </w:sdtPr>
                      <w:sdtEndPr/>
                      <w:sdtContent>
                        <w:r w:rsidR="00B70CD4" w:rsidRPr="001B5F4E">
                          <w:rPr>
                            <w:b/>
                            <w:bCs/>
                            <w:sz w:val="24"/>
                            <w:szCs w:val="24"/>
                          </w:rPr>
                          <w:t xml:space="preserve"> Взяття бюджетних зобов'язань</w:t>
                        </w:r>
                        <w:r w:rsidR="001B5F4E" w:rsidRPr="008C7013">
                          <w:rPr>
                            <w:b/>
                            <w:bCs/>
                            <w:sz w:val="24"/>
                            <w:szCs w:val="24"/>
                          </w:rPr>
                          <w:t xml:space="preserve"> </w:t>
                        </w:r>
                      </w:sdtContent>
                    </w:sdt>
                  </w:sdtContent>
                </w:sdt>
              </w:p>
            </w:sdtContent>
          </w:sdt>
          <w:p w14:paraId="68F50DD7" w14:textId="77777777" w:rsidR="00C707D3" w:rsidRDefault="00C707D3" w:rsidP="00E57DE6">
            <w:pPr>
              <w:pBdr>
                <w:top w:val="nil"/>
                <w:left w:val="nil"/>
                <w:bottom w:val="nil"/>
                <w:right w:val="nil"/>
                <w:between w:val="nil"/>
              </w:pBdr>
              <w:shd w:val="clear" w:color="auto" w:fill="FFFFFF"/>
              <w:ind w:firstLine="709"/>
              <w:jc w:val="both"/>
              <w:rPr>
                <w:sz w:val="24"/>
                <w:szCs w:val="24"/>
              </w:rPr>
            </w:pPr>
          </w:p>
          <w:p w14:paraId="1C20D8A9" w14:textId="77777777" w:rsidR="008C7013" w:rsidRDefault="008C7013" w:rsidP="00E57DE6">
            <w:pPr>
              <w:pBdr>
                <w:top w:val="nil"/>
                <w:left w:val="nil"/>
                <w:bottom w:val="nil"/>
                <w:right w:val="nil"/>
                <w:between w:val="nil"/>
              </w:pBdr>
              <w:shd w:val="clear" w:color="auto" w:fill="FFFFFF"/>
              <w:ind w:firstLine="709"/>
              <w:jc w:val="both"/>
              <w:rPr>
                <w:sz w:val="24"/>
                <w:szCs w:val="24"/>
              </w:rPr>
            </w:pPr>
          </w:p>
          <w:p w14:paraId="33247FEC" w14:textId="77777777" w:rsidR="008C7013" w:rsidRPr="008C7013" w:rsidRDefault="008C7013" w:rsidP="008C7013">
            <w:pPr>
              <w:pBdr>
                <w:top w:val="nil"/>
                <w:left w:val="nil"/>
                <w:bottom w:val="nil"/>
                <w:right w:val="nil"/>
                <w:between w:val="nil"/>
              </w:pBdr>
              <w:shd w:val="clear" w:color="auto" w:fill="FFFFFF"/>
              <w:ind w:firstLine="709"/>
              <w:jc w:val="both"/>
              <w:rPr>
                <w:sz w:val="24"/>
                <w:szCs w:val="24"/>
              </w:rPr>
            </w:pPr>
            <w:r w:rsidRPr="008C7013">
              <w:rPr>
                <w:sz w:val="24"/>
                <w:szCs w:val="24"/>
              </w:rPr>
              <w:t xml:space="preserve">1. Розпорядники бюджетних коштів беруть бюджетні зобов'язання та здійснюють платежі тільки в межах бюджетних асигнувань, встановлених кошторисами, враховуючи необхідність виконання бюджетних зобов'язань минулих років, довгострокових зобов'язань за </w:t>
            </w:r>
            <w:proofErr w:type="spellStart"/>
            <w:r w:rsidRPr="008C7013">
              <w:rPr>
                <w:sz w:val="24"/>
                <w:szCs w:val="24"/>
              </w:rPr>
              <w:t>енергосервісом</w:t>
            </w:r>
            <w:proofErr w:type="spellEnd"/>
            <w:r w:rsidRPr="008C7013">
              <w:rPr>
                <w:sz w:val="24"/>
                <w:szCs w:val="24"/>
              </w:rPr>
              <w:t xml:space="preserve">, узятих на облік органами </w:t>
            </w:r>
            <w:r w:rsidRPr="008C7013">
              <w:rPr>
                <w:sz w:val="24"/>
                <w:szCs w:val="24"/>
              </w:rPr>
              <w:lastRenderedPageBreak/>
              <w:t xml:space="preserve">Казначейства України; щодо завдань (проектів) Національної програми інформатизації - після їх погодження з Генеральним державним замовником Національної програми інформатизації. </w:t>
            </w:r>
          </w:p>
          <w:p w14:paraId="1A4C40E0" w14:textId="77777777" w:rsidR="008C7013" w:rsidRDefault="008C7013" w:rsidP="00E57DE6">
            <w:pPr>
              <w:pBdr>
                <w:top w:val="nil"/>
                <w:left w:val="nil"/>
                <w:bottom w:val="nil"/>
                <w:right w:val="nil"/>
                <w:between w:val="nil"/>
              </w:pBdr>
              <w:shd w:val="clear" w:color="auto" w:fill="FFFFFF"/>
              <w:ind w:firstLine="709"/>
              <w:jc w:val="both"/>
              <w:rPr>
                <w:sz w:val="24"/>
                <w:szCs w:val="24"/>
              </w:rPr>
            </w:pPr>
          </w:p>
          <w:p w14:paraId="7A61976E" w14:textId="77777777" w:rsidR="008C7013" w:rsidRPr="001B5F4E" w:rsidRDefault="008C7013" w:rsidP="00E57DE6">
            <w:pPr>
              <w:pBdr>
                <w:top w:val="nil"/>
                <w:left w:val="nil"/>
                <w:bottom w:val="nil"/>
                <w:right w:val="nil"/>
                <w:between w:val="nil"/>
              </w:pBdr>
              <w:shd w:val="clear" w:color="auto" w:fill="FFFFFF"/>
              <w:ind w:firstLine="709"/>
              <w:jc w:val="both"/>
              <w:rPr>
                <w:sz w:val="24"/>
                <w:szCs w:val="24"/>
              </w:rPr>
            </w:pPr>
          </w:p>
          <w:p w14:paraId="0CFB50CC" w14:textId="77777777" w:rsidR="00C707D3" w:rsidRPr="001B5F4E" w:rsidRDefault="00B70CD4" w:rsidP="00E57DE6">
            <w:pPr>
              <w:pBdr>
                <w:top w:val="nil"/>
                <w:left w:val="nil"/>
                <w:bottom w:val="nil"/>
                <w:right w:val="nil"/>
                <w:between w:val="nil"/>
              </w:pBdr>
              <w:shd w:val="clear" w:color="auto" w:fill="FFFFFF"/>
              <w:ind w:firstLine="709"/>
              <w:jc w:val="both"/>
              <w:rPr>
                <w:sz w:val="24"/>
                <w:szCs w:val="24"/>
              </w:rPr>
            </w:pPr>
            <w:r w:rsidRPr="001B5F4E">
              <w:rPr>
                <w:sz w:val="24"/>
                <w:szCs w:val="24"/>
              </w:rPr>
              <w:t>2. Розпорядники бюджетних коштів беруть бюджетні зобов'язання за спеціальним фондом бюджету виключно в межах відповідних фактичних надходжень спеціального фонду бюджету (з дотриманням вимог частини другої статті 57 цього Кодексу).</w:t>
            </w:r>
          </w:p>
          <w:p w14:paraId="20576313" w14:textId="77777777" w:rsidR="00C707D3" w:rsidRPr="001B5F4E" w:rsidRDefault="00C707D3" w:rsidP="00E57DE6">
            <w:pPr>
              <w:pBdr>
                <w:top w:val="nil"/>
                <w:left w:val="nil"/>
                <w:bottom w:val="nil"/>
                <w:right w:val="nil"/>
                <w:between w:val="nil"/>
              </w:pBdr>
              <w:shd w:val="clear" w:color="auto" w:fill="FFFFFF"/>
              <w:ind w:firstLine="709"/>
              <w:jc w:val="both"/>
              <w:rPr>
                <w:sz w:val="24"/>
                <w:szCs w:val="24"/>
              </w:rPr>
            </w:pPr>
          </w:p>
          <w:p w14:paraId="538095E2" w14:textId="77777777" w:rsidR="00C707D3" w:rsidRPr="001B5F4E" w:rsidRDefault="00C707D3" w:rsidP="00E57DE6">
            <w:pPr>
              <w:pBdr>
                <w:top w:val="nil"/>
                <w:left w:val="nil"/>
                <w:bottom w:val="nil"/>
                <w:right w:val="nil"/>
                <w:between w:val="nil"/>
              </w:pBdr>
              <w:shd w:val="clear" w:color="auto" w:fill="FFFFFF"/>
              <w:ind w:firstLine="709"/>
              <w:jc w:val="both"/>
              <w:rPr>
                <w:sz w:val="24"/>
                <w:szCs w:val="24"/>
              </w:rPr>
            </w:pPr>
          </w:p>
          <w:p w14:paraId="0702F1F8" w14:textId="77777777" w:rsidR="00C707D3" w:rsidRPr="001B5F4E" w:rsidRDefault="00C707D3" w:rsidP="00E57DE6">
            <w:pPr>
              <w:pBdr>
                <w:top w:val="nil"/>
                <w:left w:val="nil"/>
                <w:bottom w:val="nil"/>
                <w:right w:val="nil"/>
                <w:between w:val="nil"/>
              </w:pBdr>
              <w:shd w:val="clear" w:color="auto" w:fill="FFFFFF"/>
              <w:ind w:firstLine="709"/>
              <w:jc w:val="both"/>
              <w:rPr>
                <w:sz w:val="24"/>
                <w:szCs w:val="24"/>
              </w:rPr>
            </w:pPr>
          </w:p>
          <w:p w14:paraId="17097C08" w14:textId="77777777" w:rsidR="00C707D3" w:rsidRPr="001B5F4E" w:rsidRDefault="00C707D3" w:rsidP="00E57DE6">
            <w:pPr>
              <w:pBdr>
                <w:top w:val="nil"/>
                <w:left w:val="nil"/>
                <w:bottom w:val="nil"/>
                <w:right w:val="nil"/>
                <w:between w:val="nil"/>
              </w:pBdr>
              <w:shd w:val="clear" w:color="auto" w:fill="FFFFFF"/>
              <w:ind w:firstLine="709"/>
              <w:jc w:val="both"/>
              <w:rPr>
                <w:sz w:val="24"/>
                <w:szCs w:val="24"/>
              </w:rPr>
            </w:pPr>
          </w:p>
          <w:p w14:paraId="61E7F694" w14:textId="77777777" w:rsidR="00C707D3" w:rsidRPr="001B5F4E" w:rsidRDefault="00C707D3" w:rsidP="00E57DE6">
            <w:pPr>
              <w:pBdr>
                <w:top w:val="nil"/>
                <w:left w:val="nil"/>
                <w:bottom w:val="nil"/>
                <w:right w:val="nil"/>
                <w:between w:val="nil"/>
              </w:pBdr>
              <w:shd w:val="clear" w:color="auto" w:fill="FFFFFF"/>
              <w:ind w:firstLine="709"/>
              <w:jc w:val="both"/>
              <w:rPr>
                <w:sz w:val="24"/>
                <w:szCs w:val="24"/>
              </w:rPr>
            </w:pPr>
          </w:p>
          <w:p w14:paraId="1AEB6409" w14:textId="77777777" w:rsidR="00C707D3" w:rsidRPr="001B5F4E" w:rsidRDefault="00C707D3" w:rsidP="00E57DE6">
            <w:pPr>
              <w:pBdr>
                <w:top w:val="nil"/>
                <w:left w:val="nil"/>
                <w:bottom w:val="nil"/>
                <w:right w:val="nil"/>
                <w:between w:val="nil"/>
              </w:pBdr>
              <w:shd w:val="clear" w:color="auto" w:fill="FFFFFF"/>
              <w:ind w:firstLine="709"/>
              <w:jc w:val="both"/>
              <w:rPr>
                <w:sz w:val="24"/>
                <w:szCs w:val="24"/>
              </w:rPr>
            </w:pPr>
          </w:p>
          <w:p w14:paraId="53695FB2" w14:textId="77777777" w:rsidR="00C707D3" w:rsidRPr="001B5F4E" w:rsidRDefault="00C707D3" w:rsidP="00E57DE6">
            <w:pPr>
              <w:pBdr>
                <w:top w:val="nil"/>
                <w:left w:val="nil"/>
                <w:bottom w:val="nil"/>
                <w:right w:val="nil"/>
                <w:between w:val="nil"/>
              </w:pBdr>
              <w:shd w:val="clear" w:color="auto" w:fill="FFFFFF"/>
              <w:ind w:firstLine="709"/>
              <w:jc w:val="both"/>
              <w:rPr>
                <w:sz w:val="24"/>
                <w:szCs w:val="24"/>
              </w:rPr>
            </w:pPr>
          </w:p>
          <w:sdt>
            <w:sdtPr>
              <w:rPr>
                <w:sz w:val="24"/>
                <w:szCs w:val="24"/>
              </w:rPr>
              <w:tag w:val="goog_rdk_22"/>
              <w:id w:val="-1895414715"/>
            </w:sdtPr>
            <w:sdtEndPr/>
            <w:sdtContent>
              <w:sdt>
                <w:sdtPr>
                  <w:rPr>
                    <w:sz w:val="24"/>
                    <w:szCs w:val="24"/>
                  </w:rPr>
                  <w:tag w:val="goog_rdk_21"/>
                  <w:id w:val="-2040663397"/>
                  <w:showingPlcHdr/>
                </w:sdtPr>
                <w:sdtEndPr/>
                <w:sdtContent>
                  <w:p w14:paraId="0C8912DF" w14:textId="77777777" w:rsidR="00C707D3" w:rsidRPr="001B5F4E" w:rsidRDefault="00A822B6" w:rsidP="00E57DE6">
                    <w:pPr>
                      <w:pBdr>
                        <w:top w:val="nil"/>
                        <w:left w:val="nil"/>
                        <w:bottom w:val="nil"/>
                        <w:right w:val="nil"/>
                        <w:between w:val="nil"/>
                      </w:pBdr>
                      <w:shd w:val="clear" w:color="auto" w:fill="FFFFFF"/>
                      <w:ind w:firstLine="709"/>
                      <w:jc w:val="both"/>
                      <w:rPr>
                        <w:sz w:val="24"/>
                        <w:szCs w:val="24"/>
                      </w:rPr>
                    </w:pPr>
                    <w:r w:rsidRPr="001B5F4E">
                      <w:rPr>
                        <w:sz w:val="24"/>
                        <w:szCs w:val="24"/>
                      </w:rPr>
                      <w:t xml:space="preserve">     </w:t>
                    </w:r>
                  </w:p>
                </w:sdtContent>
              </w:sdt>
            </w:sdtContent>
          </w:sdt>
          <w:sdt>
            <w:sdtPr>
              <w:rPr>
                <w:sz w:val="24"/>
                <w:szCs w:val="24"/>
              </w:rPr>
              <w:tag w:val="goog_rdk_24"/>
              <w:id w:val="-1915391416"/>
              <w:showingPlcHdr/>
            </w:sdtPr>
            <w:sdtEndPr/>
            <w:sdtContent>
              <w:p w14:paraId="01A5BB60" w14:textId="77777777" w:rsidR="00C707D3" w:rsidRPr="001B5F4E" w:rsidRDefault="00A822B6" w:rsidP="00E57DE6">
                <w:pPr>
                  <w:pBdr>
                    <w:top w:val="nil"/>
                    <w:left w:val="nil"/>
                    <w:bottom w:val="nil"/>
                    <w:right w:val="nil"/>
                    <w:between w:val="nil"/>
                  </w:pBdr>
                  <w:shd w:val="clear" w:color="auto" w:fill="FFFFFF"/>
                  <w:ind w:firstLine="709"/>
                  <w:jc w:val="both"/>
                  <w:rPr>
                    <w:sz w:val="24"/>
                    <w:szCs w:val="24"/>
                  </w:rPr>
                </w:pPr>
                <w:r w:rsidRPr="001B5F4E">
                  <w:rPr>
                    <w:sz w:val="24"/>
                    <w:szCs w:val="24"/>
                  </w:rPr>
                  <w:t xml:space="preserve">     </w:t>
                </w:r>
              </w:p>
            </w:sdtContent>
          </w:sdt>
          <w:p w14:paraId="4E11F47E" w14:textId="77777777" w:rsidR="00C707D3" w:rsidRPr="001B5F4E" w:rsidRDefault="00B70CD4" w:rsidP="00A822B6">
            <w:pPr>
              <w:pBdr>
                <w:top w:val="nil"/>
                <w:left w:val="nil"/>
                <w:bottom w:val="nil"/>
                <w:right w:val="nil"/>
                <w:between w:val="nil"/>
              </w:pBdr>
              <w:shd w:val="clear" w:color="auto" w:fill="FFFFFF"/>
              <w:ind w:firstLine="709"/>
              <w:jc w:val="both"/>
              <w:rPr>
                <w:sz w:val="24"/>
                <w:szCs w:val="24"/>
              </w:rPr>
            </w:pPr>
            <w:r w:rsidRPr="001B5F4E">
              <w:rPr>
                <w:sz w:val="24"/>
                <w:szCs w:val="24"/>
              </w:rPr>
              <w:t>За бюджетними програмами, які здійснюються із залученням державою кредитів (позик) від іноземних держав, іноземних фінансових установ і міжнародних фінансових організацій для реалізації інвестиційних проектів, термін дії яких завершується у поточному бюджетному періоді, розпорядники бюджетних коштів мають право брати відповідні бюджетні зобов'язання у четвертому кварталі поточного бюджетного періоду понад фактичні надходження таких кредитів (позик) за умови наявності письмової згоди кредитора на оплату цих зобов'язань протягом першого кварталу наступного бюджетного періоду.</w:t>
            </w:r>
            <w:r w:rsidR="00A822B6" w:rsidRPr="001B5F4E">
              <w:rPr>
                <w:sz w:val="24"/>
                <w:szCs w:val="24"/>
              </w:rPr>
              <w:t xml:space="preserve"> </w:t>
            </w:r>
          </w:p>
        </w:tc>
        <w:tc>
          <w:tcPr>
            <w:tcW w:w="7371" w:type="dxa"/>
            <w:tcBorders>
              <w:left w:val="single" w:sz="4" w:space="0" w:color="auto"/>
            </w:tcBorders>
          </w:tcPr>
          <w:sdt>
            <w:sdtPr>
              <w:rPr>
                <w:sz w:val="24"/>
                <w:szCs w:val="24"/>
              </w:rPr>
              <w:tag w:val="goog_rdk_27"/>
              <w:id w:val="-1673336135"/>
            </w:sdtPr>
            <w:sdtEndPr>
              <w:rPr>
                <w:bCs/>
              </w:rPr>
            </w:sdtEndPr>
            <w:sdtContent>
              <w:p w14:paraId="21DD5C78" w14:textId="77777777" w:rsidR="00C707D3" w:rsidRPr="001B5F4E" w:rsidRDefault="00AF7F2F" w:rsidP="00E57DE6">
                <w:pPr>
                  <w:shd w:val="clear" w:color="auto" w:fill="FFFFFF"/>
                  <w:ind w:firstLine="460"/>
                  <w:jc w:val="both"/>
                  <w:rPr>
                    <w:bCs/>
                    <w:sz w:val="24"/>
                    <w:szCs w:val="24"/>
                  </w:rPr>
                </w:pPr>
                <w:sdt>
                  <w:sdtPr>
                    <w:rPr>
                      <w:bCs/>
                      <w:sz w:val="24"/>
                      <w:szCs w:val="24"/>
                    </w:rPr>
                    <w:tag w:val="goog_rdk_26"/>
                    <w:id w:val="2074159670"/>
                  </w:sdtPr>
                  <w:sdtEndPr/>
                  <w:sdtContent>
                    <w:r w:rsidR="00B70CD4" w:rsidRPr="001B5F4E">
                      <w:rPr>
                        <w:b/>
                        <w:sz w:val="24"/>
                        <w:szCs w:val="24"/>
                      </w:rPr>
                      <w:t>Стаття 48. Взяття бюджетних зобов'язань</w:t>
                    </w:r>
                  </w:sdtContent>
                </w:sdt>
              </w:p>
            </w:sdtContent>
          </w:sdt>
          <w:p w14:paraId="44312C9A" w14:textId="77777777" w:rsidR="001B5F4E" w:rsidRDefault="001B5F4E" w:rsidP="00E57DE6">
            <w:pPr>
              <w:ind w:firstLine="709"/>
              <w:jc w:val="both"/>
              <w:rPr>
                <w:b/>
                <w:sz w:val="24"/>
                <w:szCs w:val="24"/>
              </w:rPr>
            </w:pPr>
          </w:p>
          <w:p w14:paraId="2D88F4F3" w14:textId="77777777" w:rsidR="003A1A82" w:rsidRDefault="003A1A82" w:rsidP="00E57DE6">
            <w:pPr>
              <w:ind w:firstLine="709"/>
              <w:jc w:val="both"/>
              <w:rPr>
                <w:b/>
                <w:sz w:val="24"/>
                <w:szCs w:val="24"/>
              </w:rPr>
            </w:pPr>
          </w:p>
          <w:p w14:paraId="7A29E26B" w14:textId="77777777" w:rsidR="003A1A82" w:rsidRPr="003A1A82" w:rsidRDefault="003A1A82" w:rsidP="003A1A82">
            <w:pPr>
              <w:ind w:firstLine="709"/>
              <w:jc w:val="both"/>
              <w:rPr>
                <w:sz w:val="24"/>
                <w:szCs w:val="24"/>
              </w:rPr>
            </w:pPr>
            <w:r w:rsidRPr="003A1A82">
              <w:rPr>
                <w:sz w:val="24"/>
                <w:szCs w:val="24"/>
              </w:rPr>
              <w:t xml:space="preserve">1. Розпорядники бюджетних коштів беруть бюджетні зобов'язання та здійснюють платежі тільки в межах бюджетних асигнувань, встановлених кошторисами, </w:t>
            </w:r>
            <w:r w:rsidR="002D2C63" w:rsidRPr="002D2C63">
              <w:rPr>
                <w:b/>
                <w:sz w:val="24"/>
                <w:szCs w:val="24"/>
              </w:rPr>
              <w:t>крім випадків передбачених цією статтею Кодексу</w:t>
            </w:r>
            <w:r w:rsidR="002D2C63">
              <w:rPr>
                <w:sz w:val="24"/>
                <w:szCs w:val="24"/>
              </w:rPr>
              <w:t xml:space="preserve">, </w:t>
            </w:r>
            <w:r w:rsidRPr="003A1A82">
              <w:rPr>
                <w:sz w:val="24"/>
                <w:szCs w:val="24"/>
              </w:rPr>
              <w:t xml:space="preserve">враховуючи необхідність виконання бюджетних зобов'язань минулих років, довгострокових </w:t>
            </w:r>
            <w:r w:rsidRPr="003A1A82">
              <w:rPr>
                <w:sz w:val="24"/>
                <w:szCs w:val="24"/>
              </w:rPr>
              <w:lastRenderedPageBreak/>
              <w:t xml:space="preserve">зобов'язань за </w:t>
            </w:r>
            <w:proofErr w:type="spellStart"/>
            <w:r w:rsidRPr="003A1A82">
              <w:rPr>
                <w:sz w:val="24"/>
                <w:szCs w:val="24"/>
              </w:rPr>
              <w:t>енергосервісом</w:t>
            </w:r>
            <w:proofErr w:type="spellEnd"/>
            <w:r w:rsidRPr="003A1A82">
              <w:rPr>
                <w:sz w:val="24"/>
                <w:szCs w:val="24"/>
              </w:rPr>
              <w:t xml:space="preserve">, узятих на облік органами Казначейства України; щодо завдань (проектів) Національної програми інформатизації - після їх погодження з Генеральним державним замовником Національної програми інформатизації. </w:t>
            </w:r>
          </w:p>
          <w:p w14:paraId="33E02266" w14:textId="77777777" w:rsidR="003A1A82" w:rsidRDefault="003A1A82" w:rsidP="00E57DE6">
            <w:pPr>
              <w:ind w:firstLine="709"/>
              <w:jc w:val="both"/>
              <w:rPr>
                <w:b/>
                <w:sz w:val="24"/>
                <w:szCs w:val="24"/>
              </w:rPr>
            </w:pPr>
          </w:p>
          <w:p w14:paraId="389482E4" w14:textId="77777777" w:rsidR="00C707D3" w:rsidRPr="001B5F4E" w:rsidRDefault="00B70CD4" w:rsidP="00E57DE6">
            <w:pPr>
              <w:ind w:firstLine="709"/>
              <w:jc w:val="both"/>
              <w:rPr>
                <w:b/>
                <w:sz w:val="24"/>
                <w:szCs w:val="24"/>
              </w:rPr>
            </w:pPr>
            <w:r w:rsidRPr="001B5F4E">
              <w:rPr>
                <w:b/>
                <w:sz w:val="24"/>
                <w:szCs w:val="24"/>
              </w:rPr>
              <w:t xml:space="preserve">2. </w:t>
            </w:r>
            <w:r w:rsidRPr="001B5F4E">
              <w:rPr>
                <w:sz w:val="24"/>
                <w:szCs w:val="24"/>
              </w:rPr>
              <w:t>Розпорядники бюджетних коштів беруть бюджетні зобов'язання за спеціальним фондом бюджету виключно в межах відповідних фактичних надходжень спеціального фонду бюджету (з дотриманням вимог частини другої статті 57 цього Кодексу),</w:t>
            </w:r>
            <w:r w:rsidRPr="001B5F4E">
              <w:rPr>
                <w:b/>
                <w:sz w:val="24"/>
                <w:szCs w:val="24"/>
              </w:rPr>
              <w:t xml:space="preserve"> крім випадку передбаченого абзацом 2 частини другої цієї статті.</w:t>
            </w:r>
          </w:p>
          <w:p w14:paraId="346E2485" w14:textId="77777777" w:rsidR="00EB4012" w:rsidRPr="001B5F4E" w:rsidRDefault="00EB4012" w:rsidP="00EB4012">
            <w:pPr>
              <w:ind w:firstLine="709"/>
              <w:jc w:val="both"/>
              <w:rPr>
                <w:sz w:val="24"/>
                <w:szCs w:val="24"/>
              </w:rPr>
            </w:pPr>
            <w:bookmarkStart w:id="1" w:name="_Hlk17367570"/>
            <w:r w:rsidRPr="004C54AB">
              <w:rPr>
                <w:b/>
                <w:sz w:val="24"/>
                <w:szCs w:val="24"/>
              </w:rPr>
              <w:t xml:space="preserve">За бюджетними програмами, які здійснюються із </w:t>
            </w:r>
            <w:sdt>
              <w:sdtPr>
                <w:rPr>
                  <w:b/>
                  <w:sz w:val="24"/>
                  <w:szCs w:val="24"/>
                </w:rPr>
                <w:tag w:val="goog_rdk_39"/>
                <w:id w:val="1330411258"/>
              </w:sdtPr>
              <w:sdtEndPr/>
              <w:sdtContent>
                <w:r w:rsidRPr="004C54AB">
                  <w:rPr>
                    <w:b/>
                    <w:sz w:val="24"/>
                    <w:szCs w:val="24"/>
                  </w:rPr>
                  <w:t xml:space="preserve">використанням </w:t>
                </w:r>
              </w:sdtContent>
            </w:sdt>
            <w:r w:rsidRPr="004C54AB">
              <w:rPr>
                <w:b/>
                <w:sz w:val="24"/>
                <w:szCs w:val="24"/>
              </w:rPr>
              <w:t>коштів Державного дорожнього фонду</w:t>
            </w:r>
            <w:sdt>
              <w:sdtPr>
                <w:rPr>
                  <w:b/>
                  <w:sz w:val="24"/>
                  <w:szCs w:val="24"/>
                </w:rPr>
                <w:tag w:val="goog_rdk_41"/>
                <w:id w:val="519667675"/>
              </w:sdtPr>
              <w:sdtEndPr/>
              <w:sdtContent>
                <w:r w:rsidRPr="004C54AB">
                  <w:rPr>
                    <w:b/>
                    <w:sz w:val="24"/>
                    <w:szCs w:val="24"/>
                  </w:rPr>
                  <w:t>, відповідно до статті</w:t>
                </w:r>
              </w:sdtContent>
            </w:sdt>
            <w:sdt>
              <w:sdtPr>
                <w:rPr>
                  <w:b/>
                  <w:sz w:val="24"/>
                  <w:szCs w:val="24"/>
                </w:rPr>
                <w:tag w:val="goog_rdk_42"/>
                <w:id w:val="1588258778"/>
              </w:sdtPr>
              <w:sdtEndPr/>
              <w:sdtContent>
                <w:r w:rsidRPr="004C54AB">
                  <w:rPr>
                    <w:b/>
                    <w:sz w:val="24"/>
                    <w:szCs w:val="24"/>
                  </w:rPr>
                  <w:t xml:space="preserve"> </w:t>
                </w:r>
              </w:sdtContent>
            </w:sdt>
            <w:sdt>
              <w:sdtPr>
                <w:rPr>
                  <w:b/>
                  <w:sz w:val="24"/>
                  <w:szCs w:val="24"/>
                </w:rPr>
                <w:tag w:val="goog_rdk_43"/>
                <w:id w:val="91828597"/>
              </w:sdtPr>
              <w:sdtEndPr/>
              <w:sdtContent>
                <w:r w:rsidRPr="004C54AB">
                  <w:rPr>
                    <w:b/>
                    <w:sz w:val="24"/>
                    <w:szCs w:val="24"/>
                  </w:rPr>
                  <w:t>24-2</w:t>
                </w:r>
              </w:sdtContent>
            </w:sdt>
            <w:r w:rsidRPr="004C54AB">
              <w:rPr>
                <w:b/>
                <w:sz w:val="24"/>
                <w:szCs w:val="24"/>
              </w:rPr>
              <w:t xml:space="preserve"> </w:t>
            </w:r>
            <w:r>
              <w:rPr>
                <w:b/>
                <w:sz w:val="24"/>
                <w:szCs w:val="24"/>
              </w:rPr>
              <w:t>цього Кодексу</w:t>
            </w:r>
            <w:r w:rsidRPr="004C54AB">
              <w:rPr>
                <w:b/>
                <w:sz w:val="24"/>
                <w:szCs w:val="24"/>
              </w:rPr>
              <w:t xml:space="preserve">, розпорядники бюджетних коштів мають право брати бюджетні зобов’язання </w:t>
            </w:r>
            <w:sdt>
              <w:sdtPr>
                <w:rPr>
                  <w:b/>
                  <w:sz w:val="24"/>
                  <w:szCs w:val="24"/>
                </w:rPr>
                <w:tag w:val="goog_rdk_48"/>
                <w:id w:val="-1545830964"/>
                <w:showingPlcHdr/>
              </w:sdtPr>
              <w:sdtEndPr/>
              <w:sdtContent>
                <w:r w:rsidRPr="004C54AB">
                  <w:rPr>
                    <w:b/>
                    <w:sz w:val="24"/>
                    <w:szCs w:val="24"/>
                  </w:rPr>
                  <w:t xml:space="preserve">     </w:t>
                </w:r>
              </w:sdtContent>
            </w:sdt>
            <w:r w:rsidRPr="004C54AB">
              <w:rPr>
                <w:b/>
                <w:sz w:val="24"/>
                <w:szCs w:val="24"/>
              </w:rPr>
              <w:t xml:space="preserve">понад фактичні надходження спеціального фонду бюджету в межах </w:t>
            </w:r>
            <w:sdt>
              <w:sdtPr>
                <w:rPr>
                  <w:b/>
                  <w:sz w:val="24"/>
                  <w:szCs w:val="24"/>
                </w:rPr>
                <w:tag w:val="goog_rdk_49"/>
                <w:id w:val="-461812055"/>
              </w:sdtPr>
              <w:sdtEndPr/>
              <w:sdtContent>
                <w:r w:rsidRPr="00356BCC">
                  <w:rPr>
                    <w:b/>
                    <w:sz w:val="24"/>
                    <w:szCs w:val="24"/>
                  </w:rPr>
                  <w:t>граничних</w:t>
                </w:r>
              </w:sdtContent>
            </w:sdt>
            <w:r w:rsidRPr="00356BCC">
              <w:rPr>
                <w:b/>
                <w:sz w:val="24"/>
                <w:szCs w:val="24"/>
              </w:rPr>
              <w:t xml:space="preserve"> показників</w:t>
            </w:r>
            <w:sdt>
              <w:sdtPr>
                <w:rPr>
                  <w:b/>
                  <w:sz w:val="24"/>
                  <w:szCs w:val="24"/>
                </w:rPr>
                <w:tag w:val="goog_rdk_51"/>
                <w:id w:val="2128964752"/>
              </w:sdtPr>
              <w:sdtEndPr/>
              <w:sdtContent>
                <w:r w:rsidRPr="00356BCC">
                  <w:rPr>
                    <w:b/>
                    <w:sz w:val="24"/>
                    <w:szCs w:val="24"/>
                  </w:rPr>
                  <w:t xml:space="preserve"> видатків</w:t>
                </w:r>
              </w:sdtContent>
            </w:sdt>
            <w:r w:rsidRPr="00356BCC">
              <w:rPr>
                <w:b/>
                <w:sz w:val="24"/>
                <w:szCs w:val="24"/>
              </w:rPr>
              <w:t>, передбачених законом про Державний бюджет України та</w:t>
            </w:r>
            <w:r w:rsidRPr="004C54AB">
              <w:rPr>
                <w:b/>
                <w:sz w:val="24"/>
                <w:szCs w:val="24"/>
              </w:rPr>
              <w:t xml:space="preserve"> прогнозних показників, визначених в Бюджетній декларації</w:t>
            </w:r>
            <w:sdt>
              <w:sdtPr>
                <w:rPr>
                  <w:b/>
                  <w:sz w:val="24"/>
                  <w:szCs w:val="24"/>
                </w:rPr>
                <w:tag w:val="goog_rdk_52"/>
                <w:id w:val="422080902"/>
              </w:sdtPr>
              <w:sdtEndPr/>
              <w:sdtContent>
                <w:r w:rsidRPr="004C54AB">
                  <w:rPr>
                    <w:b/>
                    <w:sz w:val="24"/>
                    <w:szCs w:val="24"/>
                  </w:rPr>
                  <w:t xml:space="preserve"> на середньостроковий період</w:t>
                </w:r>
              </w:sdtContent>
            </w:sdt>
            <w:bookmarkEnd w:id="1"/>
            <w:r w:rsidRPr="001B5F4E">
              <w:rPr>
                <w:b/>
                <w:sz w:val="24"/>
                <w:szCs w:val="24"/>
              </w:rPr>
              <w:t xml:space="preserve">. </w:t>
            </w:r>
          </w:p>
          <w:p w14:paraId="007BC4EF" w14:textId="77777777" w:rsidR="00C707D3" w:rsidRPr="001B5F4E" w:rsidRDefault="00B70CD4" w:rsidP="00A822B6">
            <w:pPr>
              <w:ind w:firstLine="709"/>
              <w:jc w:val="both"/>
              <w:rPr>
                <w:sz w:val="24"/>
                <w:szCs w:val="24"/>
              </w:rPr>
            </w:pPr>
            <w:r w:rsidRPr="001B5F4E">
              <w:rPr>
                <w:sz w:val="24"/>
                <w:szCs w:val="24"/>
              </w:rPr>
              <w:t xml:space="preserve">За бюджетними програмами, які здійснюються із залученням державою кредитів (позик) від іноземних держав, іноземних фінансових установ і міжнародних фінансових організацій для реалізації інвестиційних проектів, термін дії яких завершується у поточному бюджетному періоді, розпорядники бюджетних коштів мають право брати відповідні бюджетні зобов'язання у четвертому кварталі поточного бюджетного періоду понад фактичні надходження таких кредитів (позик) за умови наявності письмової згоди кредитора на оплату цих зобов'язань протягом першого кварталу наступного бюджетного періоду. </w:t>
            </w:r>
            <w:r w:rsidR="00A822B6" w:rsidRPr="001B5F4E">
              <w:rPr>
                <w:sz w:val="24"/>
                <w:szCs w:val="24"/>
              </w:rPr>
              <w:t xml:space="preserve"> </w:t>
            </w:r>
          </w:p>
        </w:tc>
      </w:tr>
    </w:tbl>
    <w:p w14:paraId="2931B62D" w14:textId="77777777" w:rsidR="00C707D3" w:rsidRPr="001B5F4E" w:rsidRDefault="00C707D3">
      <w:pPr>
        <w:ind w:firstLine="708"/>
        <w:rPr>
          <w:sz w:val="24"/>
          <w:szCs w:val="24"/>
        </w:rPr>
      </w:pPr>
    </w:p>
    <w:sectPr w:rsidR="00C707D3" w:rsidRPr="001B5F4E" w:rsidSect="00983E99">
      <w:pgSz w:w="16838" w:h="11906"/>
      <w:pgMar w:top="1701" w:right="1134" w:bottom="850" w:left="1134" w:header="708" w:footer="708"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ntiqu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wMrMwMjA3MDA3MzNT0lEKTi0uzszPAykwrAUAGKDQICwAAAA="/>
  </w:docVars>
  <w:rsids>
    <w:rsidRoot w:val="00C707D3"/>
    <w:rsid w:val="001B5F4E"/>
    <w:rsid w:val="002D2C63"/>
    <w:rsid w:val="00356BCC"/>
    <w:rsid w:val="003A1A82"/>
    <w:rsid w:val="004348FD"/>
    <w:rsid w:val="00471DA7"/>
    <w:rsid w:val="00484B72"/>
    <w:rsid w:val="004C54AB"/>
    <w:rsid w:val="004E0C1E"/>
    <w:rsid w:val="00503EE0"/>
    <w:rsid w:val="006B3164"/>
    <w:rsid w:val="00867216"/>
    <w:rsid w:val="008C7013"/>
    <w:rsid w:val="00933A65"/>
    <w:rsid w:val="00983E99"/>
    <w:rsid w:val="00984437"/>
    <w:rsid w:val="00A822B6"/>
    <w:rsid w:val="00AD3C54"/>
    <w:rsid w:val="00AF7F2F"/>
    <w:rsid w:val="00B70CD4"/>
    <w:rsid w:val="00B87771"/>
    <w:rsid w:val="00C707D3"/>
    <w:rsid w:val="00D33DF3"/>
    <w:rsid w:val="00D5335B"/>
    <w:rsid w:val="00E57DE6"/>
    <w:rsid w:val="00E67AB2"/>
    <w:rsid w:val="00EB4012"/>
    <w:rsid w:val="00FD4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931E"/>
  <w15:docId w15:val="{A8D1B47A-2B23-4024-B8D2-A5C009AA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E74"/>
  </w:style>
  <w:style w:type="paragraph" w:styleId="1">
    <w:name w:val="heading 1"/>
    <w:basedOn w:val="a"/>
    <w:next w:val="a"/>
    <w:uiPriority w:val="9"/>
    <w:qFormat/>
    <w:rsid w:val="00D33DF3"/>
    <w:pPr>
      <w:keepNext/>
      <w:keepLines/>
      <w:spacing w:before="480" w:after="120"/>
      <w:outlineLvl w:val="0"/>
    </w:pPr>
    <w:rPr>
      <w:b/>
      <w:sz w:val="48"/>
      <w:szCs w:val="48"/>
    </w:rPr>
  </w:style>
  <w:style w:type="paragraph" w:styleId="2">
    <w:name w:val="heading 2"/>
    <w:basedOn w:val="a"/>
    <w:next w:val="a"/>
    <w:uiPriority w:val="9"/>
    <w:semiHidden/>
    <w:unhideWhenUsed/>
    <w:qFormat/>
    <w:rsid w:val="00D33DF3"/>
    <w:pPr>
      <w:keepNext/>
      <w:keepLines/>
      <w:spacing w:before="360" w:after="80"/>
      <w:outlineLvl w:val="1"/>
    </w:pPr>
    <w:rPr>
      <w:b/>
      <w:sz w:val="36"/>
      <w:szCs w:val="36"/>
    </w:rPr>
  </w:style>
  <w:style w:type="paragraph" w:styleId="3">
    <w:name w:val="heading 3"/>
    <w:basedOn w:val="a"/>
    <w:next w:val="a"/>
    <w:uiPriority w:val="9"/>
    <w:semiHidden/>
    <w:unhideWhenUsed/>
    <w:qFormat/>
    <w:rsid w:val="00D33DF3"/>
    <w:pPr>
      <w:keepNext/>
      <w:keepLines/>
      <w:spacing w:before="280" w:after="80"/>
      <w:outlineLvl w:val="2"/>
    </w:pPr>
    <w:rPr>
      <w:b/>
    </w:rPr>
  </w:style>
  <w:style w:type="paragraph" w:styleId="4">
    <w:name w:val="heading 4"/>
    <w:basedOn w:val="a"/>
    <w:next w:val="a"/>
    <w:uiPriority w:val="9"/>
    <w:semiHidden/>
    <w:unhideWhenUsed/>
    <w:qFormat/>
    <w:rsid w:val="00D33DF3"/>
    <w:pPr>
      <w:keepNext/>
      <w:keepLines/>
      <w:spacing w:before="240" w:after="40"/>
      <w:outlineLvl w:val="3"/>
    </w:pPr>
    <w:rPr>
      <w:b/>
      <w:sz w:val="24"/>
      <w:szCs w:val="24"/>
    </w:rPr>
  </w:style>
  <w:style w:type="paragraph" w:styleId="5">
    <w:name w:val="heading 5"/>
    <w:basedOn w:val="a"/>
    <w:next w:val="a"/>
    <w:uiPriority w:val="9"/>
    <w:semiHidden/>
    <w:unhideWhenUsed/>
    <w:qFormat/>
    <w:rsid w:val="00D33DF3"/>
    <w:pPr>
      <w:keepNext/>
      <w:keepLines/>
      <w:spacing w:before="220" w:after="40"/>
      <w:outlineLvl w:val="4"/>
    </w:pPr>
    <w:rPr>
      <w:b/>
      <w:sz w:val="22"/>
      <w:szCs w:val="22"/>
    </w:rPr>
  </w:style>
  <w:style w:type="paragraph" w:styleId="6">
    <w:name w:val="heading 6"/>
    <w:basedOn w:val="a"/>
    <w:next w:val="a"/>
    <w:uiPriority w:val="9"/>
    <w:semiHidden/>
    <w:unhideWhenUsed/>
    <w:qFormat/>
    <w:rsid w:val="00D33DF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33DF3"/>
    <w:tblPr>
      <w:tblCellMar>
        <w:top w:w="0" w:type="dxa"/>
        <w:left w:w="0" w:type="dxa"/>
        <w:bottom w:w="0" w:type="dxa"/>
        <w:right w:w="0" w:type="dxa"/>
      </w:tblCellMar>
    </w:tblPr>
  </w:style>
  <w:style w:type="paragraph" w:styleId="a3">
    <w:name w:val="Title"/>
    <w:basedOn w:val="a"/>
    <w:next w:val="a"/>
    <w:uiPriority w:val="10"/>
    <w:qFormat/>
    <w:rsid w:val="00D33DF3"/>
    <w:pPr>
      <w:keepNext/>
      <w:keepLines/>
      <w:spacing w:before="480" w:after="120"/>
    </w:pPr>
    <w:rPr>
      <w:b/>
      <w:sz w:val="72"/>
      <w:szCs w:val="72"/>
    </w:rPr>
  </w:style>
  <w:style w:type="table" w:styleId="a4">
    <w:name w:val="Table Grid"/>
    <w:basedOn w:val="a1"/>
    <w:uiPriority w:val="59"/>
    <w:rsid w:val="00F627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2">
    <w:name w:val="rvps2"/>
    <w:basedOn w:val="a"/>
    <w:rsid w:val="00F62799"/>
    <w:pPr>
      <w:spacing w:before="100" w:beforeAutospacing="1" w:after="100" w:afterAutospacing="1" w:line="240" w:lineRule="auto"/>
    </w:pPr>
    <w:rPr>
      <w:sz w:val="24"/>
      <w:szCs w:val="24"/>
      <w:lang w:eastAsia="ru-RU"/>
    </w:rPr>
  </w:style>
  <w:style w:type="character" w:customStyle="1" w:styleId="rvts9">
    <w:name w:val="rvts9"/>
    <w:basedOn w:val="a0"/>
    <w:rsid w:val="00F62799"/>
  </w:style>
  <w:style w:type="character" w:customStyle="1" w:styleId="rvts37">
    <w:name w:val="rvts37"/>
    <w:basedOn w:val="a0"/>
    <w:rsid w:val="00F62799"/>
  </w:style>
  <w:style w:type="character" w:styleId="a5">
    <w:name w:val="Hyperlink"/>
    <w:basedOn w:val="a0"/>
    <w:uiPriority w:val="99"/>
    <w:unhideWhenUsed/>
    <w:rsid w:val="005613D9"/>
    <w:rPr>
      <w:color w:val="0000FF"/>
      <w:u w:val="single"/>
    </w:rPr>
  </w:style>
  <w:style w:type="character" w:customStyle="1" w:styleId="rvts46">
    <w:name w:val="rvts46"/>
    <w:basedOn w:val="a0"/>
    <w:rsid w:val="005613D9"/>
  </w:style>
  <w:style w:type="character" w:customStyle="1" w:styleId="rvts11">
    <w:name w:val="rvts11"/>
    <w:basedOn w:val="a0"/>
    <w:rsid w:val="005613D9"/>
  </w:style>
  <w:style w:type="paragraph" w:customStyle="1" w:styleId="xfmc1">
    <w:name w:val="xfmc1"/>
    <w:basedOn w:val="a"/>
    <w:rsid w:val="00B31364"/>
    <w:pPr>
      <w:spacing w:before="100" w:beforeAutospacing="1" w:after="100" w:afterAutospacing="1" w:line="240" w:lineRule="auto"/>
    </w:pPr>
    <w:rPr>
      <w:sz w:val="24"/>
      <w:szCs w:val="24"/>
    </w:rPr>
  </w:style>
  <w:style w:type="character" w:customStyle="1" w:styleId="xfmc2">
    <w:name w:val="xfmc2"/>
    <w:basedOn w:val="a0"/>
    <w:rsid w:val="00B31364"/>
  </w:style>
  <w:style w:type="paragraph" w:customStyle="1" w:styleId="xfmc3">
    <w:name w:val="xfmc3"/>
    <w:basedOn w:val="a"/>
    <w:rsid w:val="00B31364"/>
    <w:pPr>
      <w:spacing w:before="100" w:beforeAutospacing="1" w:after="100" w:afterAutospacing="1" w:line="240" w:lineRule="auto"/>
    </w:pPr>
    <w:rPr>
      <w:sz w:val="24"/>
      <w:szCs w:val="24"/>
    </w:rPr>
  </w:style>
  <w:style w:type="character" w:customStyle="1" w:styleId="xfmc4">
    <w:name w:val="xfmc4"/>
    <w:basedOn w:val="a0"/>
    <w:rsid w:val="00B31364"/>
  </w:style>
  <w:style w:type="character" w:customStyle="1" w:styleId="10">
    <w:name w:val="Незакрита згадка1"/>
    <w:basedOn w:val="a0"/>
    <w:uiPriority w:val="99"/>
    <w:semiHidden/>
    <w:unhideWhenUsed/>
    <w:rsid w:val="0080554D"/>
    <w:rPr>
      <w:color w:val="605E5C"/>
      <w:shd w:val="clear" w:color="auto" w:fill="E1DFDD"/>
    </w:rPr>
  </w:style>
  <w:style w:type="paragraph" w:customStyle="1" w:styleId="a6">
    <w:name w:val="Нормальний текст"/>
    <w:basedOn w:val="a"/>
    <w:uiPriority w:val="99"/>
    <w:rsid w:val="00170E74"/>
    <w:pPr>
      <w:spacing w:before="120" w:after="0" w:line="240" w:lineRule="auto"/>
      <w:ind w:firstLine="567"/>
      <w:jc w:val="both"/>
    </w:pPr>
    <w:rPr>
      <w:rFonts w:ascii="Antiqua" w:hAnsi="Antiqua"/>
      <w:sz w:val="26"/>
      <w:szCs w:val="20"/>
      <w:lang w:eastAsia="ru-RU"/>
    </w:rPr>
  </w:style>
  <w:style w:type="paragraph" w:styleId="a7">
    <w:name w:val="Subtitle"/>
    <w:basedOn w:val="a"/>
    <w:next w:val="a"/>
    <w:uiPriority w:val="11"/>
    <w:qFormat/>
    <w:rsid w:val="00D33DF3"/>
    <w:pPr>
      <w:keepNext/>
      <w:keepLines/>
      <w:spacing w:before="360" w:after="80"/>
    </w:pPr>
    <w:rPr>
      <w:rFonts w:ascii="Georgia" w:eastAsia="Georgia" w:hAnsi="Georgia" w:cs="Georgia"/>
      <w:i/>
      <w:color w:val="666666"/>
      <w:sz w:val="48"/>
      <w:szCs w:val="48"/>
    </w:rPr>
  </w:style>
  <w:style w:type="table" w:customStyle="1" w:styleId="11">
    <w:name w:val="1"/>
    <w:basedOn w:val="TableNormal"/>
    <w:rsid w:val="00D33DF3"/>
    <w:pPr>
      <w:spacing w:after="0" w:line="240" w:lineRule="auto"/>
    </w:pPr>
    <w:tblPr>
      <w:tblStyleRowBandSize w:val="1"/>
      <w:tblStyleColBandSize w:val="1"/>
      <w:tblCellMar>
        <w:left w:w="108" w:type="dxa"/>
        <w:right w:w="108" w:type="dxa"/>
      </w:tblCellMar>
    </w:tblPr>
  </w:style>
  <w:style w:type="paragraph" w:styleId="a8">
    <w:name w:val="annotation text"/>
    <w:basedOn w:val="a"/>
    <w:link w:val="a9"/>
    <w:uiPriority w:val="99"/>
    <w:semiHidden/>
    <w:unhideWhenUsed/>
    <w:rsid w:val="00D33DF3"/>
    <w:pPr>
      <w:spacing w:line="240" w:lineRule="auto"/>
    </w:pPr>
    <w:rPr>
      <w:sz w:val="20"/>
      <w:szCs w:val="20"/>
    </w:rPr>
  </w:style>
  <w:style w:type="character" w:customStyle="1" w:styleId="a9">
    <w:name w:val="Текст примечания Знак"/>
    <w:basedOn w:val="a0"/>
    <w:link w:val="a8"/>
    <w:uiPriority w:val="99"/>
    <w:semiHidden/>
    <w:rsid w:val="00D33DF3"/>
    <w:rPr>
      <w:sz w:val="20"/>
      <w:szCs w:val="20"/>
    </w:rPr>
  </w:style>
  <w:style w:type="character" w:styleId="aa">
    <w:name w:val="annotation reference"/>
    <w:basedOn w:val="a0"/>
    <w:uiPriority w:val="99"/>
    <w:semiHidden/>
    <w:unhideWhenUsed/>
    <w:rsid w:val="00D33DF3"/>
    <w:rPr>
      <w:sz w:val="16"/>
      <w:szCs w:val="16"/>
    </w:rPr>
  </w:style>
  <w:style w:type="paragraph" w:styleId="ab">
    <w:name w:val="Balloon Text"/>
    <w:basedOn w:val="a"/>
    <w:link w:val="ac"/>
    <w:uiPriority w:val="99"/>
    <w:semiHidden/>
    <w:unhideWhenUsed/>
    <w:rsid w:val="00B877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87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ojDShAC6ZJe65M3+S3WYMyqJUw==">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</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Документ" ma:contentTypeID="0x010100C41DECA64D8D3D4484C48633B2D58EC7" ma:contentTypeVersion="6" ma:contentTypeDescription="Створення нового документа." ma:contentTypeScope="" ma:versionID="02f942c0de4aebe5101123b697fb3b20">
  <xsd:schema xmlns:xsd="http://www.w3.org/2001/XMLSchema" xmlns:xs="http://www.w3.org/2001/XMLSchema" xmlns:p="http://schemas.microsoft.com/office/2006/metadata/properties" xmlns:ns3="ac140ea1-3bb0-4c8e-9873-f5296f5d72c9" targetNamespace="http://schemas.microsoft.com/office/2006/metadata/properties" ma:root="true" ma:fieldsID="dcff3cea1a0514db2faff4226c8852f1" ns3:_="">
    <xsd:import namespace="ac140ea1-3bb0-4c8e-9873-f5296f5d72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40ea1-3bb0-4c8e-9873-f5296f5d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E4E699-1EE9-45B7-AAE1-F1FBA249F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40ea1-3bb0-4c8e-9873-f5296f5d7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EA58D-0D34-45F8-9B03-689E5ED12543}">
  <ds:schemaRefs>
    <ds:schemaRef ds:uri="http://schemas.microsoft.com/sharepoint/v3/contenttype/forms"/>
  </ds:schemaRefs>
</ds:datastoreItem>
</file>

<file path=customXml/itemProps4.xml><?xml version="1.0" encoding="utf-8"?>
<ds:datastoreItem xmlns:ds="http://schemas.openxmlformats.org/officeDocument/2006/customXml" ds:itemID="{3F563326-B239-4645-9F81-590A8AFAA3D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F6B3B04-9F82-4915-A763-F95ECCA1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5723</Words>
  <Characters>3263</Characters>
  <Application>Microsoft Office Word</Application>
  <DocSecurity>0</DocSecurity>
  <Lines>27</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Mariia Hrynyshyn</cp:lastModifiedBy>
  <cp:revision>2</cp:revision>
  <cp:lastPrinted>2019-08-23T07:21:00Z</cp:lastPrinted>
  <dcterms:created xsi:type="dcterms:W3CDTF">2019-08-23T09:41:00Z</dcterms:created>
  <dcterms:modified xsi:type="dcterms:W3CDTF">2019-08-23T09:41:00Z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0x010100C41DECA64D8D3D4484C48633B2D58EC7</vt:lpwstr>
  </property>
</Properties>
</file>