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FF7" w:rsidRPr="007F502A" w:rsidRDefault="001B2FF7">
      <w:pPr>
        <w:pStyle w:val="a3"/>
        <w:rPr>
          <w:b w:val="0"/>
          <w:bCs w:val="0"/>
          <w:sz w:val="26"/>
        </w:rPr>
      </w:pPr>
    </w:p>
    <w:p w:rsidR="001B2FF7" w:rsidRPr="007F502A" w:rsidRDefault="001B2FF7">
      <w:pPr>
        <w:pStyle w:val="a3"/>
        <w:rPr>
          <w:b w:val="0"/>
          <w:bCs w:val="0"/>
          <w:sz w:val="26"/>
        </w:rPr>
      </w:pPr>
    </w:p>
    <w:p w:rsidR="001B2FF7" w:rsidRPr="007F502A" w:rsidRDefault="001B2FF7">
      <w:pPr>
        <w:pStyle w:val="a3"/>
        <w:rPr>
          <w:b w:val="0"/>
          <w:bCs w:val="0"/>
          <w:sz w:val="26"/>
        </w:rPr>
      </w:pPr>
    </w:p>
    <w:p w:rsidR="001B2FF7" w:rsidRPr="007F502A" w:rsidRDefault="001B2FF7">
      <w:pPr>
        <w:pStyle w:val="a3"/>
        <w:rPr>
          <w:b w:val="0"/>
          <w:bCs w:val="0"/>
          <w:sz w:val="26"/>
        </w:rPr>
      </w:pPr>
    </w:p>
    <w:p w:rsidR="001B2FF7" w:rsidRPr="007F502A" w:rsidRDefault="001B2FF7">
      <w:pPr>
        <w:pStyle w:val="20"/>
        <w:ind w:left="5220"/>
        <w:rPr>
          <w:sz w:val="26"/>
          <w:szCs w:val="20"/>
        </w:rPr>
      </w:pPr>
    </w:p>
    <w:p w:rsidR="001B2FF7" w:rsidRPr="007F502A" w:rsidRDefault="001B2FF7">
      <w:pPr>
        <w:pStyle w:val="20"/>
        <w:ind w:left="5400"/>
        <w:rPr>
          <w:b/>
          <w:bCs/>
          <w:sz w:val="26"/>
          <w:szCs w:val="20"/>
        </w:rPr>
      </w:pPr>
    </w:p>
    <w:p w:rsidR="00527DB4" w:rsidRPr="007F502A" w:rsidRDefault="00527DB4">
      <w:pPr>
        <w:pStyle w:val="20"/>
        <w:ind w:left="5400"/>
        <w:rPr>
          <w:b/>
          <w:bCs/>
        </w:rPr>
      </w:pPr>
    </w:p>
    <w:p w:rsidR="002D4A09" w:rsidRPr="007F502A" w:rsidRDefault="002D4A09">
      <w:pPr>
        <w:pStyle w:val="20"/>
        <w:ind w:left="5400"/>
        <w:rPr>
          <w:b/>
          <w:bCs/>
        </w:rPr>
      </w:pPr>
    </w:p>
    <w:p w:rsidR="002219C7" w:rsidRPr="007F502A" w:rsidRDefault="002219C7">
      <w:pPr>
        <w:pStyle w:val="20"/>
        <w:ind w:left="5400"/>
        <w:rPr>
          <w:b/>
          <w:bCs/>
        </w:rPr>
      </w:pPr>
    </w:p>
    <w:p w:rsidR="00F90EF2" w:rsidRPr="007F502A" w:rsidRDefault="00F90EF2" w:rsidP="007F502A">
      <w:pPr>
        <w:pStyle w:val="20"/>
        <w:ind w:left="5954"/>
        <w:jc w:val="left"/>
        <w:rPr>
          <w:b/>
          <w:bCs/>
        </w:rPr>
      </w:pPr>
      <w:r w:rsidRPr="007F502A">
        <w:rPr>
          <w:b/>
          <w:bCs/>
        </w:rPr>
        <w:t xml:space="preserve">Комітет Верховної Ради України з питань </w:t>
      </w:r>
      <w:r w:rsidR="007F502A" w:rsidRPr="007F502A">
        <w:rPr>
          <w:b/>
          <w:bCs/>
        </w:rPr>
        <w:t>економічного розвитку</w:t>
      </w:r>
    </w:p>
    <w:p w:rsidR="00E9344A" w:rsidRPr="007F502A" w:rsidRDefault="00D73D73" w:rsidP="00D73D73">
      <w:pPr>
        <w:tabs>
          <w:tab w:val="left" w:pos="4344"/>
        </w:tabs>
        <w:jc w:val="both"/>
        <w:rPr>
          <w:b/>
          <w:bCs/>
          <w:sz w:val="16"/>
          <w:szCs w:val="28"/>
          <w:lang w:val="uk-UA"/>
        </w:rPr>
      </w:pPr>
      <w:r w:rsidRPr="007F502A">
        <w:rPr>
          <w:b/>
          <w:bCs/>
          <w:sz w:val="28"/>
          <w:szCs w:val="28"/>
          <w:lang w:val="uk-UA"/>
        </w:rPr>
        <w:tab/>
      </w:r>
    </w:p>
    <w:p w:rsidR="00565386" w:rsidRPr="00556394" w:rsidRDefault="00F4049F" w:rsidP="0055123B">
      <w:pPr>
        <w:shd w:val="clear" w:color="auto" w:fill="FFFFFF"/>
        <w:spacing w:before="120"/>
        <w:ind w:firstLine="709"/>
        <w:jc w:val="both"/>
        <w:textAlignment w:val="baseline"/>
        <w:rPr>
          <w:sz w:val="26"/>
          <w:szCs w:val="26"/>
          <w:lang w:val="uk-UA"/>
        </w:rPr>
      </w:pPr>
      <w:r w:rsidRPr="00556394">
        <w:rPr>
          <w:sz w:val="26"/>
          <w:szCs w:val="26"/>
          <w:lang w:val="uk-UA"/>
        </w:rPr>
        <w:t xml:space="preserve">Комітет Верховної Ради України з питань бюджету на засіданні </w:t>
      </w:r>
      <w:r w:rsidR="008D2349" w:rsidRPr="008D2349">
        <w:rPr>
          <w:sz w:val="26"/>
          <w:szCs w:val="26"/>
          <w:lang w:val="uk-UA"/>
        </w:rPr>
        <w:t>30 жовтня 2019 року (протокол № 10)</w:t>
      </w:r>
      <w:r w:rsidRPr="00556394">
        <w:rPr>
          <w:sz w:val="26"/>
          <w:szCs w:val="26"/>
          <w:lang w:val="uk-UA"/>
        </w:rPr>
        <w:t xml:space="preserve"> відповідно до стат</w:t>
      </w:r>
      <w:r w:rsidR="003F1B2D" w:rsidRPr="00556394">
        <w:rPr>
          <w:sz w:val="26"/>
          <w:szCs w:val="26"/>
          <w:lang w:val="uk-UA"/>
        </w:rPr>
        <w:t>ей</w:t>
      </w:r>
      <w:r w:rsidR="00715F28" w:rsidRPr="00556394">
        <w:rPr>
          <w:sz w:val="26"/>
          <w:szCs w:val="26"/>
          <w:lang w:val="uk-UA"/>
        </w:rPr>
        <w:t> </w:t>
      </w:r>
      <w:r w:rsidRPr="00556394">
        <w:rPr>
          <w:sz w:val="26"/>
          <w:szCs w:val="26"/>
          <w:lang w:val="uk-UA"/>
        </w:rPr>
        <w:t>27</w:t>
      </w:r>
      <w:r w:rsidR="003F1B2D" w:rsidRPr="00556394">
        <w:rPr>
          <w:sz w:val="26"/>
          <w:szCs w:val="26"/>
          <w:lang w:val="uk-UA"/>
        </w:rPr>
        <w:t xml:space="preserve"> і 109</w:t>
      </w:r>
      <w:r w:rsidRPr="00556394">
        <w:rPr>
          <w:sz w:val="26"/>
          <w:szCs w:val="26"/>
          <w:lang w:val="uk-UA"/>
        </w:rPr>
        <w:t xml:space="preserve"> Бюджетного кодексу України та статті 93 Регламенту Верховної Ради України </w:t>
      </w:r>
      <w:r w:rsidR="00F50E9B" w:rsidRPr="00556394">
        <w:rPr>
          <w:sz w:val="26"/>
          <w:szCs w:val="26"/>
          <w:lang w:val="uk-UA"/>
        </w:rPr>
        <w:t>розглянув проект Закону України</w:t>
      </w:r>
      <w:r w:rsidR="004829AB" w:rsidRPr="00556394">
        <w:rPr>
          <w:sz w:val="26"/>
          <w:szCs w:val="26"/>
          <w:lang w:val="uk-UA"/>
        </w:rPr>
        <w:t xml:space="preserve"> </w:t>
      </w:r>
      <w:r w:rsidR="00715F28" w:rsidRPr="00556394">
        <w:rPr>
          <w:sz w:val="26"/>
          <w:szCs w:val="26"/>
          <w:lang w:val="uk-UA"/>
        </w:rPr>
        <w:t>«Про створення та функціонування вільної економічної зони «Донбас»</w:t>
      </w:r>
      <w:r w:rsidR="005C6567" w:rsidRPr="00556394">
        <w:rPr>
          <w:sz w:val="26"/>
          <w:szCs w:val="26"/>
          <w:lang w:val="uk-UA"/>
        </w:rPr>
        <w:t xml:space="preserve"> </w:t>
      </w:r>
      <w:r w:rsidR="00565386" w:rsidRPr="00556394">
        <w:rPr>
          <w:sz w:val="26"/>
          <w:szCs w:val="26"/>
          <w:lang w:val="uk-UA"/>
        </w:rPr>
        <w:t>(реєстр. № </w:t>
      </w:r>
      <w:r w:rsidR="007F502A" w:rsidRPr="00556394">
        <w:rPr>
          <w:sz w:val="26"/>
          <w:szCs w:val="26"/>
          <w:lang w:val="uk-UA"/>
        </w:rPr>
        <w:t>1093 від 29.08.2019</w:t>
      </w:r>
      <w:r w:rsidR="00953245" w:rsidRPr="00556394">
        <w:rPr>
          <w:sz w:val="26"/>
          <w:szCs w:val="26"/>
          <w:lang w:val="uk-UA"/>
        </w:rPr>
        <w:t>), поданий народним</w:t>
      </w:r>
      <w:r w:rsidR="00715F28" w:rsidRPr="00556394">
        <w:rPr>
          <w:sz w:val="26"/>
          <w:szCs w:val="26"/>
          <w:lang w:val="uk-UA"/>
        </w:rPr>
        <w:t>и</w:t>
      </w:r>
      <w:r w:rsidR="00953245" w:rsidRPr="00556394">
        <w:rPr>
          <w:sz w:val="26"/>
          <w:szCs w:val="26"/>
          <w:lang w:val="uk-UA"/>
        </w:rPr>
        <w:t xml:space="preserve"> депутат</w:t>
      </w:r>
      <w:r w:rsidR="00715F28" w:rsidRPr="00556394">
        <w:rPr>
          <w:sz w:val="26"/>
          <w:szCs w:val="26"/>
          <w:lang w:val="uk-UA"/>
        </w:rPr>
        <w:t>а</w:t>
      </w:r>
      <w:r w:rsidR="00953245" w:rsidRPr="00556394">
        <w:rPr>
          <w:sz w:val="26"/>
          <w:szCs w:val="26"/>
          <w:lang w:val="uk-UA"/>
        </w:rPr>
        <w:t>м</w:t>
      </w:r>
      <w:r w:rsidR="00715F28" w:rsidRPr="00556394">
        <w:rPr>
          <w:sz w:val="26"/>
          <w:szCs w:val="26"/>
          <w:lang w:val="uk-UA"/>
        </w:rPr>
        <w:t>и</w:t>
      </w:r>
      <w:r w:rsidR="00953245" w:rsidRPr="00556394">
        <w:rPr>
          <w:sz w:val="26"/>
          <w:szCs w:val="26"/>
          <w:lang w:val="uk-UA"/>
        </w:rPr>
        <w:t xml:space="preserve"> України </w:t>
      </w:r>
      <w:proofErr w:type="spellStart"/>
      <w:r w:rsidR="00715F28" w:rsidRPr="00556394">
        <w:rPr>
          <w:sz w:val="26"/>
          <w:szCs w:val="26"/>
          <w:lang w:val="uk-UA"/>
        </w:rPr>
        <w:t>Новинським</w:t>
      </w:r>
      <w:proofErr w:type="spellEnd"/>
      <w:r w:rsidR="00715F28" w:rsidRPr="00556394">
        <w:rPr>
          <w:sz w:val="26"/>
          <w:szCs w:val="26"/>
          <w:lang w:val="uk-UA"/>
        </w:rPr>
        <w:t xml:space="preserve"> В.В., </w:t>
      </w:r>
      <w:proofErr w:type="spellStart"/>
      <w:r w:rsidR="00715F28" w:rsidRPr="00556394">
        <w:rPr>
          <w:sz w:val="26"/>
          <w:szCs w:val="26"/>
          <w:lang w:val="uk-UA"/>
        </w:rPr>
        <w:t>Шпеновим</w:t>
      </w:r>
      <w:proofErr w:type="spellEnd"/>
      <w:r w:rsidR="00715F28" w:rsidRPr="00556394">
        <w:rPr>
          <w:sz w:val="26"/>
          <w:szCs w:val="26"/>
          <w:lang w:val="uk-UA"/>
        </w:rPr>
        <w:t> Д.Ю. та іншими.</w:t>
      </w:r>
    </w:p>
    <w:p w:rsidR="00A76E9E" w:rsidRPr="00556394" w:rsidRDefault="00A76E9E" w:rsidP="007F502A">
      <w:pPr>
        <w:shd w:val="clear" w:color="auto" w:fill="FFFFFF"/>
        <w:ind w:firstLine="709"/>
        <w:jc w:val="both"/>
        <w:textAlignment w:val="baseline"/>
        <w:rPr>
          <w:sz w:val="26"/>
          <w:szCs w:val="26"/>
          <w:lang w:val="uk-UA"/>
        </w:rPr>
      </w:pPr>
      <w:r w:rsidRPr="00556394">
        <w:rPr>
          <w:sz w:val="26"/>
          <w:szCs w:val="26"/>
          <w:lang w:val="uk-UA"/>
        </w:rPr>
        <w:t>Законопроектом, зокрема, пропонується створити терміном на 10 повних років вільну економічну зону «Донбас» (далі – ВЕЗ) та запровадити спеціальний правовий режим господарської та інвестиційної діяльності на територіях окремих районів Донецької та Луганської областей, в яких проводиться (проводилась) антитерористична операція.</w:t>
      </w:r>
    </w:p>
    <w:p w:rsidR="00A76E9E" w:rsidRPr="00556394" w:rsidRDefault="00A76E9E" w:rsidP="007F502A">
      <w:pPr>
        <w:shd w:val="clear" w:color="auto" w:fill="FFFFFF"/>
        <w:ind w:firstLine="709"/>
        <w:jc w:val="both"/>
        <w:textAlignment w:val="baseline"/>
        <w:rPr>
          <w:sz w:val="26"/>
          <w:szCs w:val="26"/>
          <w:lang w:val="uk-UA"/>
        </w:rPr>
      </w:pPr>
      <w:r w:rsidRPr="00556394">
        <w:rPr>
          <w:sz w:val="26"/>
          <w:szCs w:val="26"/>
          <w:lang w:val="uk-UA"/>
        </w:rPr>
        <w:t>На території ВЕЗ передбачається створення вільної митної зони, а також звільнення протягом трьох років новостворених підприємств від оподаткування прибутку підприємств, у разі дотримання ними певних критеріїв (розміри доходу та заробітної плати, середньооблікова кількість працюючих, види діяльності), податку на додану вартість, звільнення платників податків від сплати військового збору. Поряд з цим, передбачається не здійснювати протягом трьох років перевірки контролюючими органами юридичних осіб, фізичних осіб-підприємців на предмет дотримання ними вимог податкового, валютного та іншого законодавства.</w:t>
      </w:r>
    </w:p>
    <w:p w:rsidR="00A76E9E" w:rsidRPr="00556394" w:rsidRDefault="00A76E9E" w:rsidP="007F502A">
      <w:pPr>
        <w:shd w:val="clear" w:color="auto" w:fill="FFFFFF"/>
        <w:ind w:firstLine="709"/>
        <w:jc w:val="both"/>
        <w:textAlignment w:val="baseline"/>
        <w:rPr>
          <w:sz w:val="26"/>
          <w:szCs w:val="26"/>
          <w:lang w:val="uk-UA"/>
        </w:rPr>
      </w:pPr>
      <w:r w:rsidRPr="00556394">
        <w:rPr>
          <w:sz w:val="26"/>
          <w:szCs w:val="26"/>
          <w:lang w:val="uk-UA"/>
        </w:rPr>
        <w:t>Крім того, шляхом внесення змін до Закону України «Про збір та облік єдиного внеску на загальнообов‘язкове державне соціальне страхування» пропонується на період функціонування ВЕЗ звільнити платників податків від сплати єдиного внеску на обов‘язкове державне соціальне страхування.</w:t>
      </w:r>
    </w:p>
    <w:p w:rsidR="00A76E9E" w:rsidRPr="00556394" w:rsidRDefault="00A76E9E" w:rsidP="007F502A">
      <w:pPr>
        <w:shd w:val="clear" w:color="auto" w:fill="FFFFFF"/>
        <w:ind w:firstLine="709"/>
        <w:jc w:val="both"/>
        <w:textAlignment w:val="baseline"/>
        <w:rPr>
          <w:sz w:val="26"/>
          <w:szCs w:val="26"/>
          <w:lang w:val="uk-UA"/>
        </w:rPr>
      </w:pPr>
      <w:r w:rsidRPr="00556394">
        <w:rPr>
          <w:sz w:val="26"/>
          <w:szCs w:val="26"/>
          <w:lang w:val="uk-UA"/>
        </w:rPr>
        <w:t>У цьому зв’язку слід відмітити, що реалізація таких законодавчих ініціатив</w:t>
      </w:r>
      <w:r w:rsidR="0092502B" w:rsidRPr="00556394">
        <w:rPr>
          <w:sz w:val="26"/>
          <w:szCs w:val="26"/>
          <w:lang w:val="uk-UA"/>
        </w:rPr>
        <w:t xml:space="preserve"> </w:t>
      </w:r>
      <w:r w:rsidRPr="00556394">
        <w:rPr>
          <w:sz w:val="26"/>
          <w:szCs w:val="26"/>
          <w:lang w:val="uk-UA"/>
        </w:rPr>
        <w:t>(у разі визначення податкових пільг у Податковому та Митному кодексах України) призведе до зменшення доходів державного і місцевих бюджетів щодо податкових та митних платежів, а також єдиного внеску на обов‘язкове державне соціальне страхування.</w:t>
      </w:r>
    </w:p>
    <w:p w:rsidR="00A76E9E" w:rsidRPr="00556394" w:rsidRDefault="00A76E9E" w:rsidP="007F502A">
      <w:pPr>
        <w:shd w:val="clear" w:color="auto" w:fill="FFFFFF"/>
        <w:ind w:firstLine="709"/>
        <w:jc w:val="both"/>
        <w:textAlignment w:val="baseline"/>
        <w:rPr>
          <w:sz w:val="26"/>
          <w:szCs w:val="26"/>
          <w:lang w:val="uk-UA"/>
        </w:rPr>
      </w:pPr>
      <w:r w:rsidRPr="00556394">
        <w:rPr>
          <w:sz w:val="26"/>
          <w:szCs w:val="26"/>
          <w:lang w:val="uk-UA"/>
        </w:rPr>
        <w:t>Належить зауважити, що будь-які питання щодо оподаткування регулюються виключно Податковим кодексом України і не можуть встановлюватися іншими законами України (пункт</w:t>
      </w:r>
      <w:r w:rsidR="008E03D5" w:rsidRPr="00556394">
        <w:rPr>
          <w:sz w:val="26"/>
          <w:szCs w:val="26"/>
          <w:lang w:val="uk-UA"/>
        </w:rPr>
        <w:t> </w:t>
      </w:r>
      <w:r w:rsidRPr="00556394">
        <w:rPr>
          <w:sz w:val="26"/>
          <w:szCs w:val="26"/>
          <w:lang w:val="uk-UA"/>
        </w:rPr>
        <w:t>7.3 статті</w:t>
      </w:r>
      <w:r w:rsidR="008E03D5" w:rsidRPr="00556394">
        <w:rPr>
          <w:sz w:val="26"/>
          <w:szCs w:val="26"/>
          <w:lang w:val="uk-UA"/>
        </w:rPr>
        <w:t> </w:t>
      </w:r>
      <w:r w:rsidRPr="00556394">
        <w:rPr>
          <w:sz w:val="26"/>
          <w:szCs w:val="26"/>
          <w:lang w:val="uk-UA"/>
        </w:rPr>
        <w:t xml:space="preserve">7 Кодексу), </w:t>
      </w:r>
      <w:r w:rsidR="0092502B" w:rsidRPr="00556394">
        <w:rPr>
          <w:sz w:val="26"/>
          <w:szCs w:val="26"/>
          <w:lang w:val="uk-UA"/>
        </w:rPr>
        <w:t xml:space="preserve">а </w:t>
      </w:r>
      <w:r w:rsidRPr="00556394">
        <w:rPr>
          <w:sz w:val="26"/>
          <w:szCs w:val="26"/>
          <w:lang w:val="uk-UA"/>
        </w:rPr>
        <w:t>зміни до Митного кодексу можуть вноситися виключно законами про внесення змін до</w:t>
      </w:r>
      <w:r w:rsidR="008E03D5" w:rsidRPr="00556394">
        <w:rPr>
          <w:sz w:val="26"/>
          <w:szCs w:val="26"/>
          <w:lang w:val="uk-UA"/>
        </w:rPr>
        <w:t xml:space="preserve"> Митного кодексу України (пункт </w:t>
      </w:r>
      <w:r w:rsidRPr="00556394">
        <w:rPr>
          <w:sz w:val="26"/>
          <w:szCs w:val="26"/>
          <w:lang w:val="uk-UA"/>
        </w:rPr>
        <w:t>9 розділу XXI</w:t>
      </w:r>
      <w:r w:rsidR="008E03D5" w:rsidRPr="00556394">
        <w:rPr>
          <w:sz w:val="26"/>
          <w:szCs w:val="26"/>
          <w:lang w:val="uk-UA"/>
        </w:rPr>
        <w:t xml:space="preserve"> </w:t>
      </w:r>
      <w:r w:rsidRPr="00556394">
        <w:rPr>
          <w:sz w:val="26"/>
          <w:szCs w:val="26"/>
          <w:lang w:val="uk-UA"/>
        </w:rPr>
        <w:t>цього Кодексу).</w:t>
      </w:r>
    </w:p>
    <w:p w:rsidR="0092502B" w:rsidRPr="00556394" w:rsidRDefault="0092502B" w:rsidP="007F502A">
      <w:pPr>
        <w:shd w:val="clear" w:color="auto" w:fill="FFFFFF"/>
        <w:ind w:firstLine="709"/>
        <w:jc w:val="both"/>
        <w:textAlignment w:val="baseline"/>
        <w:rPr>
          <w:sz w:val="26"/>
          <w:szCs w:val="26"/>
          <w:lang w:val="uk-UA"/>
        </w:rPr>
      </w:pPr>
      <w:r w:rsidRPr="00556394">
        <w:rPr>
          <w:sz w:val="26"/>
          <w:szCs w:val="26"/>
          <w:lang w:val="uk-UA"/>
        </w:rPr>
        <w:t>При цьому слід відмітити, що даний за</w:t>
      </w:r>
      <w:r w:rsidR="00B23E90" w:rsidRPr="00556394">
        <w:rPr>
          <w:sz w:val="26"/>
          <w:szCs w:val="26"/>
          <w:lang w:val="uk-UA"/>
        </w:rPr>
        <w:t xml:space="preserve">конопроект системно пов‘язаний </w:t>
      </w:r>
      <w:r w:rsidRPr="00556394">
        <w:rPr>
          <w:sz w:val="26"/>
          <w:szCs w:val="26"/>
          <w:lang w:val="uk-UA"/>
        </w:rPr>
        <w:t>з іншим</w:t>
      </w:r>
      <w:r w:rsidR="00B23E90" w:rsidRPr="00556394">
        <w:rPr>
          <w:sz w:val="26"/>
          <w:szCs w:val="26"/>
          <w:lang w:val="uk-UA"/>
        </w:rPr>
        <w:t>и</w:t>
      </w:r>
      <w:r w:rsidRPr="00556394">
        <w:rPr>
          <w:sz w:val="26"/>
          <w:szCs w:val="26"/>
          <w:lang w:val="uk-UA"/>
        </w:rPr>
        <w:t xml:space="preserve"> законопроект</w:t>
      </w:r>
      <w:r w:rsidR="00B23E90" w:rsidRPr="00556394">
        <w:rPr>
          <w:sz w:val="26"/>
          <w:szCs w:val="26"/>
          <w:lang w:val="uk-UA"/>
        </w:rPr>
        <w:t>а</w:t>
      </w:r>
      <w:r w:rsidRPr="00556394">
        <w:rPr>
          <w:sz w:val="26"/>
          <w:szCs w:val="26"/>
          <w:lang w:val="uk-UA"/>
        </w:rPr>
        <w:t>м</w:t>
      </w:r>
      <w:r w:rsidR="00B23E90" w:rsidRPr="00556394">
        <w:rPr>
          <w:sz w:val="26"/>
          <w:szCs w:val="26"/>
          <w:lang w:val="uk-UA"/>
        </w:rPr>
        <w:t>и</w:t>
      </w:r>
      <w:r w:rsidRPr="00556394">
        <w:rPr>
          <w:sz w:val="26"/>
          <w:szCs w:val="26"/>
          <w:lang w:val="uk-UA"/>
        </w:rPr>
        <w:t xml:space="preserve"> </w:t>
      </w:r>
      <w:r w:rsidR="00B23E90" w:rsidRPr="00556394">
        <w:rPr>
          <w:sz w:val="26"/>
          <w:szCs w:val="26"/>
          <w:lang w:val="uk-UA"/>
        </w:rPr>
        <w:t>цих же розробників</w:t>
      </w:r>
      <w:r w:rsidRPr="00556394">
        <w:rPr>
          <w:sz w:val="26"/>
          <w:szCs w:val="26"/>
          <w:lang w:val="uk-UA"/>
        </w:rPr>
        <w:t xml:space="preserve"> </w:t>
      </w:r>
      <w:r w:rsidR="00B23E90" w:rsidRPr="00556394">
        <w:rPr>
          <w:sz w:val="26"/>
          <w:szCs w:val="26"/>
          <w:lang w:val="uk-UA"/>
        </w:rPr>
        <w:t>«Про внесення змін до Податкового кодексу України (щодо створення та функціонування вільної економічної зони «Донбас»)</w:t>
      </w:r>
      <w:r w:rsidRPr="00556394">
        <w:rPr>
          <w:sz w:val="26"/>
          <w:szCs w:val="26"/>
          <w:lang w:val="uk-UA"/>
        </w:rPr>
        <w:t xml:space="preserve"> (реєстр. № </w:t>
      </w:r>
      <w:r w:rsidR="00B23E90" w:rsidRPr="00556394">
        <w:rPr>
          <w:sz w:val="26"/>
          <w:szCs w:val="26"/>
          <w:lang w:val="uk-UA"/>
        </w:rPr>
        <w:t>1096</w:t>
      </w:r>
      <w:r w:rsidRPr="00556394">
        <w:rPr>
          <w:sz w:val="26"/>
          <w:szCs w:val="26"/>
          <w:lang w:val="uk-UA"/>
        </w:rPr>
        <w:t>)</w:t>
      </w:r>
      <w:r w:rsidR="00B23E90" w:rsidRPr="00556394">
        <w:rPr>
          <w:sz w:val="26"/>
          <w:szCs w:val="26"/>
          <w:lang w:val="uk-UA"/>
        </w:rPr>
        <w:t xml:space="preserve"> та «Про внесення змін до Митного кодексу України (щодо створення та функціонування вільної економічної зони «Донбас») (реєстр. № 1097)</w:t>
      </w:r>
      <w:r w:rsidRPr="00556394">
        <w:rPr>
          <w:sz w:val="26"/>
          <w:szCs w:val="26"/>
          <w:lang w:val="uk-UA"/>
        </w:rPr>
        <w:t>, а відтак практична реалізація законопроекту за реєстр. № </w:t>
      </w:r>
      <w:r w:rsidR="00B23E90" w:rsidRPr="00556394">
        <w:rPr>
          <w:sz w:val="26"/>
          <w:szCs w:val="26"/>
          <w:lang w:val="uk-UA"/>
        </w:rPr>
        <w:t>1093</w:t>
      </w:r>
      <w:r w:rsidRPr="00556394">
        <w:rPr>
          <w:sz w:val="26"/>
          <w:szCs w:val="26"/>
          <w:lang w:val="uk-UA"/>
        </w:rPr>
        <w:t xml:space="preserve"> залежить від прийняття законопроект</w:t>
      </w:r>
      <w:r w:rsidR="00B23E90" w:rsidRPr="00556394">
        <w:rPr>
          <w:sz w:val="26"/>
          <w:szCs w:val="26"/>
          <w:lang w:val="uk-UA"/>
        </w:rPr>
        <w:t>ів</w:t>
      </w:r>
      <w:r w:rsidRPr="00556394">
        <w:rPr>
          <w:sz w:val="26"/>
          <w:szCs w:val="26"/>
          <w:lang w:val="uk-UA"/>
        </w:rPr>
        <w:t xml:space="preserve"> за реєстр. </w:t>
      </w:r>
      <w:r w:rsidR="00612BC1" w:rsidRPr="00556394">
        <w:rPr>
          <w:sz w:val="26"/>
          <w:szCs w:val="26"/>
          <w:lang w:val="uk-UA"/>
        </w:rPr>
        <w:t>№</w:t>
      </w:r>
      <w:r w:rsidRPr="00556394">
        <w:rPr>
          <w:sz w:val="26"/>
          <w:szCs w:val="26"/>
          <w:lang w:val="uk-UA"/>
        </w:rPr>
        <w:t>№ </w:t>
      </w:r>
      <w:r w:rsidR="00B23E90" w:rsidRPr="00556394">
        <w:rPr>
          <w:sz w:val="26"/>
          <w:szCs w:val="26"/>
          <w:lang w:val="uk-UA"/>
        </w:rPr>
        <w:t>1096 і 1097</w:t>
      </w:r>
      <w:r w:rsidRPr="00556394">
        <w:rPr>
          <w:sz w:val="26"/>
          <w:szCs w:val="26"/>
          <w:lang w:val="uk-UA"/>
        </w:rPr>
        <w:t>.</w:t>
      </w:r>
    </w:p>
    <w:p w:rsidR="00612BC1" w:rsidRPr="00556394" w:rsidRDefault="00A76E9E" w:rsidP="007F502A">
      <w:pPr>
        <w:shd w:val="clear" w:color="auto" w:fill="FFFFFF"/>
        <w:ind w:firstLine="709"/>
        <w:jc w:val="both"/>
        <w:textAlignment w:val="baseline"/>
        <w:rPr>
          <w:sz w:val="26"/>
          <w:szCs w:val="26"/>
          <w:lang w:val="uk-UA"/>
        </w:rPr>
      </w:pPr>
      <w:r w:rsidRPr="00556394">
        <w:rPr>
          <w:sz w:val="26"/>
          <w:szCs w:val="26"/>
          <w:lang w:val="uk-UA"/>
        </w:rPr>
        <w:t>Міністерство фінансів України у своєму експертному висновку зазначає, що</w:t>
      </w:r>
      <w:r w:rsidR="00293C22" w:rsidRPr="00556394">
        <w:rPr>
          <w:sz w:val="26"/>
          <w:szCs w:val="26"/>
          <w:lang w:val="uk-UA"/>
        </w:rPr>
        <w:t xml:space="preserve"> </w:t>
      </w:r>
      <w:r w:rsidRPr="00556394">
        <w:rPr>
          <w:sz w:val="26"/>
          <w:szCs w:val="26"/>
          <w:lang w:val="uk-UA"/>
        </w:rPr>
        <w:t>реалізація</w:t>
      </w:r>
      <w:r w:rsidR="00293C22" w:rsidRPr="00556394">
        <w:rPr>
          <w:sz w:val="26"/>
          <w:szCs w:val="26"/>
          <w:lang w:val="uk-UA"/>
        </w:rPr>
        <w:t xml:space="preserve"> запропонованих</w:t>
      </w:r>
      <w:r w:rsidRPr="00556394">
        <w:rPr>
          <w:sz w:val="26"/>
          <w:szCs w:val="26"/>
          <w:lang w:val="uk-UA"/>
        </w:rPr>
        <w:t xml:space="preserve"> законопроект</w:t>
      </w:r>
      <w:r w:rsidR="00293C22" w:rsidRPr="00556394">
        <w:rPr>
          <w:sz w:val="26"/>
          <w:szCs w:val="26"/>
          <w:lang w:val="uk-UA"/>
        </w:rPr>
        <w:t xml:space="preserve">ом змін поставить платників податків у нерівні </w:t>
      </w:r>
      <w:r w:rsidR="00293C22" w:rsidRPr="00556394">
        <w:rPr>
          <w:sz w:val="26"/>
          <w:szCs w:val="26"/>
          <w:lang w:val="uk-UA"/>
        </w:rPr>
        <w:lastRenderedPageBreak/>
        <w:t>умови через запровадження податкових пільг, що</w:t>
      </w:r>
      <w:r w:rsidRPr="00556394">
        <w:rPr>
          <w:sz w:val="26"/>
          <w:szCs w:val="26"/>
          <w:lang w:val="uk-UA"/>
        </w:rPr>
        <w:t xml:space="preserve"> негативн</w:t>
      </w:r>
      <w:r w:rsidR="00293C22" w:rsidRPr="00556394">
        <w:rPr>
          <w:sz w:val="26"/>
          <w:szCs w:val="26"/>
          <w:lang w:val="uk-UA"/>
        </w:rPr>
        <w:t>о вплине</w:t>
      </w:r>
      <w:r w:rsidRPr="00556394">
        <w:rPr>
          <w:sz w:val="26"/>
          <w:szCs w:val="26"/>
          <w:lang w:val="uk-UA"/>
        </w:rPr>
        <w:t xml:space="preserve"> на </w:t>
      </w:r>
      <w:r w:rsidR="00293C22" w:rsidRPr="00556394">
        <w:rPr>
          <w:sz w:val="26"/>
          <w:szCs w:val="26"/>
          <w:lang w:val="uk-UA"/>
        </w:rPr>
        <w:t>дохідну частину бюджетів та надходження до Пенсійного фонду</w:t>
      </w:r>
      <w:r w:rsidRPr="00556394">
        <w:rPr>
          <w:sz w:val="26"/>
          <w:szCs w:val="26"/>
          <w:lang w:val="uk-UA"/>
        </w:rPr>
        <w:t>,</w:t>
      </w:r>
      <w:r w:rsidR="00612BC1" w:rsidRPr="00556394">
        <w:rPr>
          <w:sz w:val="26"/>
          <w:szCs w:val="26"/>
          <w:lang w:val="uk-UA"/>
        </w:rPr>
        <w:t xml:space="preserve"> а</w:t>
      </w:r>
      <w:r w:rsidRPr="00556394">
        <w:rPr>
          <w:sz w:val="26"/>
          <w:szCs w:val="26"/>
          <w:lang w:val="uk-UA"/>
        </w:rPr>
        <w:t xml:space="preserve"> та</w:t>
      </w:r>
      <w:r w:rsidR="00612BC1" w:rsidRPr="00556394">
        <w:rPr>
          <w:sz w:val="26"/>
          <w:szCs w:val="26"/>
          <w:lang w:val="uk-UA"/>
        </w:rPr>
        <w:t>кож</w:t>
      </w:r>
      <w:r w:rsidRPr="00556394">
        <w:rPr>
          <w:sz w:val="26"/>
          <w:szCs w:val="26"/>
          <w:lang w:val="uk-UA"/>
        </w:rPr>
        <w:t xml:space="preserve"> відмічає, що вартісна величина впливу на </w:t>
      </w:r>
      <w:r w:rsidR="00612BC1" w:rsidRPr="00556394">
        <w:rPr>
          <w:sz w:val="26"/>
          <w:szCs w:val="26"/>
          <w:lang w:val="uk-UA"/>
        </w:rPr>
        <w:t>показники</w:t>
      </w:r>
      <w:r w:rsidRPr="00556394">
        <w:rPr>
          <w:sz w:val="26"/>
          <w:szCs w:val="26"/>
          <w:lang w:val="uk-UA"/>
        </w:rPr>
        <w:t xml:space="preserve"> бюджет</w:t>
      </w:r>
      <w:r w:rsidR="00612BC1" w:rsidRPr="00556394">
        <w:rPr>
          <w:sz w:val="26"/>
          <w:szCs w:val="26"/>
          <w:lang w:val="uk-UA"/>
        </w:rPr>
        <w:t xml:space="preserve">ів, у разі прийняття законопроекту, буде </w:t>
      </w:r>
      <w:r w:rsidRPr="00556394">
        <w:rPr>
          <w:sz w:val="26"/>
          <w:szCs w:val="26"/>
          <w:lang w:val="uk-UA"/>
        </w:rPr>
        <w:t>залежати від кількості</w:t>
      </w:r>
      <w:r w:rsidR="00612BC1" w:rsidRPr="00556394">
        <w:rPr>
          <w:sz w:val="26"/>
          <w:szCs w:val="26"/>
          <w:lang w:val="uk-UA"/>
        </w:rPr>
        <w:t xml:space="preserve"> фізичних осіб-підприємців та юридичних осіб</w:t>
      </w:r>
      <w:r w:rsidR="00556394" w:rsidRPr="00556394">
        <w:rPr>
          <w:sz w:val="26"/>
          <w:szCs w:val="26"/>
          <w:lang w:val="uk-UA"/>
        </w:rPr>
        <w:t>,</w:t>
      </w:r>
      <w:r w:rsidR="00612BC1" w:rsidRPr="00556394">
        <w:rPr>
          <w:sz w:val="26"/>
          <w:szCs w:val="26"/>
          <w:lang w:val="uk-UA"/>
        </w:rPr>
        <w:t xml:space="preserve"> на як</w:t>
      </w:r>
      <w:r w:rsidR="00556394" w:rsidRPr="00556394">
        <w:rPr>
          <w:sz w:val="26"/>
          <w:szCs w:val="26"/>
          <w:lang w:val="uk-UA"/>
        </w:rPr>
        <w:t>их</w:t>
      </w:r>
      <w:r w:rsidRPr="00556394">
        <w:rPr>
          <w:sz w:val="26"/>
          <w:szCs w:val="26"/>
          <w:lang w:val="uk-UA"/>
        </w:rPr>
        <w:t xml:space="preserve"> </w:t>
      </w:r>
      <w:r w:rsidR="00612BC1" w:rsidRPr="00556394">
        <w:rPr>
          <w:sz w:val="26"/>
          <w:szCs w:val="26"/>
          <w:lang w:val="uk-UA"/>
        </w:rPr>
        <w:t>поширюватиметься його дія, результатів їх фінансово-господарської діяльності, розмірів заробітної плати тощо.</w:t>
      </w:r>
    </w:p>
    <w:p w:rsidR="00556394" w:rsidRPr="00556394" w:rsidRDefault="00556394" w:rsidP="007F502A">
      <w:pPr>
        <w:shd w:val="clear" w:color="auto" w:fill="FFFFFF"/>
        <w:ind w:firstLine="709"/>
        <w:jc w:val="both"/>
        <w:textAlignment w:val="baseline"/>
        <w:rPr>
          <w:sz w:val="26"/>
          <w:szCs w:val="26"/>
          <w:lang w:val="uk-UA"/>
        </w:rPr>
      </w:pPr>
      <w:r w:rsidRPr="00556394">
        <w:rPr>
          <w:sz w:val="26"/>
          <w:szCs w:val="26"/>
          <w:lang w:val="uk-UA"/>
        </w:rPr>
        <w:t>Крім того, Мінфін зауважує, що досвід функціонування спеціальних (вільних) економічних зон в Україні засвідчив, що надання податкових пільг окремим суб’єктам інвестиційної діяльності не призвело до певних позитивних зрушень у залученні інвестицій, тому пільговий режим оподаткування таких територій з 31 березня 2005 року було скасовано через суттєву бюджетну неефективність, викривлення конкуренції на внутрішньому ринку, певні зловживання.</w:t>
      </w:r>
    </w:p>
    <w:p w:rsidR="00A76E9E" w:rsidRPr="00556394" w:rsidRDefault="00612BC1" w:rsidP="007F502A">
      <w:pPr>
        <w:shd w:val="clear" w:color="auto" w:fill="FFFFFF"/>
        <w:ind w:firstLine="709"/>
        <w:jc w:val="both"/>
        <w:textAlignment w:val="baseline"/>
        <w:rPr>
          <w:rStyle w:val="a50"/>
          <w:sz w:val="26"/>
          <w:szCs w:val="26"/>
          <w:lang w:val="uk-UA"/>
        </w:rPr>
      </w:pPr>
      <w:r w:rsidRPr="00556394">
        <w:rPr>
          <w:rStyle w:val="a50"/>
          <w:sz w:val="26"/>
          <w:szCs w:val="26"/>
          <w:lang w:val="uk-UA"/>
        </w:rPr>
        <w:t xml:space="preserve">Згідно із підпунктом 1-1 частини першої статті 66 </w:t>
      </w:r>
      <w:r w:rsidR="007F502A" w:rsidRPr="00556394">
        <w:rPr>
          <w:rStyle w:val="a50"/>
          <w:sz w:val="26"/>
          <w:szCs w:val="26"/>
          <w:lang w:val="uk-UA"/>
        </w:rPr>
        <w:t>Бюджетного кодексу України</w:t>
      </w:r>
      <w:r w:rsidRPr="00556394">
        <w:rPr>
          <w:rStyle w:val="a50"/>
          <w:sz w:val="26"/>
          <w:szCs w:val="26"/>
          <w:lang w:val="uk-UA"/>
        </w:rPr>
        <w:t xml:space="preserve"> 10 % податку на прибуток підприємств приватної власності зараховується до обласних бюджетів та бюджету Автономної Республіки Крим.</w:t>
      </w:r>
      <w:r w:rsidR="007F502A" w:rsidRPr="00556394">
        <w:rPr>
          <w:rStyle w:val="a50"/>
          <w:sz w:val="26"/>
          <w:szCs w:val="26"/>
          <w:lang w:val="uk-UA"/>
        </w:rPr>
        <w:t xml:space="preserve"> </w:t>
      </w:r>
      <w:r w:rsidR="00A76E9E" w:rsidRPr="00556394">
        <w:rPr>
          <w:rStyle w:val="a50"/>
          <w:sz w:val="26"/>
          <w:szCs w:val="26"/>
          <w:lang w:val="uk-UA"/>
        </w:rPr>
        <w:t>Отже, передбачене законопроектом застосування пільгового оподаткування щодо цього податку у разі його унормуванн</w:t>
      </w:r>
      <w:r w:rsidR="00556394" w:rsidRPr="00556394">
        <w:rPr>
          <w:rStyle w:val="a50"/>
          <w:sz w:val="26"/>
          <w:szCs w:val="26"/>
          <w:lang w:val="uk-UA"/>
        </w:rPr>
        <w:t>я у Податковому кодексі України</w:t>
      </w:r>
      <w:r w:rsidR="00A76E9E" w:rsidRPr="00556394">
        <w:rPr>
          <w:rStyle w:val="a50"/>
          <w:sz w:val="26"/>
          <w:szCs w:val="26"/>
          <w:lang w:val="uk-UA"/>
        </w:rPr>
        <w:t xml:space="preserve"> призведе до втрат доходів відповідних місцевих бюджетів. Згідно із статтею 103 цього Кодексу надання державою податкових пільг, які зменшують доходи місцевих бюджетів, має супроводжуватися наданням додаткової дотації з державного бюджету місцевим бюджетам на компенсацію відповідних втрат доходів місцевих бюджетів. Подані до законопроекту документи не містять пропозицій щодо компенсації місцевим бюджетам таких втрат.</w:t>
      </w:r>
    </w:p>
    <w:p w:rsidR="00A76E9E" w:rsidRPr="00556394" w:rsidRDefault="00A76E9E" w:rsidP="007F502A">
      <w:pPr>
        <w:shd w:val="clear" w:color="auto" w:fill="FFFFFF"/>
        <w:ind w:firstLine="709"/>
        <w:jc w:val="both"/>
        <w:textAlignment w:val="baseline"/>
        <w:rPr>
          <w:rStyle w:val="a50"/>
          <w:sz w:val="26"/>
          <w:szCs w:val="26"/>
          <w:lang w:val="uk-UA"/>
        </w:rPr>
      </w:pPr>
      <w:r w:rsidRPr="00556394">
        <w:rPr>
          <w:rStyle w:val="a50"/>
          <w:sz w:val="26"/>
          <w:szCs w:val="26"/>
          <w:lang w:val="uk-UA"/>
        </w:rPr>
        <w:t>Крім того, зважаючи на наявність протягом останніх років значного дефіциту бюджету Пенсійного фонду України, який покривається за рахунок державного бюджету, недонадходження власних коштів цього фонду стане додатковим навантаженням на державний бюджет.</w:t>
      </w:r>
    </w:p>
    <w:p w:rsidR="00A76E9E" w:rsidRPr="00556394" w:rsidRDefault="00A76E9E" w:rsidP="007F502A">
      <w:pPr>
        <w:shd w:val="clear" w:color="auto" w:fill="FFFFFF"/>
        <w:ind w:firstLine="709"/>
        <w:jc w:val="both"/>
        <w:textAlignment w:val="baseline"/>
        <w:rPr>
          <w:rStyle w:val="a50"/>
          <w:sz w:val="26"/>
          <w:szCs w:val="26"/>
          <w:lang w:val="uk-UA"/>
        </w:rPr>
      </w:pPr>
      <w:r w:rsidRPr="00556394">
        <w:rPr>
          <w:rStyle w:val="a50"/>
          <w:sz w:val="26"/>
          <w:szCs w:val="26"/>
          <w:lang w:val="uk-UA"/>
        </w:rPr>
        <w:t xml:space="preserve">Авторами </w:t>
      </w:r>
      <w:r w:rsidR="007F502A" w:rsidRPr="00556394">
        <w:rPr>
          <w:rStyle w:val="a50"/>
          <w:sz w:val="26"/>
          <w:szCs w:val="26"/>
          <w:lang w:val="uk-UA"/>
        </w:rPr>
        <w:t>законопроекту не надано фінансово-економічного обґрунтування (включаючи відповідні розрахунки) та пропозицій щодо скорочення витрат бюджету та/або джерел додаткових надходжень бюджету для досягнення збалансованості бюджету. Це не відповідає вимогам частини першої статті 27 Бюджетного кодексу України та частини третьої статті 91 Регламенту Верховної Ради України.</w:t>
      </w:r>
    </w:p>
    <w:p w:rsidR="00A76E9E" w:rsidRPr="00556394" w:rsidRDefault="00A76E9E" w:rsidP="007F502A">
      <w:pPr>
        <w:shd w:val="clear" w:color="auto" w:fill="FFFFFF"/>
        <w:ind w:firstLine="709"/>
        <w:jc w:val="both"/>
        <w:textAlignment w:val="baseline"/>
        <w:rPr>
          <w:rStyle w:val="a50"/>
          <w:sz w:val="26"/>
          <w:szCs w:val="26"/>
          <w:lang w:val="uk-UA"/>
        </w:rPr>
      </w:pPr>
      <w:r w:rsidRPr="00556394">
        <w:rPr>
          <w:rStyle w:val="a50"/>
          <w:sz w:val="26"/>
          <w:szCs w:val="26"/>
          <w:lang w:val="uk-UA"/>
        </w:rPr>
        <w:t xml:space="preserve">При цьому, передбачена законопроектом дата набрання чинності відповідного закону (з дня, наступного за днем його опублікування) </w:t>
      </w:r>
      <w:r w:rsidR="007F502A" w:rsidRPr="00556394">
        <w:rPr>
          <w:rStyle w:val="a50"/>
          <w:sz w:val="26"/>
          <w:szCs w:val="26"/>
          <w:lang w:val="uk-UA"/>
        </w:rPr>
        <w:t>не відповідає вимогам частини третьої статті 27 Бюджетного кодексу України щодо терміну набрання чинності законів, які мають вплив на показники бюджету, а також підпункту 4.1.9 пункту 4.1 і пункту 4.5 статті 4 Податкового кодексу України щодо стабільності податкового законодавства.</w:t>
      </w:r>
    </w:p>
    <w:p w:rsidR="003F1B2D" w:rsidRPr="00556394" w:rsidRDefault="007F502A" w:rsidP="007F502A">
      <w:pPr>
        <w:shd w:val="clear" w:color="auto" w:fill="FFFFFF"/>
        <w:ind w:firstLine="709"/>
        <w:jc w:val="both"/>
        <w:textAlignment w:val="baseline"/>
        <w:rPr>
          <w:rStyle w:val="a50"/>
          <w:sz w:val="26"/>
          <w:szCs w:val="26"/>
          <w:lang w:val="uk-UA"/>
        </w:rPr>
      </w:pPr>
      <w:r w:rsidRPr="00556394">
        <w:rPr>
          <w:rStyle w:val="a50"/>
          <w:sz w:val="26"/>
          <w:szCs w:val="26"/>
          <w:lang w:val="uk-UA"/>
        </w:rPr>
        <w:t>За наслідками розгляду Комітет прийняв рішення, що законопроект матиме вплив на показники бюджету (призведе до збільшення видатків державного бюджету на покриття дефіциту Пенсійного фонду України, а також може призвести до зменшення доходів державного та місцевих бюджетів від податку на прибуток підприємств, податку на додану вартість, військового збору, митних платежів та потребуватиме додаткових видатків державного бюджету для компенсації втрат доходів місцевих бюджетів у разі унормування відповідних податкових пільг у Податковому та Митному кодексах України). У разі прийняття відповідного закону до 15 липня 2020 року він має вводитися в дію не раніше 1 січня 2021 року, а після 15 липня 2020 року – не раніше 1 січня 2022 року (або 1 січня наступного за цим року залежно від часу прийняття закону).</w:t>
      </w:r>
    </w:p>
    <w:p w:rsidR="003F1B2D" w:rsidRDefault="003F1B2D" w:rsidP="006D6524">
      <w:pPr>
        <w:jc w:val="both"/>
        <w:rPr>
          <w:i/>
          <w:sz w:val="22"/>
          <w:szCs w:val="28"/>
          <w:lang w:val="uk-UA"/>
        </w:rPr>
      </w:pPr>
    </w:p>
    <w:p w:rsidR="008D2349" w:rsidRPr="00556394" w:rsidRDefault="008D2349" w:rsidP="006D6524">
      <w:pPr>
        <w:jc w:val="both"/>
        <w:rPr>
          <w:i/>
          <w:sz w:val="22"/>
          <w:szCs w:val="28"/>
          <w:lang w:val="uk-UA"/>
        </w:rPr>
      </w:pPr>
    </w:p>
    <w:p w:rsidR="002456FA" w:rsidRPr="007F502A" w:rsidRDefault="002456FA" w:rsidP="002456FA">
      <w:pPr>
        <w:jc w:val="both"/>
        <w:rPr>
          <w:sz w:val="28"/>
          <w:szCs w:val="28"/>
          <w:lang w:val="uk-UA"/>
        </w:rPr>
      </w:pPr>
      <w:r w:rsidRPr="007F502A">
        <w:rPr>
          <w:b/>
          <w:bCs/>
          <w:sz w:val="28"/>
          <w:szCs w:val="28"/>
          <w:lang w:val="uk-UA"/>
        </w:rPr>
        <w:t xml:space="preserve">Голова Комітету                                           </w:t>
      </w:r>
      <w:r w:rsidR="007F502A">
        <w:rPr>
          <w:b/>
          <w:bCs/>
          <w:sz w:val="28"/>
          <w:szCs w:val="28"/>
          <w:lang w:val="uk-UA"/>
        </w:rPr>
        <w:t xml:space="preserve">          </w:t>
      </w:r>
      <w:r w:rsidRPr="007F502A">
        <w:rPr>
          <w:b/>
          <w:bCs/>
          <w:sz w:val="28"/>
          <w:szCs w:val="28"/>
          <w:lang w:val="uk-UA"/>
        </w:rPr>
        <w:t xml:space="preserve">   </w:t>
      </w:r>
      <w:r w:rsidR="007F502A">
        <w:rPr>
          <w:b/>
          <w:bCs/>
          <w:sz w:val="28"/>
          <w:szCs w:val="28"/>
          <w:lang w:val="uk-UA"/>
        </w:rPr>
        <w:t xml:space="preserve"> </w:t>
      </w:r>
      <w:r w:rsidRPr="007F502A">
        <w:rPr>
          <w:b/>
          <w:bCs/>
          <w:sz w:val="28"/>
          <w:szCs w:val="28"/>
          <w:lang w:val="uk-UA"/>
        </w:rPr>
        <w:t xml:space="preserve">                                 </w:t>
      </w:r>
      <w:r w:rsidR="007F502A" w:rsidRPr="007F502A">
        <w:rPr>
          <w:b/>
          <w:sz w:val="28"/>
          <w:szCs w:val="28"/>
          <w:lang w:val="uk-UA"/>
        </w:rPr>
        <w:t>Ю.Ю. Арістов</w:t>
      </w:r>
    </w:p>
    <w:p w:rsidR="007F502A" w:rsidRDefault="007F502A" w:rsidP="007F502A">
      <w:pPr>
        <w:shd w:val="clear" w:color="auto" w:fill="FFFFFF"/>
        <w:jc w:val="both"/>
        <w:textAlignment w:val="baseline"/>
        <w:rPr>
          <w:rStyle w:val="a50"/>
          <w:sz w:val="28"/>
          <w:lang w:val="uk-UA"/>
        </w:rPr>
      </w:pPr>
    </w:p>
    <w:p w:rsidR="008D2349" w:rsidRPr="00556394" w:rsidRDefault="008D2349" w:rsidP="007F502A">
      <w:pPr>
        <w:shd w:val="clear" w:color="auto" w:fill="FFFFFF"/>
        <w:jc w:val="both"/>
        <w:textAlignment w:val="baseline"/>
        <w:rPr>
          <w:rStyle w:val="a50"/>
          <w:sz w:val="28"/>
          <w:lang w:val="uk-UA"/>
        </w:rPr>
      </w:pPr>
      <w:bookmarkStart w:id="0" w:name="_GoBack"/>
      <w:bookmarkEnd w:id="0"/>
    </w:p>
    <w:p w:rsidR="006D6524" w:rsidRPr="007F502A" w:rsidRDefault="006D6524" w:rsidP="006D6524">
      <w:pPr>
        <w:jc w:val="both"/>
        <w:rPr>
          <w:i/>
          <w:sz w:val="16"/>
          <w:szCs w:val="16"/>
          <w:lang w:val="uk-UA"/>
        </w:rPr>
      </w:pPr>
      <w:proofErr w:type="spellStart"/>
      <w:r w:rsidRPr="007F502A">
        <w:rPr>
          <w:i/>
          <w:sz w:val="16"/>
          <w:szCs w:val="16"/>
          <w:lang w:val="uk-UA"/>
        </w:rPr>
        <w:t>Вик.</w:t>
      </w:r>
      <w:r w:rsidR="002456FA" w:rsidRPr="007F502A">
        <w:rPr>
          <w:i/>
          <w:sz w:val="16"/>
          <w:szCs w:val="16"/>
          <w:lang w:val="uk-UA"/>
        </w:rPr>
        <w:t>Шпак</w:t>
      </w:r>
      <w:proofErr w:type="spellEnd"/>
      <w:r w:rsidR="002456FA" w:rsidRPr="007F502A">
        <w:rPr>
          <w:i/>
          <w:sz w:val="16"/>
          <w:szCs w:val="16"/>
          <w:lang w:val="uk-UA"/>
        </w:rPr>
        <w:t xml:space="preserve"> В.П.</w:t>
      </w:r>
      <w:r w:rsidR="007F502A">
        <w:rPr>
          <w:i/>
          <w:sz w:val="16"/>
          <w:szCs w:val="16"/>
          <w:lang w:val="uk-UA"/>
        </w:rPr>
        <w:t xml:space="preserve"> </w:t>
      </w:r>
      <w:r w:rsidRPr="007F502A">
        <w:rPr>
          <w:i/>
          <w:sz w:val="16"/>
          <w:szCs w:val="16"/>
          <w:lang w:val="uk-UA"/>
        </w:rPr>
        <w:t>255-4</w:t>
      </w:r>
      <w:r w:rsidR="002456FA" w:rsidRPr="007F502A">
        <w:rPr>
          <w:i/>
          <w:sz w:val="16"/>
          <w:szCs w:val="16"/>
          <w:lang w:val="uk-UA"/>
        </w:rPr>
        <w:t>7</w:t>
      </w:r>
      <w:r w:rsidRPr="007F502A">
        <w:rPr>
          <w:i/>
          <w:sz w:val="16"/>
          <w:szCs w:val="16"/>
          <w:lang w:val="uk-UA"/>
        </w:rPr>
        <w:t>-</w:t>
      </w:r>
      <w:r w:rsidR="002456FA" w:rsidRPr="007F502A">
        <w:rPr>
          <w:i/>
          <w:sz w:val="16"/>
          <w:szCs w:val="16"/>
          <w:lang w:val="uk-UA"/>
        </w:rPr>
        <w:t>49</w:t>
      </w:r>
    </w:p>
    <w:sectPr w:rsidR="006D6524" w:rsidRPr="007F502A" w:rsidSect="00556394">
      <w:headerReference w:type="even" r:id="rId8"/>
      <w:headerReference w:type="default" r:id="rId9"/>
      <w:headerReference w:type="first" r:id="rId10"/>
      <w:pgSz w:w="11906" w:h="16838" w:code="9"/>
      <w:pgMar w:top="709" w:right="566"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5AA" w:rsidRDefault="00FE75AA">
      <w:r>
        <w:separator/>
      </w:r>
    </w:p>
  </w:endnote>
  <w:endnote w:type="continuationSeparator" w:id="0">
    <w:p w:rsidR="00FE75AA" w:rsidRDefault="00FE7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5AA" w:rsidRDefault="00FE75AA">
      <w:r>
        <w:separator/>
      </w:r>
    </w:p>
  </w:footnote>
  <w:footnote w:type="continuationSeparator" w:id="0">
    <w:p w:rsidR="00FE75AA" w:rsidRDefault="00FE7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048" w:rsidRDefault="005F1048" w:rsidP="00422985">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4375DB">
      <w:rPr>
        <w:rStyle w:val="ad"/>
        <w:noProof/>
      </w:rPr>
      <w:t>4</w:t>
    </w:r>
    <w:r>
      <w:rPr>
        <w:rStyle w:val="ad"/>
      </w:rPr>
      <w:fldChar w:fldCharType="end"/>
    </w:r>
  </w:p>
  <w:p w:rsidR="005F1048" w:rsidRDefault="005F1048">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048" w:rsidRDefault="005F1048" w:rsidP="00422985">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8D2349">
      <w:rPr>
        <w:rStyle w:val="ad"/>
        <w:noProof/>
      </w:rPr>
      <w:t>2</w:t>
    </w:r>
    <w:r>
      <w:rPr>
        <w:rStyle w:val="ad"/>
      </w:rPr>
      <w:fldChar w:fldCharType="end"/>
    </w:r>
  </w:p>
  <w:p w:rsidR="002456FA" w:rsidRPr="0014299D" w:rsidRDefault="000D6108" w:rsidP="002456FA">
    <w:pPr>
      <w:pStyle w:val="a3"/>
      <w:jc w:val="right"/>
      <w:rPr>
        <w:b w:val="0"/>
        <w:bCs w:val="0"/>
        <w:sz w:val="20"/>
      </w:rPr>
    </w:pPr>
    <w:r w:rsidRPr="00926B3D">
      <w:rPr>
        <w:b w:val="0"/>
        <w:bCs w:val="0"/>
        <w:sz w:val="20"/>
      </w:rPr>
      <w:t xml:space="preserve">До реєстр. </w:t>
    </w:r>
    <w:r w:rsidR="00715F28" w:rsidRPr="000D6108">
      <w:rPr>
        <w:b w:val="0"/>
        <w:bCs w:val="0"/>
        <w:sz w:val="20"/>
      </w:rPr>
      <w:t>№</w:t>
    </w:r>
    <w:r w:rsidR="00715F28">
      <w:rPr>
        <w:b w:val="0"/>
        <w:bCs w:val="0"/>
        <w:sz w:val="20"/>
        <w:lang w:val="en-US"/>
      </w:rPr>
      <w:t> 1093</w:t>
    </w:r>
    <w:r w:rsidR="00715F28" w:rsidRPr="000D6108">
      <w:rPr>
        <w:b w:val="0"/>
        <w:bCs w:val="0"/>
        <w:sz w:val="20"/>
      </w:rPr>
      <w:t xml:space="preserve"> від 29.0</w:t>
    </w:r>
    <w:r w:rsidR="00715F28">
      <w:rPr>
        <w:b w:val="0"/>
        <w:bCs w:val="0"/>
        <w:sz w:val="20"/>
        <w:lang w:val="en-US"/>
      </w:rPr>
      <w:t>8</w:t>
    </w:r>
    <w:r w:rsidR="00715F28" w:rsidRPr="000D6108">
      <w:rPr>
        <w:b w:val="0"/>
        <w:bCs w:val="0"/>
        <w:sz w:val="20"/>
      </w:rPr>
      <w:t>.201</w:t>
    </w:r>
    <w:r w:rsidR="00715F28">
      <w:rPr>
        <w:b w:val="0"/>
        <w:bCs w:val="0"/>
        <w:sz w:val="20"/>
        <w:lang w:val="en-US"/>
      </w:rPr>
      <w:t>9</w:t>
    </w:r>
  </w:p>
  <w:p w:rsidR="005F1048" w:rsidRDefault="005F1048">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F28" w:rsidRPr="00715F28" w:rsidRDefault="00715F28" w:rsidP="00715F28">
    <w:pPr>
      <w:pStyle w:val="a3"/>
      <w:jc w:val="right"/>
      <w:rPr>
        <w:b w:val="0"/>
        <w:bCs w:val="0"/>
        <w:sz w:val="20"/>
        <w:lang w:val="en-US"/>
      </w:rPr>
    </w:pPr>
    <w:r w:rsidRPr="000D6108">
      <w:rPr>
        <w:b w:val="0"/>
        <w:bCs w:val="0"/>
        <w:sz w:val="20"/>
      </w:rPr>
      <w:t>До реєстр. №</w:t>
    </w:r>
    <w:r>
      <w:rPr>
        <w:b w:val="0"/>
        <w:bCs w:val="0"/>
        <w:sz w:val="20"/>
        <w:lang w:val="en-US"/>
      </w:rPr>
      <w:t> 1093</w:t>
    </w:r>
    <w:r w:rsidRPr="000D6108">
      <w:rPr>
        <w:b w:val="0"/>
        <w:bCs w:val="0"/>
        <w:sz w:val="20"/>
      </w:rPr>
      <w:t xml:space="preserve"> від 29.0</w:t>
    </w:r>
    <w:r>
      <w:rPr>
        <w:b w:val="0"/>
        <w:bCs w:val="0"/>
        <w:sz w:val="20"/>
        <w:lang w:val="en-US"/>
      </w:rPr>
      <w:t>8</w:t>
    </w:r>
    <w:r w:rsidRPr="000D6108">
      <w:rPr>
        <w:b w:val="0"/>
        <w:bCs w:val="0"/>
        <w:sz w:val="20"/>
      </w:rPr>
      <w:t>.201</w:t>
    </w:r>
    <w:r>
      <w:rPr>
        <w:b w:val="0"/>
        <w:bCs w:val="0"/>
        <w:sz w:val="20"/>
        <w:lang w:val="en-US"/>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21F"/>
    <w:multiLevelType w:val="hybridMultilevel"/>
    <w:tmpl w:val="B3B0EF8C"/>
    <w:lvl w:ilvl="0" w:tplc="3014EB26">
      <w:numFmt w:val="bullet"/>
      <w:lvlText w:val="-"/>
      <w:lvlJc w:val="left"/>
      <w:pPr>
        <w:tabs>
          <w:tab w:val="num" w:pos="1584"/>
        </w:tabs>
        <w:ind w:left="1584" w:hanging="864"/>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62462D"/>
    <w:multiLevelType w:val="hybridMultilevel"/>
    <w:tmpl w:val="E77066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E44AE0"/>
    <w:multiLevelType w:val="hybridMultilevel"/>
    <w:tmpl w:val="89BA21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D21F58"/>
    <w:multiLevelType w:val="hybridMultilevel"/>
    <w:tmpl w:val="4882FFDE"/>
    <w:lvl w:ilvl="0" w:tplc="3E605968">
      <w:numFmt w:val="bullet"/>
      <w:lvlText w:val="-"/>
      <w:lvlJc w:val="left"/>
      <w:pPr>
        <w:tabs>
          <w:tab w:val="num" w:pos="1347"/>
        </w:tabs>
        <w:ind w:left="1347" w:hanging="780"/>
      </w:pPr>
      <w:rPr>
        <w:rFonts w:ascii="Times New Roman" w:eastAsia="Times New Roman" w:hAnsi="Times New Roman" w:cs="Times New Roman" w:hint="default"/>
      </w:rPr>
    </w:lvl>
    <w:lvl w:ilvl="1" w:tplc="04220003" w:tentative="1">
      <w:start w:val="1"/>
      <w:numFmt w:val="bullet"/>
      <w:lvlText w:val="o"/>
      <w:lvlJc w:val="left"/>
      <w:pPr>
        <w:tabs>
          <w:tab w:val="num" w:pos="1647"/>
        </w:tabs>
        <w:ind w:left="1647" w:hanging="360"/>
      </w:pPr>
      <w:rPr>
        <w:rFonts w:ascii="Courier New" w:hAnsi="Courier New" w:cs="Courier New" w:hint="default"/>
      </w:rPr>
    </w:lvl>
    <w:lvl w:ilvl="2" w:tplc="04220005" w:tentative="1">
      <w:start w:val="1"/>
      <w:numFmt w:val="bullet"/>
      <w:lvlText w:val=""/>
      <w:lvlJc w:val="left"/>
      <w:pPr>
        <w:tabs>
          <w:tab w:val="num" w:pos="2367"/>
        </w:tabs>
        <w:ind w:left="2367" w:hanging="360"/>
      </w:pPr>
      <w:rPr>
        <w:rFonts w:ascii="Wingdings" w:hAnsi="Wingdings" w:hint="default"/>
      </w:rPr>
    </w:lvl>
    <w:lvl w:ilvl="3" w:tplc="04220001" w:tentative="1">
      <w:start w:val="1"/>
      <w:numFmt w:val="bullet"/>
      <w:lvlText w:val=""/>
      <w:lvlJc w:val="left"/>
      <w:pPr>
        <w:tabs>
          <w:tab w:val="num" w:pos="3087"/>
        </w:tabs>
        <w:ind w:left="3087" w:hanging="360"/>
      </w:pPr>
      <w:rPr>
        <w:rFonts w:ascii="Symbol" w:hAnsi="Symbol" w:hint="default"/>
      </w:rPr>
    </w:lvl>
    <w:lvl w:ilvl="4" w:tplc="04220003" w:tentative="1">
      <w:start w:val="1"/>
      <w:numFmt w:val="bullet"/>
      <w:lvlText w:val="o"/>
      <w:lvlJc w:val="left"/>
      <w:pPr>
        <w:tabs>
          <w:tab w:val="num" w:pos="3807"/>
        </w:tabs>
        <w:ind w:left="3807" w:hanging="360"/>
      </w:pPr>
      <w:rPr>
        <w:rFonts w:ascii="Courier New" w:hAnsi="Courier New" w:cs="Courier New" w:hint="default"/>
      </w:rPr>
    </w:lvl>
    <w:lvl w:ilvl="5" w:tplc="04220005" w:tentative="1">
      <w:start w:val="1"/>
      <w:numFmt w:val="bullet"/>
      <w:lvlText w:val=""/>
      <w:lvlJc w:val="left"/>
      <w:pPr>
        <w:tabs>
          <w:tab w:val="num" w:pos="4527"/>
        </w:tabs>
        <w:ind w:left="4527" w:hanging="360"/>
      </w:pPr>
      <w:rPr>
        <w:rFonts w:ascii="Wingdings" w:hAnsi="Wingdings" w:hint="default"/>
      </w:rPr>
    </w:lvl>
    <w:lvl w:ilvl="6" w:tplc="04220001" w:tentative="1">
      <w:start w:val="1"/>
      <w:numFmt w:val="bullet"/>
      <w:lvlText w:val=""/>
      <w:lvlJc w:val="left"/>
      <w:pPr>
        <w:tabs>
          <w:tab w:val="num" w:pos="5247"/>
        </w:tabs>
        <w:ind w:left="5247" w:hanging="360"/>
      </w:pPr>
      <w:rPr>
        <w:rFonts w:ascii="Symbol" w:hAnsi="Symbol" w:hint="default"/>
      </w:rPr>
    </w:lvl>
    <w:lvl w:ilvl="7" w:tplc="04220003" w:tentative="1">
      <w:start w:val="1"/>
      <w:numFmt w:val="bullet"/>
      <w:lvlText w:val="o"/>
      <w:lvlJc w:val="left"/>
      <w:pPr>
        <w:tabs>
          <w:tab w:val="num" w:pos="5967"/>
        </w:tabs>
        <w:ind w:left="5967" w:hanging="360"/>
      </w:pPr>
      <w:rPr>
        <w:rFonts w:ascii="Courier New" w:hAnsi="Courier New" w:cs="Courier New" w:hint="default"/>
      </w:rPr>
    </w:lvl>
    <w:lvl w:ilvl="8" w:tplc="0422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2E0C483E"/>
    <w:multiLevelType w:val="hybridMultilevel"/>
    <w:tmpl w:val="DBDABB86"/>
    <w:lvl w:ilvl="0" w:tplc="CB82ADA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4322734"/>
    <w:multiLevelType w:val="hybridMultilevel"/>
    <w:tmpl w:val="74CC44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A15BDF"/>
    <w:multiLevelType w:val="hybridMultilevel"/>
    <w:tmpl w:val="74AEA4CE"/>
    <w:lvl w:ilvl="0" w:tplc="04190001">
      <w:start w:val="1"/>
      <w:numFmt w:val="bullet"/>
      <w:lvlText w:val=""/>
      <w:lvlJc w:val="left"/>
      <w:pPr>
        <w:tabs>
          <w:tab w:val="num" w:pos="1641"/>
        </w:tabs>
        <w:ind w:left="1641" w:hanging="360"/>
      </w:pPr>
      <w:rPr>
        <w:rFonts w:ascii="Symbol" w:hAnsi="Symbol" w:hint="default"/>
      </w:rPr>
    </w:lvl>
    <w:lvl w:ilvl="1" w:tplc="04190003" w:tentative="1">
      <w:start w:val="1"/>
      <w:numFmt w:val="bullet"/>
      <w:lvlText w:val="o"/>
      <w:lvlJc w:val="left"/>
      <w:pPr>
        <w:tabs>
          <w:tab w:val="num" w:pos="2361"/>
        </w:tabs>
        <w:ind w:left="2361" w:hanging="360"/>
      </w:pPr>
      <w:rPr>
        <w:rFonts w:ascii="Courier New" w:hAnsi="Courier New" w:hint="default"/>
      </w:rPr>
    </w:lvl>
    <w:lvl w:ilvl="2" w:tplc="04190005" w:tentative="1">
      <w:start w:val="1"/>
      <w:numFmt w:val="bullet"/>
      <w:lvlText w:val=""/>
      <w:lvlJc w:val="left"/>
      <w:pPr>
        <w:tabs>
          <w:tab w:val="num" w:pos="3081"/>
        </w:tabs>
        <w:ind w:left="3081" w:hanging="360"/>
      </w:pPr>
      <w:rPr>
        <w:rFonts w:ascii="Wingdings" w:hAnsi="Wingdings" w:hint="default"/>
      </w:rPr>
    </w:lvl>
    <w:lvl w:ilvl="3" w:tplc="04190001" w:tentative="1">
      <w:start w:val="1"/>
      <w:numFmt w:val="bullet"/>
      <w:lvlText w:val=""/>
      <w:lvlJc w:val="left"/>
      <w:pPr>
        <w:tabs>
          <w:tab w:val="num" w:pos="3801"/>
        </w:tabs>
        <w:ind w:left="3801" w:hanging="360"/>
      </w:pPr>
      <w:rPr>
        <w:rFonts w:ascii="Symbol" w:hAnsi="Symbol" w:hint="default"/>
      </w:rPr>
    </w:lvl>
    <w:lvl w:ilvl="4" w:tplc="04190003" w:tentative="1">
      <w:start w:val="1"/>
      <w:numFmt w:val="bullet"/>
      <w:lvlText w:val="o"/>
      <w:lvlJc w:val="left"/>
      <w:pPr>
        <w:tabs>
          <w:tab w:val="num" w:pos="4521"/>
        </w:tabs>
        <w:ind w:left="4521" w:hanging="360"/>
      </w:pPr>
      <w:rPr>
        <w:rFonts w:ascii="Courier New" w:hAnsi="Courier New" w:hint="default"/>
      </w:rPr>
    </w:lvl>
    <w:lvl w:ilvl="5" w:tplc="04190005" w:tentative="1">
      <w:start w:val="1"/>
      <w:numFmt w:val="bullet"/>
      <w:lvlText w:val=""/>
      <w:lvlJc w:val="left"/>
      <w:pPr>
        <w:tabs>
          <w:tab w:val="num" w:pos="5241"/>
        </w:tabs>
        <w:ind w:left="5241" w:hanging="360"/>
      </w:pPr>
      <w:rPr>
        <w:rFonts w:ascii="Wingdings" w:hAnsi="Wingdings" w:hint="default"/>
      </w:rPr>
    </w:lvl>
    <w:lvl w:ilvl="6" w:tplc="04190001" w:tentative="1">
      <w:start w:val="1"/>
      <w:numFmt w:val="bullet"/>
      <w:lvlText w:val=""/>
      <w:lvlJc w:val="left"/>
      <w:pPr>
        <w:tabs>
          <w:tab w:val="num" w:pos="5961"/>
        </w:tabs>
        <w:ind w:left="5961" w:hanging="360"/>
      </w:pPr>
      <w:rPr>
        <w:rFonts w:ascii="Symbol" w:hAnsi="Symbol" w:hint="default"/>
      </w:rPr>
    </w:lvl>
    <w:lvl w:ilvl="7" w:tplc="04190003" w:tentative="1">
      <w:start w:val="1"/>
      <w:numFmt w:val="bullet"/>
      <w:lvlText w:val="o"/>
      <w:lvlJc w:val="left"/>
      <w:pPr>
        <w:tabs>
          <w:tab w:val="num" w:pos="6681"/>
        </w:tabs>
        <w:ind w:left="6681" w:hanging="360"/>
      </w:pPr>
      <w:rPr>
        <w:rFonts w:ascii="Courier New" w:hAnsi="Courier New" w:hint="default"/>
      </w:rPr>
    </w:lvl>
    <w:lvl w:ilvl="8" w:tplc="04190005" w:tentative="1">
      <w:start w:val="1"/>
      <w:numFmt w:val="bullet"/>
      <w:lvlText w:val=""/>
      <w:lvlJc w:val="left"/>
      <w:pPr>
        <w:tabs>
          <w:tab w:val="num" w:pos="7401"/>
        </w:tabs>
        <w:ind w:left="7401" w:hanging="360"/>
      </w:pPr>
      <w:rPr>
        <w:rFonts w:ascii="Wingdings" w:hAnsi="Wingdings" w:hint="default"/>
      </w:rPr>
    </w:lvl>
  </w:abstractNum>
  <w:abstractNum w:abstractNumId="7" w15:restartNumberingAfterBreak="0">
    <w:nsid w:val="395B21CC"/>
    <w:multiLevelType w:val="hybridMultilevel"/>
    <w:tmpl w:val="184442FE"/>
    <w:lvl w:ilvl="0" w:tplc="13B2FC2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407F98"/>
    <w:multiLevelType w:val="hybridMultilevel"/>
    <w:tmpl w:val="653059D6"/>
    <w:lvl w:ilvl="0" w:tplc="FFFFFFFF">
      <w:start w:val="1"/>
      <w:numFmt w:val="bullet"/>
      <w:lvlText w:val=""/>
      <w:lvlJc w:val="left"/>
      <w:pPr>
        <w:tabs>
          <w:tab w:val="num" w:pos="1500"/>
        </w:tabs>
        <w:ind w:left="1500" w:hanging="360"/>
      </w:pPr>
      <w:rPr>
        <w:rFonts w:ascii="Symbol" w:hAnsi="Symbol" w:hint="default"/>
      </w:rPr>
    </w:lvl>
    <w:lvl w:ilvl="1" w:tplc="FFFFFFFF" w:tentative="1">
      <w:start w:val="1"/>
      <w:numFmt w:val="bullet"/>
      <w:lvlText w:val="o"/>
      <w:lvlJc w:val="left"/>
      <w:pPr>
        <w:tabs>
          <w:tab w:val="num" w:pos="2220"/>
        </w:tabs>
        <w:ind w:left="2220" w:hanging="360"/>
      </w:pPr>
      <w:rPr>
        <w:rFonts w:ascii="Courier New" w:hAnsi="Courier New" w:hint="default"/>
      </w:rPr>
    </w:lvl>
    <w:lvl w:ilvl="2" w:tplc="FFFFFFFF" w:tentative="1">
      <w:start w:val="1"/>
      <w:numFmt w:val="bullet"/>
      <w:lvlText w:val=""/>
      <w:lvlJc w:val="left"/>
      <w:pPr>
        <w:tabs>
          <w:tab w:val="num" w:pos="2940"/>
        </w:tabs>
        <w:ind w:left="2940" w:hanging="360"/>
      </w:pPr>
      <w:rPr>
        <w:rFonts w:ascii="Wingdings" w:hAnsi="Wingdings" w:hint="default"/>
      </w:rPr>
    </w:lvl>
    <w:lvl w:ilvl="3" w:tplc="FFFFFFFF" w:tentative="1">
      <w:start w:val="1"/>
      <w:numFmt w:val="bullet"/>
      <w:lvlText w:val=""/>
      <w:lvlJc w:val="left"/>
      <w:pPr>
        <w:tabs>
          <w:tab w:val="num" w:pos="3660"/>
        </w:tabs>
        <w:ind w:left="3660" w:hanging="360"/>
      </w:pPr>
      <w:rPr>
        <w:rFonts w:ascii="Symbol" w:hAnsi="Symbol" w:hint="default"/>
      </w:rPr>
    </w:lvl>
    <w:lvl w:ilvl="4" w:tplc="FFFFFFFF" w:tentative="1">
      <w:start w:val="1"/>
      <w:numFmt w:val="bullet"/>
      <w:lvlText w:val="o"/>
      <w:lvlJc w:val="left"/>
      <w:pPr>
        <w:tabs>
          <w:tab w:val="num" w:pos="4380"/>
        </w:tabs>
        <w:ind w:left="4380" w:hanging="360"/>
      </w:pPr>
      <w:rPr>
        <w:rFonts w:ascii="Courier New" w:hAnsi="Courier New" w:hint="default"/>
      </w:rPr>
    </w:lvl>
    <w:lvl w:ilvl="5" w:tplc="FFFFFFFF" w:tentative="1">
      <w:start w:val="1"/>
      <w:numFmt w:val="bullet"/>
      <w:lvlText w:val=""/>
      <w:lvlJc w:val="left"/>
      <w:pPr>
        <w:tabs>
          <w:tab w:val="num" w:pos="5100"/>
        </w:tabs>
        <w:ind w:left="5100" w:hanging="360"/>
      </w:pPr>
      <w:rPr>
        <w:rFonts w:ascii="Wingdings" w:hAnsi="Wingdings" w:hint="default"/>
      </w:rPr>
    </w:lvl>
    <w:lvl w:ilvl="6" w:tplc="FFFFFFFF" w:tentative="1">
      <w:start w:val="1"/>
      <w:numFmt w:val="bullet"/>
      <w:lvlText w:val=""/>
      <w:lvlJc w:val="left"/>
      <w:pPr>
        <w:tabs>
          <w:tab w:val="num" w:pos="5820"/>
        </w:tabs>
        <w:ind w:left="5820" w:hanging="360"/>
      </w:pPr>
      <w:rPr>
        <w:rFonts w:ascii="Symbol" w:hAnsi="Symbol" w:hint="default"/>
      </w:rPr>
    </w:lvl>
    <w:lvl w:ilvl="7" w:tplc="FFFFFFFF" w:tentative="1">
      <w:start w:val="1"/>
      <w:numFmt w:val="bullet"/>
      <w:lvlText w:val="o"/>
      <w:lvlJc w:val="left"/>
      <w:pPr>
        <w:tabs>
          <w:tab w:val="num" w:pos="6540"/>
        </w:tabs>
        <w:ind w:left="6540" w:hanging="360"/>
      </w:pPr>
      <w:rPr>
        <w:rFonts w:ascii="Courier New" w:hAnsi="Courier New" w:hint="default"/>
      </w:rPr>
    </w:lvl>
    <w:lvl w:ilvl="8" w:tplc="FFFFFFFF"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3F1542BB"/>
    <w:multiLevelType w:val="hybridMultilevel"/>
    <w:tmpl w:val="9A8219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7A4C57"/>
    <w:multiLevelType w:val="hybridMultilevel"/>
    <w:tmpl w:val="D060ACF4"/>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1" w15:restartNumberingAfterBreak="0">
    <w:nsid w:val="4B0D7E0D"/>
    <w:multiLevelType w:val="hybridMultilevel"/>
    <w:tmpl w:val="FB8833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180878"/>
    <w:multiLevelType w:val="hybridMultilevel"/>
    <w:tmpl w:val="B20AB7A6"/>
    <w:lvl w:ilvl="0" w:tplc="22FC601E">
      <w:numFmt w:val="bullet"/>
      <w:lvlText w:val="-"/>
      <w:lvlJc w:val="left"/>
      <w:pPr>
        <w:tabs>
          <w:tab w:val="num" w:pos="1596"/>
        </w:tabs>
        <w:ind w:left="1596" w:hanging="876"/>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3" w15:restartNumberingAfterBreak="0">
    <w:nsid w:val="559A40B4"/>
    <w:multiLevelType w:val="hybridMultilevel"/>
    <w:tmpl w:val="D76620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34797D"/>
    <w:multiLevelType w:val="hybridMultilevel"/>
    <w:tmpl w:val="FF284F6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2DB1F12"/>
    <w:multiLevelType w:val="hybridMultilevel"/>
    <w:tmpl w:val="E3E8E37A"/>
    <w:lvl w:ilvl="0" w:tplc="776626FC">
      <w:start w:val="1"/>
      <w:numFmt w:val="decimal"/>
      <w:lvlText w:val="%1)"/>
      <w:lvlJc w:val="left"/>
      <w:pPr>
        <w:tabs>
          <w:tab w:val="num" w:pos="1764"/>
        </w:tabs>
        <w:ind w:left="1764" w:hanging="1044"/>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6" w15:restartNumberingAfterBreak="0">
    <w:nsid w:val="74745884"/>
    <w:multiLevelType w:val="hybridMultilevel"/>
    <w:tmpl w:val="226628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8F72CF"/>
    <w:multiLevelType w:val="hybridMultilevel"/>
    <w:tmpl w:val="66A2DA9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8" w15:restartNumberingAfterBreak="0">
    <w:nsid w:val="7AC364CE"/>
    <w:multiLevelType w:val="hybridMultilevel"/>
    <w:tmpl w:val="FA58A48A"/>
    <w:lvl w:ilvl="0" w:tplc="8C5C36A0">
      <w:numFmt w:val="bullet"/>
      <w:lvlText w:val="-"/>
      <w:lvlJc w:val="left"/>
      <w:pPr>
        <w:tabs>
          <w:tab w:val="num" w:pos="1632"/>
        </w:tabs>
        <w:ind w:left="1632" w:hanging="912"/>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AED1C16"/>
    <w:multiLevelType w:val="hybridMultilevel"/>
    <w:tmpl w:val="03DEA2C2"/>
    <w:lvl w:ilvl="0" w:tplc="CD5240F2">
      <w:start w:val="255"/>
      <w:numFmt w:val="bullet"/>
      <w:lvlText w:val="-"/>
      <w:lvlJc w:val="left"/>
      <w:pPr>
        <w:tabs>
          <w:tab w:val="num" w:pos="1371"/>
        </w:tabs>
        <w:ind w:left="1371" w:hanging="804"/>
      </w:pPr>
      <w:rPr>
        <w:rFonts w:ascii="Times New Roman" w:eastAsia="Times New Roman" w:hAnsi="Times New Roman" w:cs="Times New Roman" w:hint="default"/>
      </w:rPr>
    </w:lvl>
    <w:lvl w:ilvl="1" w:tplc="04220003" w:tentative="1">
      <w:start w:val="1"/>
      <w:numFmt w:val="bullet"/>
      <w:lvlText w:val="o"/>
      <w:lvlJc w:val="left"/>
      <w:pPr>
        <w:tabs>
          <w:tab w:val="num" w:pos="1647"/>
        </w:tabs>
        <w:ind w:left="1647" w:hanging="360"/>
      </w:pPr>
      <w:rPr>
        <w:rFonts w:ascii="Courier New" w:hAnsi="Courier New" w:cs="Courier New" w:hint="default"/>
      </w:rPr>
    </w:lvl>
    <w:lvl w:ilvl="2" w:tplc="04220005" w:tentative="1">
      <w:start w:val="1"/>
      <w:numFmt w:val="bullet"/>
      <w:lvlText w:val=""/>
      <w:lvlJc w:val="left"/>
      <w:pPr>
        <w:tabs>
          <w:tab w:val="num" w:pos="2367"/>
        </w:tabs>
        <w:ind w:left="2367" w:hanging="360"/>
      </w:pPr>
      <w:rPr>
        <w:rFonts w:ascii="Wingdings" w:hAnsi="Wingdings" w:hint="default"/>
      </w:rPr>
    </w:lvl>
    <w:lvl w:ilvl="3" w:tplc="04220001" w:tentative="1">
      <w:start w:val="1"/>
      <w:numFmt w:val="bullet"/>
      <w:lvlText w:val=""/>
      <w:lvlJc w:val="left"/>
      <w:pPr>
        <w:tabs>
          <w:tab w:val="num" w:pos="3087"/>
        </w:tabs>
        <w:ind w:left="3087" w:hanging="360"/>
      </w:pPr>
      <w:rPr>
        <w:rFonts w:ascii="Symbol" w:hAnsi="Symbol" w:hint="default"/>
      </w:rPr>
    </w:lvl>
    <w:lvl w:ilvl="4" w:tplc="04220003" w:tentative="1">
      <w:start w:val="1"/>
      <w:numFmt w:val="bullet"/>
      <w:lvlText w:val="o"/>
      <w:lvlJc w:val="left"/>
      <w:pPr>
        <w:tabs>
          <w:tab w:val="num" w:pos="3807"/>
        </w:tabs>
        <w:ind w:left="3807" w:hanging="360"/>
      </w:pPr>
      <w:rPr>
        <w:rFonts w:ascii="Courier New" w:hAnsi="Courier New" w:cs="Courier New" w:hint="default"/>
      </w:rPr>
    </w:lvl>
    <w:lvl w:ilvl="5" w:tplc="04220005" w:tentative="1">
      <w:start w:val="1"/>
      <w:numFmt w:val="bullet"/>
      <w:lvlText w:val=""/>
      <w:lvlJc w:val="left"/>
      <w:pPr>
        <w:tabs>
          <w:tab w:val="num" w:pos="4527"/>
        </w:tabs>
        <w:ind w:left="4527" w:hanging="360"/>
      </w:pPr>
      <w:rPr>
        <w:rFonts w:ascii="Wingdings" w:hAnsi="Wingdings" w:hint="default"/>
      </w:rPr>
    </w:lvl>
    <w:lvl w:ilvl="6" w:tplc="04220001" w:tentative="1">
      <w:start w:val="1"/>
      <w:numFmt w:val="bullet"/>
      <w:lvlText w:val=""/>
      <w:lvlJc w:val="left"/>
      <w:pPr>
        <w:tabs>
          <w:tab w:val="num" w:pos="5247"/>
        </w:tabs>
        <w:ind w:left="5247" w:hanging="360"/>
      </w:pPr>
      <w:rPr>
        <w:rFonts w:ascii="Symbol" w:hAnsi="Symbol" w:hint="default"/>
      </w:rPr>
    </w:lvl>
    <w:lvl w:ilvl="7" w:tplc="04220003" w:tentative="1">
      <w:start w:val="1"/>
      <w:numFmt w:val="bullet"/>
      <w:lvlText w:val="o"/>
      <w:lvlJc w:val="left"/>
      <w:pPr>
        <w:tabs>
          <w:tab w:val="num" w:pos="5967"/>
        </w:tabs>
        <w:ind w:left="5967" w:hanging="360"/>
      </w:pPr>
      <w:rPr>
        <w:rFonts w:ascii="Courier New" w:hAnsi="Courier New" w:cs="Courier New" w:hint="default"/>
      </w:rPr>
    </w:lvl>
    <w:lvl w:ilvl="8" w:tplc="0422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7CBF075F"/>
    <w:multiLevelType w:val="hybridMultilevel"/>
    <w:tmpl w:val="214E3610"/>
    <w:lvl w:ilvl="0" w:tplc="BD58569C">
      <w:start w:val="1"/>
      <w:numFmt w:val="decimal"/>
      <w:lvlText w:val="%1)"/>
      <w:lvlJc w:val="left"/>
      <w:pPr>
        <w:tabs>
          <w:tab w:val="num" w:pos="1872"/>
        </w:tabs>
        <w:ind w:left="1872" w:hanging="1152"/>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1"/>
  </w:num>
  <w:num w:numId="2">
    <w:abstractNumId w:val="1"/>
  </w:num>
  <w:num w:numId="3">
    <w:abstractNumId w:val="16"/>
  </w:num>
  <w:num w:numId="4">
    <w:abstractNumId w:val="6"/>
  </w:num>
  <w:num w:numId="5">
    <w:abstractNumId w:val="2"/>
  </w:num>
  <w:num w:numId="6">
    <w:abstractNumId w:val="17"/>
  </w:num>
  <w:num w:numId="7">
    <w:abstractNumId w:val="10"/>
  </w:num>
  <w:num w:numId="8">
    <w:abstractNumId w:val="9"/>
  </w:num>
  <w:num w:numId="9">
    <w:abstractNumId w:val="8"/>
  </w:num>
  <w:num w:numId="10">
    <w:abstractNumId w:val="5"/>
  </w:num>
  <w:num w:numId="11">
    <w:abstractNumId w:val="14"/>
  </w:num>
  <w:num w:numId="12">
    <w:abstractNumId w:val="13"/>
  </w:num>
  <w:num w:numId="13">
    <w:abstractNumId w:val="7"/>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8"/>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5"/>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CC6"/>
    <w:rsid w:val="00002BE7"/>
    <w:rsid w:val="00002C47"/>
    <w:rsid w:val="000038C9"/>
    <w:rsid w:val="00004989"/>
    <w:rsid w:val="000134EA"/>
    <w:rsid w:val="000200FA"/>
    <w:rsid w:val="0002029C"/>
    <w:rsid w:val="0002274B"/>
    <w:rsid w:val="000248F6"/>
    <w:rsid w:val="00026832"/>
    <w:rsid w:val="00027223"/>
    <w:rsid w:val="000459BC"/>
    <w:rsid w:val="0004779C"/>
    <w:rsid w:val="00050F3B"/>
    <w:rsid w:val="000544A0"/>
    <w:rsid w:val="00054C52"/>
    <w:rsid w:val="00055C42"/>
    <w:rsid w:val="00071901"/>
    <w:rsid w:val="00072974"/>
    <w:rsid w:val="0007789D"/>
    <w:rsid w:val="00081668"/>
    <w:rsid w:val="00083EF2"/>
    <w:rsid w:val="00086BD0"/>
    <w:rsid w:val="000906F6"/>
    <w:rsid w:val="0009542F"/>
    <w:rsid w:val="000966F8"/>
    <w:rsid w:val="000B074E"/>
    <w:rsid w:val="000B3B90"/>
    <w:rsid w:val="000B4941"/>
    <w:rsid w:val="000B6685"/>
    <w:rsid w:val="000B6B99"/>
    <w:rsid w:val="000B7B91"/>
    <w:rsid w:val="000C0FB1"/>
    <w:rsid w:val="000C11A9"/>
    <w:rsid w:val="000C1710"/>
    <w:rsid w:val="000C220A"/>
    <w:rsid w:val="000C40FB"/>
    <w:rsid w:val="000C42ED"/>
    <w:rsid w:val="000C5272"/>
    <w:rsid w:val="000C584C"/>
    <w:rsid w:val="000C7A10"/>
    <w:rsid w:val="000D156A"/>
    <w:rsid w:val="000D55B4"/>
    <w:rsid w:val="000D6108"/>
    <w:rsid w:val="000E009D"/>
    <w:rsid w:val="000E0FC3"/>
    <w:rsid w:val="000E51C4"/>
    <w:rsid w:val="000E5DC5"/>
    <w:rsid w:val="000E6EC7"/>
    <w:rsid w:val="000F58B5"/>
    <w:rsid w:val="000F694D"/>
    <w:rsid w:val="00101855"/>
    <w:rsid w:val="00104030"/>
    <w:rsid w:val="00104DCA"/>
    <w:rsid w:val="00105EE6"/>
    <w:rsid w:val="00116790"/>
    <w:rsid w:val="001169A6"/>
    <w:rsid w:val="001210D5"/>
    <w:rsid w:val="00121C3F"/>
    <w:rsid w:val="00122720"/>
    <w:rsid w:val="00122852"/>
    <w:rsid w:val="00123AE7"/>
    <w:rsid w:val="00124AF9"/>
    <w:rsid w:val="00131601"/>
    <w:rsid w:val="00136AE7"/>
    <w:rsid w:val="001374CA"/>
    <w:rsid w:val="0014299D"/>
    <w:rsid w:val="001444EA"/>
    <w:rsid w:val="001618C8"/>
    <w:rsid w:val="00162EAC"/>
    <w:rsid w:val="001641D7"/>
    <w:rsid w:val="00170616"/>
    <w:rsid w:val="00170F90"/>
    <w:rsid w:val="001723CA"/>
    <w:rsid w:val="00177F99"/>
    <w:rsid w:val="00191832"/>
    <w:rsid w:val="0019260D"/>
    <w:rsid w:val="001A360E"/>
    <w:rsid w:val="001B0A2B"/>
    <w:rsid w:val="001B2FCB"/>
    <w:rsid w:val="001B2FF7"/>
    <w:rsid w:val="001B4AB4"/>
    <w:rsid w:val="001C0637"/>
    <w:rsid w:val="001C1819"/>
    <w:rsid w:val="001C68D5"/>
    <w:rsid w:val="001D192D"/>
    <w:rsid w:val="001D3DFD"/>
    <w:rsid w:val="001D5DBB"/>
    <w:rsid w:val="001D7CD1"/>
    <w:rsid w:val="001E47E1"/>
    <w:rsid w:val="001F2900"/>
    <w:rsid w:val="00201904"/>
    <w:rsid w:val="002034B5"/>
    <w:rsid w:val="00207476"/>
    <w:rsid w:val="00212C1A"/>
    <w:rsid w:val="00212F32"/>
    <w:rsid w:val="002219C7"/>
    <w:rsid w:val="00222F8A"/>
    <w:rsid w:val="00241116"/>
    <w:rsid w:val="0024557D"/>
    <w:rsid w:val="002456FA"/>
    <w:rsid w:val="002463B5"/>
    <w:rsid w:val="00250D24"/>
    <w:rsid w:val="00253370"/>
    <w:rsid w:val="0025655C"/>
    <w:rsid w:val="00273AF8"/>
    <w:rsid w:val="002815D4"/>
    <w:rsid w:val="00281BDD"/>
    <w:rsid w:val="002864BE"/>
    <w:rsid w:val="00291077"/>
    <w:rsid w:val="00291FE9"/>
    <w:rsid w:val="00293C22"/>
    <w:rsid w:val="00294CF5"/>
    <w:rsid w:val="0029542E"/>
    <w:rsid w:val="002974B2"/>
    <w:rsid w:val="002A3550"/>
    <w:rsid w:val="002A7973"/>
    <w:rsid w:val="002B6E1B"/>
    <w:rsid w:val="002C2948"/>
    <w:rsid w:val="002C57B0"/>
    <w:rsid w:val="002D13A4"/>
    <w:rsid w:val="002D240B"/>
    <w:rsid w:val="002D4A09"/>
    <w:rsid w:val="002D77B2"/>
    <w:rsid w:val="002E43CD"/>
    <w:rsid w:val="002E62AC"/>
    <w:rsid w:val="002F2160"/>
    <w:rsid w:val="00316158"/>
    <w:rsid w:val="00327033"/>
    <w:rsid w:val="00332422"/>
    <w:rsid w:val="00334C8E"/>
    <w:rsid w:val="0034426A"/>
    <w:rsid w:val="00344E51"/>
    <w:rsid w:val="00346DE7"/>
    <w:rsid w:val="00351316"/>
    <w:rsid w:val="00361C6B"/>
    <w:rsid w:val="00362618"/>
    <w:rsid w:val="00366633"/>
    <w:rsid w:val="00372AE2"/>
    <w:rsid w:val="00374823"/>
    <w:rsid w:val="00374D3E"/>
    <w:rsid w:val="003812DE"/>
    <w:rsid w:val="00387C14"/>
    <w:rsid w:val="00390E5D"/>
    <w:rsid w:val="00391F3B"/>
    <w:rsid w:val="003C198F"/>
    <w:rsid w:val="003C299C"/>
    <w:rsid w:val="003C4223"/>
    <w:rsid w:val="003C4EB8"/>
    <w:rsid w:val="003C7633"/>
    <w:rsid w:val="003D0904"/>
    <w:rsid w:val="003E05D5"/>
    <w:rsid w:val="003E1858"/>
    <w:rsid w:val="003E2442"/>
    <w:rsid w:val="003E7FF6"/>
    <w:rsid w:val="003F1B2D"/>
    <w:rsid w:val="003F25E9"/>
    <w:rsid w:val="003F309F"/>
    <w:rsid w:val="003F31FE"/>
    <w:rsid w:val="003F68AF"/>
    <w:rsid w:val="00401BB1"/>
    <w:rsid w:val="004122B1"/>
    <w:rsid w:val="004151B1"/>
    <w:rsid w:val="00422985"/>
    <w:rsid w:val="00422DA5"/>
    <w:rsid w:val="00431F4F"/>
    <w:rsid w:val="004374FB"/>
    <w:rsid w:val="004375DB"/>
    <w:rsid w:val="004453D9"/>
    <w:rsid w:val="00451A94"/>
    <w:rsid w:val="00455928"/>
    <w:rsid w:val="00455F3A"/>
    <w:rsid w:val="00460FD2"/>
    <w:rsid w:val="0046651F"/>
    <w:rsid w:val="004713A4"/>
    <w:rsid w:val="00480653"/>
    <w:rsid w:val="004829AB"/>
    <w:rsid w:val="004860AA"/>
    <w:rsid w:val="00486328"/>
    <w:rsid w:val="004A373F"/>
    <w:rsid w:val="004B1587"/>
    <w:rsid w:val="004B2113"/>
    <w:rsid w:val="004B3B93"/>
    <w:rsid w:val="004B4BF7"/>
    <w:rsid w:val="004B767B"/>
    <w:rsid w:val="004B77E4"/>
    <w:rsid w:val="004C1723"/>
    <w:rsid w:val="004D0872"/>
    <w:rsid w:val="004D0B0B"/>
    <w:rsid w:val="004D0D51"/>
    <w:rsid w:val="004D5898"/>
    <w:rsid w:val="004E3D4F"/>
    <w:rsid w:val="004E63CD"/>
    <w:rsid w:val="004E665B"/>
    <w:rsid w:val="004E7486"/>
    <w:rsid w:val="004E79D1"/>
    <w:rsid w:val="004F5831"/>
    <w:rsid w:val="00526A75"/>
    <w:rsid w:val="00527DB4"/>
    <w:rsid w:val="0053217F"/>
    <w:rsid w:val="0053368E"/>
    <w:rsid w:val="00540891"/>
    <w:rsid w:val="00543A55"/>
    <w:rsid w:val="0055123B"/>
    <w:rsid w:val="00553EA7"/>
    <w:rsid w:val="00556394"/>
    <w:rsid w:val="0055777F"/>
    <w:rsid w:val="00562544"/>
    <w:rsid w:val="005633C2"/>
    <w:rsid w:val="00565386"/>
    <w:rsid w:val="00577FD3"/>
    <w:rsid w:val="00581907"/>
    <w:rsid w:val="00581B2A"/>
    <w:rsid w:val="00587E93"/>
    <w:rsid w:val="005A3F6F"/>
    <w:rsid w:val="005A5589"/>
    <w:rsid w:val="005B3A98"/>
    <w:rsid w:val="005B7AE0"/>
    <w:rsid w:val="005C2C23"/>
    <w:rsid w:val="005C3532"/>
    <w:rsid w:val="005C6567"/>
    <w:rsid w:val="005C7150"/>
    <w:rsid w:val="005C7674"/>
    <w:rsid w:val="005C7D30"/>
    <w:rsid w:val="005E4ADF"/>
    <w:rsid w:val="005E50B0"/>
    <w:rsid w:val="005E651D"/>
    <w:rsid w:val="005E6757"/>
    <w:rsid w:val="005E7E17"/>
    <w:rsid w:val="005F1048"/>
    <w:rsid w:val="005F1586"/>
    <w:rsid w:val="005F7107"/>
    <w:rsid w:val="006037A8"/>
    <w:rsid w:val="00612BC1"/>
    <w:rsid w:val="00617B0A"/>
    <w:rsid w:val="00622175"/>
    <w:rsid w:val="0062396B"/>
    <w:rsid w:val="00624CA9"/>
    <w:rsid w:val="006306F2"/>
    <w:rsid w:val="00632126"/>
    <w:rsid w:val="006362D3"/>
    <w:rsid w:val="00644D1B"/>
    <w:rsid w:val="00650EE1"/>
    <w:rsid w:val="0065414C"/>
    <w:rsid w:val="00654DF3"/>
    <w:rsid w:val="00656CD2"/>
    <w:rsid w:val="00657021"/>
    <w:rsid w:val="00664424"/>
    <w:rsid w:val="00664D6F"/>
    <w:rsid w:val="00665FE9"/>
    <w:rsid w:val="00667317"/>
    <w:rsid w:val="006722AF"/>
    <w:rsid w:val="006726A8"/>
    <w:rsid w:val="00685251"/>
    <w:rsid w:val="00686E25"/>
    <w:rsid w:val="006933D2"/>
    <w:rsid w:val="006935A4"/>
    <w:rsid w:val="006941A9"/>
    <w:rsid w:val="006A04F3"/>
    <w:rsid w:val="006B7082"/>
    <w:rsid w:val="006C7759"/>
    <w:rsid w:val="006D0A8F"/>
    <w:rsid w:val="006D5B94"/>
    <w:rsid w:val="006D6524"/>
    <w:rsid w:val="006E0241"/>
    <w:rsid w:val="006E23DD"/>
    <w:rsid w:val="006E3689"/>
    <w:rsid w:val="006F6B05"/>
    <w:rsid w:val="007062EB"/>
    <w:rsid w:val="0070668D"/>
    <w:rsid w:val="007126DE"/>
    <w:rsid w:val="00713DDF"/>
    <w:rsid w:val="00715F28"/>
    <w:rsid w:val="007338A6"/>
    <w:rsid w:val="00734532"/>
    <w:rsid w:val="0075026F"/>
    <w:rsid w:val="0075316F"/>
    <w:rsid w:val="00767443"/>
    <w:rsid w:val="00767C6C"/>
    <w:rsid w:val="00772737"/>
    <w:rsid w:val="00776384"/>
    <w:rsid w:val="007769CF"/>
    <w:rsid w:val="0078368D"/>
    <w:rsid w:val="007879A8"/>
    <w:rsid w:val="007A1514"/>
    <w:rsid w:val="007A1F85"/>
    <w:rsid w:val="007A61D5"/>
    <w:rsid w:val="007A758E"/>
    <w:rsid w:val="007A7B8E"/>
    <w:rsid w:val="007C244E"/>
    <w:rsid w:val="007C2690"/>
    <w:rsid w:val="007E2A8D"/>
    <w:rsid w:val="007E66B9"/>
    <w:rsid w:val="007E7DEB"/>
    <w:rsid w:val="007F1178"/>
    <w:rsid w:val="007F4996"/>
    <w:rsid w:val="007F502A"/>
    <w:rsid w:val="007F757C"/>
    <w:rsid w:val="00807409"/>
    <w:rsid w:val="0081092E"/>
    <w:rsid w:val="00812082"/>
    <w:rsid w:val="00813A52"/>
    <w:rsid w:val="008155DA"/>
    <w:rsid w:val="00815B80"/>
    <w:rsid w:val="00835E6A"/>
    <w:rsid w:val="008738DF"/>
    <w:rsid w:val="0087425C"/>
    <w:rsid w:val="008743D2"/>
    <w:rsid w:val="00880084"/>
    <w:rsid w:val="00887609"/>
    <w:rsid w:val="00897760"/>
    <w:rsid w:val="008A12D0"/>
    <w:rsid w:val="008A4F6D"/>
    <w:rsid w:val="008A6C18"/>
    <w:rsid w:val="008B11FB"/>
    <w:rsid w:val="008B6479"/>
    <w:rsid w:val="008C64F7"/>
    <w:rsid w:val="008C7152"/>
    <w:rsid w:val="008D1925"/>
    <w:rsid w:val="008D2349"/>
    <w:rsid w:val="008D3BE2"/>
    <w:rsid w:val="008D7B60"/>
    <w:rsid w:val="008D7F69"/>
    <w:rsid w:val="008E0242"/>
    <w:rsid w:val="008E03D5"/>
    <w:rsid w:val="008F0370"/>
    <w:rsid w:val="008F7486"/>
    <w:rsid w:val="009035EB"/>
    <w:rsid w:val="00905009"/>
    <w:rsid w:val="009079CA"/>
    <w:rsid w:val="00907BC3"/>
    <w:rsid w:val="0091227C"/>
    <w:rsid w:val="00912D01"/>
    <w:rsid w:val="00913D5E"/>
    <w:rsid w:val="00914E3B"/>
    <w:rsid w:val="009154C7"/>
    <w:rsid w:val="009169D3"/>
    <w:rsid w:val="00917928"/>
    <w:rsid w:val="009210B1"/>
    <w:rsid w:val="00923DE2"/>
    <w:rsid w:val="0092502B"/>
    <w:rsid w:val="00925306"/>
    <w:rsid w:val="00926B3D"/>
    <w:rsid w:val="00927E6A"/>
    <w:rsid w:val="00932D91"/>
    <w:rsid w:val="00933588"/>
    <w:rsid w:val="009336BD"/>
    <w:rsid w:val="009374C9"/>
    <w:rsid w:val="00940D2A"/>
    <w:rsid w:val="00943E48"/>
    <w:rsid w:val="00946107"/>
    <w:rsid w:val="00947322"/>
    <w:rsid w:val="00953245"/>
    <w:rsid w:val="009550FB"/>
    <w:rsid w:val="00956BB9"/>
    <w:rsid w:val="00963700"/>
    <w:rsid w:val="009656C6"/>
    <w:rsid w:val="00965DA6"/>
    <w:rsid w:val="009711BB"/>
    <w:rsid w:val="00972A7A"/>
    <w:rsid w:val="009767C3"/>
    <w:rsid w:val="00983DA8"/>
    <w:rsid w:val="00984310"/>
    <w:rsid w:val="00991104"/>
    <w:rsid w:val="0099335D"/>
    <w:rsid w:val="00995963"/>
    <w:rsid w:val="00996EB1"/>
    <w:rsid w:val="009A358E"/>
    <w:rsid w:val="009A49E2"/>
    <w:rsid w:val="009B1CFB"/>
    <w:rsid w:val="009B4231"/>
    <w:rsid w:val="009B50F3"/>
    <w:rsid w:val="009B529E"/>
    <w:rsid w:val="009B538C"/>
    <w:rsid w:val="009B6602"/>
    <w:rsid w:val="009B6D1A"/>
    <w:rsid w:val="009B6D9B"/>
    <w:rsid w:val="009B710E"/>
    <w:rsid w:val="009C08C8"/>
    <w:rsid w:val="009C349A"/>
    <w:rsid w:val="009E4C25"/>
    <w:rsid w:val="00A0353E"/>
    <w:rsid w:val="00A04440"/>
    <w:rsid w:val="00A149C8"/>
    <w:rsid w:val="00A15484"/>
    <w:rsid w:val="00A15AFD"/>
    <w:rsid w:val="00A15F0B"/>
    <w:rsid w:val="00A16399"/>
    <w:rsid w:val="00A16F3B"/>
    <w:rsid w:val="00A310A3"/>
    <w:rsid w:val="00A35C65"/>
    <w:rsid w:val="00A3692E"/>
    <w:rsid w:val="00A37514"/>
    <w:rsid w:val="00A46647"/>
    <w:rsid w:val="00A50077"/>
    <w:rsid w:val="00A54732"/>
    <w:rsid w:val="00A54CFE"/>
    <w:rsid w:val="00A54DD9"/>
    <w:rsid w:val="00A614DD"/>
    <w:rsid w:val="00A6344C"/>
    <w:rsid w:val="00A66A1D"/>
    <w:rsid w:val="00A7094D"/>
    <w:rsid w:val="00A71F2F"/>
    <w:rsid w:val="00A74446"/>
    <w:rsid w:val="00A76E9E"/>
    <w:rsid w:val="00A77D2B"/>
    <w:rsid w:val="00A80407"/>
    <w:rsid w:val="00A90371"/>
    <w:rsid w:val="00A92128"/>
    <w:rsid w:val="00A94136"/>
    <w:rsid w:val="00AA0B01"/>
    <w:rsid w:val="00AA5CDC"/>
    <w:rsid w:val="00AB590C"/>
    <w:rsid w:val="00AC5389"/>
    <w:rsid w:val="00AD24B2"/>
    <w:rsid w:val="00AD4BC2"/>
    <w:rsid w:val="00AD50DF"/>
    <w:rsid w:val="00AE5E52"/>
    <w:rsid w:val="00AF09D2"/>
    <w:rsid w:val="00B035E4"/>
    <w:rsid w:val="00B05424"/>
    <w:rsid w:val="00B12C7D"/>
    <w:rsid w:val="00B23E90"/>
    <w:rsid w:val="00B32040"/>
    <w:rsid w:val="00B3343A"/>
    <w:rsid w:val="00B35886"/>
    <w:rsid w:val="00B4320B"/>
    <w:rsid w:val="00B45A02"/>
    <w:rsid w:val="00B50585"/>
    <w:rsid w:val="00B60F03"/>
    <w:rsid w:val="00B71B13"/>
    <w:rsid w:val="00B816BC"/>
    <w:rsid w:val="00B81AC9"/>
    <w:rsid w:val="00B83D33"/>
    <w:rsid w:val="00B85075"/>
    <w:rsid w:val="00B865B6"/>
    <w:rsid w:val="00B879AC"/>
    <w:rsid w:val="00BA6593"/>
    <w:rsid w:val="00BB43AC"/>
    <w:rsid w:val="00BB7696"/>
    <w:rsid w:val="00BC3405"/>
    <w:rsid w:val="00BC59DA"/>
    <w:rsid w:val="00BC5F1B"/>
    <w:rsid w:val="00BE625C"/>
    <w:rsid w:val="00BF6EE9"/>
    <w:rsid w:val="00C0131E"/>
    <w:rsid w:val="00C03855"/>
    <w:rsid w:val="00C0598A"/>
    <w:rsid w:val="00C07FF0"/>
    <w:rsid w:val="00C11DF9"/>
    <w:rsid w:val="00C213A0"/>
    <w:rsid w:val="00C315F5"/>
    <w:rsid w:val="00C33D24"/>
    <w:rsid w:val="00C402BA"/>
    <w:rsid w:val="00C403EE"/>
    <w:rsid w:val="00C42B53"/>
    <w:rsid w:val="00C4737D"/>
    <w:rsid w:val="00C47B42"/>
    <w:rsid w:val="00C50FB6"/>
    <w:rsid w:val="00C514A6"/>
    <w:rsid w:val="00C6035D"/>
    <w:rsid w:val="00C713F2"/>
    <w:rsid w:val="00C714C9"/>
    <w:rsid w:val="00C77506"/>
    <w:rsid w:val="00C9175B"/>
    <w:rsid w:val="00C95398"/>
    <w:rsid w:val="00C973EF"/>
    <w:rsid w:val="00CA13FD"/>
    <w:rsid w:val="00CA291E"/>
    <w:rsid w:val="00CA3638"/>
    <w:rsid w:val="00CA37C1"/>
    <w:rsid w:val="00CB2356"/>
    <w:rsid w:val="00CB2490"/>
    <w:rsid w:val="00CB5868"/>
    <w:rsid w:val="00CB7B66"/>
    <w:rsid w:val="00CC4ADD"/>
    <w:rsid w:val="00CC789C"/>
    <w:rsid w:val="00CD19E4"/>
    <w:rsid w:val="00CD3278"/>
    <w:rsid w:val="00CD7FDF"/>
    <w:rsid w:val="00CE0976"/>
    <w:rsid w:val="00CE2DBD"/>
    <w:rsid w:val="00CE36BA"/>
    <w:rsid w:val="00CE7626"/>
    <w:rsid w:val="00CF2274"/>
    <w:rsid w:val="00D007E1"/>
    <w:rsid w:val="00D072D2"/>
    <w:rsid w:val="00D07F60"/>
    <w:rsid w:val="00D24796"/>
    <w:rsid w:val="00D31599"/>
    <w:rsid w:val="00D3531E"/>
    <w:rsid w:val="00D53720"/>
    <w:rsid w:val="00D57561"/>
    <w:rsid w:val="00D61B1F"/>
    <w:rsid w:val="00D72005"/>
    <w:rsid w:val="00D7227D"/>
    <w:rsid w:val="00D73D73"/>
    <w:rsid w:val="00D854B8"/>
    <w:rsid w:val="00D86BE3"/>
    <w:rsid w:val="00D9033F"/>
    <w:rsid w:val="00D908DE"/>
    <w:rsid w:val="00D94311"/>
    <w:rsid w:val="00DA2775"/>
    <w:rsid w:val="00DB5DD7"/>
    <w:rsid w:val="00DC014F"/>
    <w:rsid w:val="00DC0A39"/>
    <w:rsid w:val="00DC3D13"/>
    <w:rsid w:val="00DC77EB"/>
    <w:rsid w:val="00DD0D23"/>
    <w:rsid w:val="00DE4C48"/>
    <w:rsid w:val="00DF3B59"/>
    <w:rsid w:val="00DF4844"/>
    <w:rsid w:val="00E06F3C"/>
    <w:rsid w:val="00E1339C"/>
    <w:rsid w:val="00E165DA"/>
    <w:rsid w:val="00E227F2"/>
    <w:rsid w:val="00E26111"/>
    <w:rsid w:val="00E34C24"/>
    <w:rsid w:val="00E37010"/>
    <w:rsid w:val="00E43FDA"/>
    <w:rsid w:val="00E45A6D"/>
    <w:rsid w:val="00E5249F"/>
    <w:rsid w:val="00E55EEB"/>
    <w:rsid w:val="00E5628F"/>
    <w:rsid w:val="00E67BCB"/>
    <w:rsid w:val="00E83B35"/>
    <w:rsid w:val="00E90A92"/>
    <w:rsid w:val="00E92CC6"/>
    <w:rsid w:val="00E9344A"/>
    <w:rsid w:val="00EB0D93"/>
    <w:rsid w:val="00EB2918"/>
    <w:rsid w:val="00EB390D"/>
    <w:rsid w:val="00EC0365"/>
    <w:rsid w:val="00EC472B"/>
    <w:rsid w:val="00ED207D"/>
    <w:rsid w:val="00ED258B"/>
    <w:rsid w:val="00ED3C32"/>
    <w:rsid w:val="00ED49F9"/>
    <w:rsid w:val="00EF1B40"/>
    <w:rsid w:val="00EF403D"/>
    <w:rsid w:val="00EF5C5A"/>
    <w:rsid w:val="00EF6B6A"/>
    <w:rsid w:val="00F069E0"/>
    <w:rsid w:val="00F07B7A"/>
    <w:rsid w:val="00F117CC"/>
    <w:rsid w:val="00F14A7D"/>
    <w:rsid w:val="00F2103F"/>
    <w:rsid w:val="00F22FB8"/>
    <w:rsid w:val="00F24BE0"/>
    <w:rsid w:val="00F31043"/>
    <w:rsid w:val="00F32B8E"/>
    <w:rsid w:val="00F35DFD"/>
    <w:rsid w:val="00F37FB4"/>
    <w:rsid w:val="00F4049F"/>
    <w:rsid w:val="00F429A4"/>
    <w:rsid w:val="00F468DE"/>
    <w:rsid w:val="00F50E9B"/>
    <w:rsid w:val="00F55B73"/>
    <w:rsid w:val="00F560DB"/>
    <w:rsid w:val="00F57152"/>
    <w:rsid w:val="00F57E7D"/>
    <w:rsid w:val="00F63E58"/>
    <w:rsid w:val="00F6440C"/>
    <w:rsid w:val="00F7122D"/>
    <w:rsid w:val="00F74C8F"/>
    <w:rsid w:val="00F75602"/>
    <w:rsid w:val="00F7651E"/>
    <w:rsid w:val="00F774EB"/>
    <w:rsid w:val="00F80D7F"/>
    <w:rsid w:val="00F8224F"/>
    <w:rsid w:val="00F855D4"/>
    <w:rsid w:val="00F85FC7"/>
    <w:rsid w:val="00F8713A"/>
    <w:rsid w:val="00F90EF2"/>
    <w:rsid w:val="00F92367"/>
    <w:rsid w:val="00F96DA8"/>
    <w:rsid w:val="00FA13AC"/>
    <w:rsid w:val="00FA7113"/>
    <w:rsid w:val="00FB7E51"/>
    <w:rsid w:val="00FC0F1A"/>
    <w:rsid w:val="00FC7201"/>
    <w:rsid w:val="00FD1356"/>
    <w:rsid w:val="00FE6151"/>
    <w:rsid w:val="00FE75AA"/>
    <w:rsid w:val="00FF69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2E1597"/>
  <w15:chartTrackingRefBased/>
  <w15:docId w15:val="{7EA51458-D3AF-44AE-AE0A-5F41204B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qFormat/>
    <w:pPr>
      <w:keepNext/>
      <w:tabs>
        <w:tab w:val="left" w:pos="3435"/>
      </w:tabs>
      <w:outlineLvl w:val="0"/>
    </w:pPr>
    <w:rPr>
      <w:sz w:val="28"/>
      <w:u w:val="single"/>
      <w:lang w:val="uk-UA"/>
    </w:rPr>
  </w:style>
  <w:style w:type="paragraph" w:styleId="2">
    <w:name w:val="heading 2"/>
    <w:basedOn w:val="a"/>
    <w:next w:val="a"/>
    <w:qFormat/>
    <w:pPr>
      <w:keepNext/>
      <w:jc w:val="center"/>
      <w:outlineLvl w:val="1"/>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680"/>
    </w:pPr>
    <w:rPr>
      <w:b/>
      <w:bCs/>
      <w:sz w:val="28"/>
      <w:lang w:val="uk-UA"/>
    </w:rPr>
  </w:style>
  <w:style w:type="paragraph" w:styleId="a4">
    <w:name w:val="Body Text"/>
    <w:basedOn w:val="a"/>
    <w:pPr>
      <w:jc w:val="both"/>
    </w:pPr>
    <w:rPr>
      <w:sz w:val="28"/>
      <w:lang w:val="uk-UA"/>
    </w:rPr>
  </w:style>
  <w:style w:type="paragraph" w:styleId="20">
    <w:name w:val="Body Text 2"/>
    <w:basedOn w:val="a"/>
    <w:pPr>
      <w:jc w:val="both"/>
    </w:pPr>
    <w:rPr>
      <w:sz w:val="28"/>
      <w:szCs w:val="28"/>
      <w:lang w:val="uk-UA"/>
    </w:rPr>
  </w:style>
  <w:style w:type="paragraph" w:styleId="3">
    <w:name w:val="Body Text 3"/>
    <w:basedOn w:val="a"/>
    <w:rPr>
      <w:sz w:val="28"/>
      <w:lang w:val="uk-UA"/>
    </w:rPr>
  </w:style>
  <w:style w:type="paragraph" w:styleId="21">
    <w:name w:val="Body Text Indent 2"/>
    <w:basedOn w:val="a"/>
    <w:pPr>
      <w:ind w:firstLine="720"/>
      <w:jc w:val="both"/>
    </w:pPr>
    <w:rPr>
      <w:sz w:val="28"/>
      <w:szCs w:val="20"/>
      <w:u w:val="single"/>
      <w:lang w:val="uk-UA"/>
    </w:rPr>
  </w:style>
  <w:style w:type="paragraph" w:styleId="30">
    <w:name w:val="Body Text Indent 3"/>
    <w:basedOn w:val="a"/>
    <w:pPr>
      <w:spacing w:after="120"/>
      <w:ind w:firstLine="567"/>
      <w:jc w:val="both"/>
    </w:pPr>
    <w:rPr>
      <w:sz w:val="28"/>
      <w:szCs w:val="28"/>
      <w:lang w:val="uk-UA"/>
    </w:rPr>
  </w:style>
  <w:style w:type="paragraph" w:customStyle="1" w:styleId="Iniiaiieoaeno">
    <w:name w:val="Iniiaiie oaeno"/>
    <w:basedOn w:val="a"/>
    <w:pPr>
      <w:widowControl w:val="0"/>
      <w:jc w:val="both"/>
    </w:pPr>
    <w:rPr>
      <w:sz w:val="28"/>
      <w:szCs w:val="20"/>
      <w:lang w:val="uk-UA"/>
    </w:rPr>
  </w:style>
  <w:style w:type="paragraph" w:customStyle="1" w:styleId="a5">
    <w:name w:val="Îá"/>
    <w:pPr>
      <w:widowControl w:val="0"/>
      <w:overflowPunct w:val="0"/>
      <w:autoSpaceDE w:val="0"/>
      <w:autoSpaceDN w:val="0"/>
      <w:adjustRightInd w:val="0"/>
      <w:textAlignment w:val="baseline"/>
    </w:pPr>
    <w:rPr>
      <w:lang w:val="ru-RU" w:eastAsia="ru-RU"/>
    </w:rPr>
  </w:style>
  <w:style w:type="paragraph" w:customStyle="1" w:styleId="10">
    <w:name w:val="Звичайний1"/>
    <w:pPr>
      <w:widowControl w:val="0"/>
      <w:ind w:firstLine="720"/>
      <w:jc w:val="both"/>
    </w:pPr>
    <w:rPr>
      <w:snapToGrid w:val="0"/>
      <w:sz w:val="24"/>
      <w:lang w:eastAsia="ru-RU"/>
    </w:rPr>
  </w:style>
  <w:style w:type="paragraph" w:customStyle="1" w:styleId="11">
    <w:name w:val="Основний текст1"/>
    <w:basedOn w:val="a"/>
    <w:pPr>
      <w:spacing w:after="120"/>
    </w:pPr>
    <w:rPr>
      <w:szCs w:val="20"/>
      <w:lang w:val="uk-UA"/>
    </w:rPr>
  </w:style>
  <w:style w:type="paragraph" w:customStyle="1" w:styleId="a6">
    <w:name w:val="Нормальний текст"/>
    <w:basedOn w:val="a"/>
    <w:link w:val="a7"/>
    <w:pPr>
      <w:autoSpaceDE w:val="0"/>
      <w:autoSpaceDN w:val="0"/>
      <w:spacing w:before="120"/>
      <w:ind w:firstLine="567"/>
    </w:pPr>
    <w:rPr>
      <w:rFonts w:ascii="Antiqua" w:hAnsi="Antiqua"/>
      <w:sz w:val="26"/>
      <w:szCs w:val="26"/>
      <w:lang w:val="uk-UA"/>
    </w:rPr>
  </w:style>
  <w:style w:type="paragraph" w:customStyle="1" w:styleId="31">
    <w:name w:val="Основний текст з відступом 31"/>
    <w:basedOn w:val="a"/>
    <w:pPr>
      <w:ind w:firstLine="720"/>
      <w:jc w:val="both"/>
    </w:pPr>
    <w:rPr>
      <w:sz w:val="28"/>
      <w:szCs w:val="20"/>
      <w:lang w:val="uk-UA"/>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sz w:val="21"/>
      <w:szCs w:val="21"/>
    </w:rPr>
  </w:style>
  <w:style w:type="paragraph" w:customStyle="1" w:styleId="a8">
    <w:name w:val="Ігор"/>
    <w:basedOn w:val="a"/>
    <w:pPr>
      <w:autoSpaceDE w:val="0"/>
      <w:autoSpaceDN w:val="0"/>
      <w:spacing w:before="120"/>
      <w:ind w:firstLine="567"/>
      <w:jc w:val="both"/>
    </w:pPr>
    <w:rPr>
      <w:sz w:val="28"/>
      <w:szCs w:val="26"/>
      <w:lang w:val="uk-UA"/>
    </w:rPr>
  </w:style>
  <w:style w:type="paragraph" w:styleId="a9">
    <w:name w:val="Balloon Text"/>
    <w:basedOn w:val="a"/>
    <w:semiHidden/>
    <w:rsid w:val="002B6E1B"/>
    <w:rPr>
      <w:rFonts w:ascii="Tahoma" w:hAnsi="Tahoma" w:cs="Tahoma"/>
      <w:sz w:val="16"/>
      <w:szCs w:val="16"/>
    </w:rPr>
  </w:style>
  <w:style w:type="paragraph" w:customStyle="1" w:styleId="ezOzZ">
    <w:name w:val="e‡zO’zZ"/>
    <w:rsid w:val="00E45A6D"/>
    <w:pPr>
      <w:widowControl w:val="0"/>
    </w:pPr>
    <w:rPr>
      <w:lang w:val="ru-RU" w:eastAsia="ru-RU"/>
    </w:rPr>
  </w:style>
  <w:style w:type="character" w:styleId="aa">
    <w:name w:val="Strong"/>
    <w:basedOn w:val="a0"/>
    <w:qFormat/>
    <w:rsid w:val="006C7759"/>
    <w:rPr>
      <w:rFonts w:ascii="Times New Roman" w:hAnsi="Times New Roman" w:cs="Times New Roman"/>
      <w:b/>
      <w:bCs/>
    </w:rPr>
  </w:style>
  <w:style w:type="character" w:customStyle="1" w:styleId="12">
    <w:name w:val="Строгий1"/>
    <w:rsid w:val="00F85FC7"/>
    <w:rPr>
      <w:b/>
    </w:rPr>
  </w:style>
  <w:style w:type="paragraph" w:customStyle="1" w:styleId="Igor">
    <w:name w:val="Igor"/>
    <w:basedOn w:val="a"/>
    <w:autoRedefine/>
    <w:rsid w:val="00D3531E"/>
    <w:pPr>
      <w:spacing w:before="120" w:after="120"/>
      <w:ind w:firstLine="709"/>
      <w:jc w:val="both"/>
    </w:pPr>
    <w:rPr>
      <w:color w:val="000000"/>
      <w:spacing w:val="1"/>
      <w:w w:val="93"/>
      <w:sz w:val="28"/>
      <w:lang w:val="uk-UA"/>
    </w:rPr>
  </w:style>
  <w:style w:type="paragraph" w:styleId="ab">
    <w:name w:val="header"/>
    <w:basedOn w:val="a"/>
    <w:link w:val="ac"/>
    <w:uiPriority w:val="99"/>
    <w:rsid w:val="00A15484"/>
    <w:pPr>
      <w:tabs>
        <w:tab w:val="center" w:pos="4153"/>
        <w:tab w:val="right" w:pos="8306"/>
      </w:tabs>
      <w:ind w:firstLine="720"/>
    </w:pPr>
    <w:rPr>
      <w:sz w:val="28"/>
      <w:szCs w:val="20"/>
      <w:lang w:val="uk-UA"/>
    </w:rPr>
  </w:style>
  <w:style w:type="character" w:styleId="ad">
    <w:name w:val="page number"/>
    <w:basedOn w:val="a0"/>
    <w:rsid w:val="007F4996"/>
  </w:style>
  <w:style w:type="character" w:customStyle="1" w:styleId="apple-style-span">
    <w:name w:val="apple-style-span"/>
    <w:basedOn w:val="a0"/>
    <w:rsid w:val="00F069E0"/>
  </w:style>
  <w:style w:type="character" w:customStyle="1" w:styleId="a7">
    <w:name w:val="Нормальний текст Знак"/>
    <w:basedOn w:val="a0"/>
    <w:link w:val="a6"/>
    <w:locked/>
    <w:rsid w:val="00F069E0"/>
    <w:rPr>
      <w:rFonts w:ascii="Antiqua" w:hAnsi="Antiqua"/>
      <w:sz w:val="26"/>
      <w:szCs w:val="26"/>
      <w:lang w:val="uk-UA" w:eastAsia="ru-RU" w:bidi="ar-SA"/>
    </w:rPr>
  </w:style>
  <w:style w:type="character" w:customStyle="1" w:styleId="ae">
    <w:name w:val="Назва документа Знак"/>
    <w:basedOn w:val="a0"/>
    <w:locked/>
    <w:rsid w:val="00F57E7D"/>
    <w:rPr>
      <w:rFonts w:ascii="Antiqua" w:hAnsi="Antiqua"/>
      <w:b/>
      <w:sz w:val="26"/>
      <w:lang w:val="uk-UA" w:eastAsia="ru-RU" w:bidi="ar-SA"/>
    </w:rPr>
  </w:style>
  <w:style w:type="paragraph" w:styleId="af">
    <w:name w:val="footer"/>
    <w:basedOn w:val="a"/>
    <w:link w:val="af0"/>
    <w:uiPriority w:val="99"/>
    <w:rsid w:val="004F5831"/>
    <w:pPr>
      <w:tabs>
        <w:tab w:val="center" w:pos="4819"/>
        <w:tab w:val="right" w:pos="9639"/>
      </w:tabs>
    </w:pPr>
  </w:style>
  <w:style w:type="character" w:customStyle="1" w:styleId="rvts23">
    <w:name w:val="rvts23"/>
    <w:rsid w:val="0007789D"/>
  </w:style>
  <w:style w:type="character" w:customStyle="1" w:styleId="HTML0">
    <w:name w:val="Стандартний HTML Знак"/>
    <w:basedOn w:val="a0"/>
    <w:link w:val="HTML"/>
    <w:uiPriority w:val="99"/>
    <w:locked/>
    <w:rsid w:val="000038C9"/>
    <w:rPr>
      <w:rFonts w:ascii="Courier New" w:eastAsia="Arial Unicode MS" w:hAnsi="Courier New"/>
      <w:color w:val="000000"/>
      <w:sz w:val="21"/>
      <w:szCs w:val="21"/>
      <w:lang w:val="ru-RU" w:eastAsia="ru-RU"/>
    </w:rPr>
  </w:style>
  <w:style w:type="character" w:styleId="af1">
    <w:name w:val="Emphasis"/>
    <w:basedOn w:val="a0"/>
    <w:uiPriority w:val="20"/>
    <w:qFormat/>
    <w:rsid w:val="000038C9"/>
    <w:rPr>
      <w:i/>
      <w:iCs/>
    </w:rPr>
  </w:style>
  <w:style w:type="character" w:customStyle="1" w:styleId="apple-converted-space">
    <w:name w:val="apple-converted-space"/>
    <w:basedOn w:val="a0"/>
    <w:rsid w:val="000038C9"/>
  </w:style>
  <w:style w:type="character" w:customStyle="1" w:styleId="spelle">
    <w:name w:val="spelle"/>
    <w:basedOn w:val="a0"/>
    <w:rsid w:val="000D6108"/>
  </w:style>
  <w:style w:type="character" w:customStyle="1" w:styleId="a50">
    <w:name w:val="a5"/>
    <w:basedOn w:val="a0"/>
    <w:rsid w:val="000D6108"/>
  </w:style>
  <w:style w:type="character" w:customStyle="1" w:styleId="af0">
    <w:name w:val="Нижній колонтитул Знак"/>
    <w:basedOn w:val="a0"/>
    <w:link w:val="af"/>
    <w:uiPriority w:val="99"/>
    <w:locked/>
    <w:rsid w:val="00C514A6"/>
    <w:rPr>
      <w:sz w:val="24"/>
      <w:szCs w:val="24"/>
      <w:lang w:val="ru-RU" w:eastAsia="ru-RU"/>
    </w:rPr>
  </w:style>
  <w:style w:type="character" w:customStyle="1" w:styleId="ac">
    <w:name w:val="Верхній колонтитул Знак"/>
    <w:basedOn w:val="a0"/>
    <w:link w:val="ab"/>
    <w:uiPriority w:val="99"/>
    <w:rsid w:val="00715F28"/>
    <w:rPr>
      <w:sz w:val="28"/>
      <w:lang w:eastAsia="ru-RU"/>
    </w:rPr>
  </w:style>
  <w:style w:type="character" w:customStyle="1" w:styleId="a20">
    <w:name w:val="a2"/>
    <w:basedOn w:val="a0"/>
    <w:rsid w:val="00A76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24494">
      <w:bodyDiv w:val="1"/>
      <w:marLeft w:val="0"/>
      <w:marRight w:val="0"/>
      <w:marTop w:val="0"/>
      <w:marBottom w:val="0"/>
      <w:divBdr>
        <w:top w:val="none" w:sz="0" w:space="0" w:color="auto"/>
        <w:left w:val="none" w:sz="0" w:space="0" w:color="auto"/>
        <w:bottom w:val="none" w:sz="0" w:space="0" w:color="auto"/>
        <w:right w:val="none" w:sz="0" w:space="0" w:color="auto"/>
      </w:divBdr>
    </w:div>
    <w:div w:id="330262072">
      <w:bodyDiv w:val="1"/>
      <w:marLeft w:val="0"/>
      <w:marRight w:val="0"/>
      <w:marTop w:val="0"/>
      <w:marBottom w:val="0"/>
      <w:divBdr>
        <w:top w:val="none" w:sz="0" w:space="0" w:color="auto"/>
        <w:left w:val="none" w:sz="0" w:space="0" w:color="auto"/>
        <w:bottom w:val="none" w:sz="0" w:space="0" w:color="auto"/>
        <w:right w:val="none" w:sz="0" w:space="0" w:color="auto"/>
      </w:divBdr>
    </w:div>
    <w:div w:id="497691355">
      <w:bodyDiv w:val="1"/>
      <w:marLeft w:val="0"/>
      <w:marRight w:val="0"/>
      <w:marTop w:val="0"/>
      <w:marBottom w:val="0"/>
      <w:divBdr>
        <w:top w:val="none" w:sz="0" w:space="0" w:color="auto"/>
        <w:left w:val="none" w:sz="0" w:space="0" w:color="auto"/>
        <w:bottom w:val="none" w:sz="0" w:space="0" w:color="auto"/>
        <w:right w:val="none" w:sz="0" w:space="0" w:color="auto"/>
      </w:divBdr>
    </w:div>
    <w:div w:id="501898256">
      <w:bodyDiv w:val="1"/>
      <w:marLeft w:val="0"/>
      <w:marRight w:val="0"/>
      <w:marTop w:val="0"/>
      <w:marBottom w:val="0"/>
      <w:divBdr>
        <w:top w:val="none" w:sz="0" w:space="0" w:color="auto"/>
        <w:left w:val="none" w:sz="0" w:space="0" w:color="auto"/>
        <w:bottom w:val="none" w:sz="0" w:space="0" w:color="auto"/>
        <w:right w:val="none" w:sz="0" w:space="0" w:color="auto"/>
      </w:divBdr>
    </w:div>
    <w:div w:id="1814325074">
      <w:bodyDiv w:val="1"/>
      <w:marLeft w:val="0"/>
      <w:marRight w:val="0"/>
      <w:marTop w:val="0"/>
      <w:marBottom w:val="0"/>
      <w:divBdr>
        <w:top w:val="none" w:sz="0" w:space="0" w:color="auto"/>
        <w:left w:val="none" w:sz="0" w:space="0" w:color="auto"/>
        <w:bottom w:val="none" w:sz="0" w:space="0" w:color="auto"/>
        <w:right w:val="none" w:sz="0" w:space="0" w:color="auto"/>
      </w:divBdr>
    </w:div>
    <w:div w:id="1926496689">
      <w:bodyDiv w:val="1"/>
      <w:marLeft w:val="0"/>
      <w:marRight w:val="0"/>
      <w:marTop w:val="0"/>
      <w:marBottom w:val="0"/>
      <w:divBdr>
        <w:top w:val="none" w:sz="0" w:space="0" w:color="auto"/>
        <w:left w:val="none" w:sz="0" w:space="0" w:color="auto"/>
        <w:bottom w:val="none" w:sz="0" w:space="0" w:color="auto"/>
        <w:right w:val="none" w:sz="0" w:space="0" w:color="auto"/>
      </w:divBdr>
    </w:div>
    <w:div w:id="197790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19127-9677-44EC-AC34-411A139CA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4240</Words>
  <Characters>2418</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Комітет Верховної Ради України з питань фінансів і банківської діяльності</vt:lpstr>
    </vt:vector>
  </TitlesOfParts>
  <Company>VR</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Комітет Верховної Ради України з питань фінансів і банківської діяльності</dc:title>
  <dc:subject/>
  <dc:creator>P1</dc:creator>
  <cp:keywords/>
  <dc:description/>
  <cp:lastModifiedBy>Володимир Петрович Шпак</cp:lastModifiedBy>
  <cp:revision>6</cp:revision>
  <cp:lastPrinted>2016-08-03T09:21:00Z</cp:lastPrinted>
  <dcterms:created xsi:type="dcterms:W3CDTF">2019-10-24T11:26:00Z</dcterms:created>
  <dcterms:modified xsi:type="dcterms:W3CDTF">2019-10-30T16:29:00Z</dcterms:modified>
</cp:coreProperties>
</file>