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E2D" w:rsidRPr="00A35E2D" w:rsidRDefault="00A35E2D" w:rsidP="00A35E2D">
      <w:pPr>
        <w:widowControl w:val="0"/>
        <w:jc w:val="right"/>
        <w:rPr>
          <w:sz w:val="28"/>
          <w:szCs w:val="28"/>
        </w:rPr>
      </w:pPr>
      <w:r w:rsidRPr="00A35E2D">
        <w:rPr>
          <w:sz w:val="28"/>
          <w:szCs w:val="28"/>
        </w:rPr>
        <w:t xml:space="preserve">До реєстр. № </w:t>
      </w:r>
      <w:r w:rsidRPr="00A35E2D">
        <w:rPr>
          <w:sz w:val="28"/>
          <w:szCs w:val="28"/>
        </w:rPr>
        <w:t>6070</w:t>
      </w:r>
    </w:p>
    <w:p w:rsidR="00A35E2D" w:rsidRPr="00A35E2D" w:rsidRDefault="00A35E2D" w:rsidP="00A35E2D">
      <w:pPr>
        <w:widowControl w:val="0"/>
        <w:jc w:val="right"/>
        <w:rPr>
          <w:sz w:val="28"/>
          <w:szCs w:val="28"/>
        </w:rPr>
      </w:pPr>
      <w:r w:rsidRPr="00A35E2D">
        <w:rPr>
          <w:sz w:val="28"/>
          <w:szCs w:val="28"/>
        </w:rPr>
        <w:t xml:space="preserve">від </w:t>
      </w:r>
      <w:r w:rsidRPr="00A35E2D">
        <w:rPr>
          <w:sz w:val="28"/>
          <w:szCs w:val="28"/>
        </w:rPr>
        <w:t>09 лютого</w:t>
      </w:r>
      <w:r w:rsidRPr="00A35E2D">
        <w:rPr>
          <w:sz w:val="28"/>
          <w:szCs w:val="28"/>
        </w:rPr>
        <w:t xml:space="preserve"> 2017 року</w:t>
      </w:r>
    </w:p>
    <w:p w:rsidR="00A35E2D" w:rsidRPr="00A35E2D" w:rsidRDefault="00A35E2D" w:rsidP="00A35E2D">
      <w:pPr>
        <w:widowControl w:val="0"/>
        <w:jc w:val="center"/>
        <w:rPr>
          <w:b/>
          <w:bCs/>
          <w:sz w:val="28"/>
          <w:szCs w:val="28"/>
        </w:rPr>
      </w:pPr>
    </w:p>
    <w:p w:rsidR="00A35E2D" w:rsidRPr="00A35E2D" w:rsidRDefault="00A35E2D" w:rsidP="00A35E2D">
      <w:pPr>
        <w:widowControl w:val="0"/>
        <w:jc w:val="center"/>
        <w:rPr>
          <w:b/>
          <w:bCs/>
          <w:sz w:val="28"/>
          <w:szCs w:val="28"/>
        </w:rPr>
      </w:pPr>
    </w:p>
    <w:p w:rsidR="00A35E2D" w:rsidRPr="00A35E2D" w:rsidRDefault="00A35E2D" w:rsidP="00A35E2D">
      <w:pPr>
        <w:widowControl w:val="0"/>
        <w:jc w:val="center"/>
        <w:rPr>
          <w:b/>
          <w:bCs/>
          <w:sz w:val="28"/>
          <w:szCs w:val="28"/>
        </w:rPr>
      </w:pPr>
      <w:r w:rsidRPr="00A35E2D">
        <w:rPr>
          <w:b/>
          <w:bCs/>
          <w:sz w:val="28"/>
          <w:szCs w:val="28"/>
        </w:rPr>
        <w:t>ВИСНОВОК</w:t>
      </w:r>
    </w:p>
    <w:p w:rsidR="00A35E2D" w:rsidRPr="00A35E2D" w:rsidRDefault="00A35E2D" w:rsidP="00A35E2D">
      <w:pPr>
        <w:widowControl w:val="0"/>
        <w:jc w:val="center"/>
        <w:rPr>
          <w:b/>
          <w:bCs/>
          <w:sz w:val="28"/>
          <w:szCs w:val="28"/>
        </w:rPr>
      </w:pPr>
    </w:p>
    <w:p w:rsidR="00A35E2D" w:rsidRPr="00A35E2D" w:rsidRDefault="00A35E2D" w:rsidP="00A35E2D">
      <w:pPr>
        <w:widowControl w:val="0"/>
        <w:jc w:val="center"/>
        <w:rPr>
          <w:b/>
          <w:sz w:val="28"/>
          <w:szCs w:val="28"/>
        </w:rPr>
      </w:pPr>
      <w:r w:rsidRPr="00A35E2D">
        <w:rPr>
          <w:b/>
          <w:sz w:val="28"/>
          <w:szCs w:val="28"/>
        </w:rPr>
        <w:t>Комітету Верховної Ради України</w:t>
      </w:r>
    </w:p>
    <w:p w:rsidR="00A35E2D" w:rsidRPr="00A35E2D" w:rsidRDefault="00A35E2D" w:rsidP="00A35E2D">
      <w:pPr>
        <w:widowControl w:val="0"/>
        <w:jc w:val="center"/>
        <w:rPr>
          <w:b/>
          <w:sz w:val="28"/>
          <w:szCs w:val="28"/>
        </w:rPr>
      </w:pPr>
      <w:r w:rsidRPr="00A35E2D">
        <w:rPr>
          <w:b/>
          <w:sz w:val="28"/>
          <w:szCs w:val="28"/>
        </w:rPr>
        <w:t>з питань правової політики та правосуддя</w:t>
      </w:r>
    </w:p>
    <w:p w:rsidR="00A35E2D" w:rsidRPr="00A35E2D" w:rsidRDefault="00A35E2D" w:rsidP="00A35E2D">
      <w:pPr>
        <w:widowControl w:val="0"/>
        <w:jc w:val="center"/>
        <w:rPr>
          <w:b/>
          <w:sz w:val="28"/>
          <w:szCs w:val="28"/>
        </w:rPr>
      </w:pPr>
    </w:p>
    <w:p w:rsidR="00334E6C" w:rsidRPr="00A35E2D" w:rsidRDefault="00334E6C" w:rsidP="00A35E2D">
      <w:pPr>
        <w:widowControl w:val="0"/>
        <w:jc w:val="center"/>
        <w:rPr>
          <w:b/>
          <w:sz w:val="28"/>
          <w:szCs w:val="28"/>
        </w:rPr>
      </w:pPr>
      <w:r w:rsidRPr="00A35E2D">
        <w:rPr>
          <w:b/>
          <w:sz w:val="28"/>
          <w:szCs w:val="28"/>
        </w:rPr>
        <w:t xml:space="preserve">щодо проекту Закону про внесення змін до статті 242 </w:t>
      </w:r>
    </w:p>
    <w:p w:rsidR="00334E6C" w:rsidRPr="00A35E2D" w:rsidRDefault="00334E6C" w:rsidP="00A35E2D">
      <w:pPr>
        <w:widowControl w:val="0"/>
        <w:jc w:val="center"/>
        <w:rPr>
          <w:b/>
          <w:sz w:val="28"/>
          <w:szCs w:val="28"/>
        </w:rPr>
      </w:pPr>
      <w:r w:rsidRPr="00A35E2D">
        <w:rPr>
          <w:b/>
          <w:sz w:val="28"/>
          <w:szCs w:val="28"/>
        </w:rPr>
        <w:t>Кримінального процесуального кодексу України</w:t>
      </w:r>
    </w:p>
    <w:p w:rsidR="00334E6C" w:rsidRPr="00A35E2D" w:rsidRDefault="00334E6C" w:rsidP="00A35E2D">
      <w:pPr>
        <w:widowControl w:val="0"/>
        <w:jc w:val="center"/>
        <w:rPr>
          <w:b/>
          <w:sz w:val="28"/>
          <w:szCs w:val="28"/>
        </w:rPr>
      </w:pPr>
      <w:r w:rsidRPr="00A35E2D">
        <w:rPr>
          <w:b/>
          <w:sz w:val="28"/>
          <w:szCs w:val="28"/>
          <w:lang w:val="ru-RU"/>
        </w:rPr>
        <w:t xml:space="preserve"> </w:t>
      </w:r>
      <w:r w:rsidRPr="00A35E2D">
        <w:rPr>
          <w:b/>
          <w:sz w:val="28"/>
          <w:szCs w:val="28"/>
        </w:rPr>
        <w:t>(реєстр. № 6070 від 9 лютого 2017 року)</w:t>
      </w:r>
    </w:p>
    <w:p w:rsidR="00334E6C" w:rsidRPr="00A35E2D" w:rsidRDefault="00334E6C" w:rsidP="00A35E2D">
      <w:pPr>
        <w:widowControl w:val="0"/>
        <w:jc w:val="both"/>
        <w:rPr>
          <w:sz w:val="28"/>
          <w:szCs w:val="28"/>
        </w:rPr>
      </w:pPr>
    </w:p>
    <w:p w:rsidR="00334E6C" w:rsidRPr="00A35E2D" w:rsidRDefault="00334E6C" w:rsidP="00A35E2D">
      <w:pPr>
        <w:pStyle w:val="a3"/>
        <w:widowControl w:val="0"/>
        <w:ind w:firstLine="0"/>
        <w:rPr>
          <w:b/>
          <w:szCs w:val="28"/>
        </w:rPr>
      </w:pPr>
    </w:p>
    <w:p w:rsidR="00334E6C" w:rsidRPr="00A35E2D" w:rsidRDefault="00A554CB" w:rsidP="00A35E2D">
      <w:pPr>
        <w:widowControl w:val="0"/>
        <w:ind w:firstLine="709"/>
        <w:jc w:val="both"/>
        <w:rPr>
          <w:sz w:val="28"/>
          <w:szCs w:val="28"/>
        </w:rPr>
      </w:pPr>
      <w:r w:rsidRPr="00A35E2D">
        <w:rPr>
          <w:sz w:val="28"/>
          <w:szCs w:val="28"/>
        </w:rPr>
        <w:t>Комітет з питань правової політики та правосуддя розглянув на своєму засіданні 17 травня 2017 року</w:t>
      </w:r>
      <w:r w:rsidRPr="00A35E2D">
        <w:rPr>
          <w:spacing w:val="-2"/>
          <w:sz w:val="28"/>
          <w:szCs w:val="28"/>
        </w:rPr>
        <w:t xml:space="preserve"> (протокол № 59) </w:t>
      </w:r>
      <w:r w:rsidR="00334E6C" w:rsidRPr="00A35E2D">
        <w:rPr>
          <w:sz w:val="28"/>
          <w:szCs w:val="28"/>
        </w:rPr>
        <w:t xml:space="preserve">на відповідність Конституції України проект Закону про внесення змін до статті 242 Кримінального процесуального кодексу України (реєстр. № </w:t>
      </w:r>
      <w:r w:rsidR="00334E6C" w:rsidRPr="00A35E2D">
        <w:rPr>
          <w:sz w:val="28"/>
          <w:szCs w:val="28"/>
          <w:lang w:val="ru-RU"/>
        </w:rPr>
        <w:t>6070</w:t>
      </w:r>
      <w:r w:rsidR="00334E6C" w:rsidRPr="00A35E2D">
        <w:rPr>
          <w:sz w:val="28"/>
          <w:szCs w:val="28"/>
        </w:rPr>
        <w:t xml:space="preserve"> від </w:t>
      </w:r>
      <w:r w:rsidR="00334E6C" w:rsidRPr="00A35E2D">
        <w:rPr>
          <w:sz w:val="28"/>
          <w:szCs w:val="28"/>
          <w:lang w:val="ru-RU"/>
        </w:rPr>
        <w:t>9 лютого</w:t>
      </w:r>
      <w:r w:rsidR="00334E6C" w:rsidRPr="00A35E2D">
        <w:rPr>
          <w:sz w:val="28"/>
          <w:szCs w:val="28"/>
        </w:rPr>
        <w:t xml:space="preserve"> 2017 року), поданий народними депутатами України </w:t>
      </w:r>
      <w:proofErr w:type="spellStart"/>
      <w:r w:rsidR="00334E6C" w:rsidRPr="00A35E2D">
        <w:rPr>
          <w:sz w:val="28"/>
          <w:szCs w:val="28"/>
        </w:rPr>
        <w:t>Соляром</w:t>
      </w:r>
      <w:proofErr w:type="spellEnd"/>
      <w:r w:rsidR="00334E6C" w:rsidRPr="00A35E2D">
        <w:rPr>
          <w:sz w:val="28"/>
          <w:szCs w:val="28"/>
        </w:rPr>
        <w:t xml:space="preserve"> В.М., Луценко І.С. (далі – Законопроект).</w:t>
      </w:r>
    </w:p>
    <w:p w:rsidR="00334E6C" w:rsidRPr="00A35E2D" w:rsidRDefault="00334E6C" w:rsidP="00A35E2D">
      <w:pPr>
        <w:widowControl w:val="0"/>
        <w:ind w:firstLine="709"/>
        <w:jc w:val="both"/>
        <w:rPr>
          <w:sz w:val="28"/>
          <w:szCs w:val="28"/>
        </w:rPr>
      </w:pPr>
    </w:p>
    <w:p w:rsidR="00334E6C" w:rsidRPr="00A35E2D" w:rsidRDefault="00334E6C" w:rsidP="00A35E2D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35E2D">
        <w:rPr>
          <w:sz w:val="28"/>
          <w:szCs w:val="28"/>
        </w:rPr>
        <w:t xml:space="preserve">Згідно із пояснювальною запискою метою Законопроекту є приведення статті 242 Кримінального процесуального кодексу України у відповідність до норм Кримінального кодексу України у частині </w:t>
      </w:r>
      <w:r w:rsidRPr="00A35E2D">
        <w:rPr>
          <w:rStyle w:val="rvts0"/>
          <w:sz w:val="28"/>
          <w:szCs w:val="28"/>
        </w:rPr>
        <w:t>встановлення статевої зрілості потерпілої особи в кримінальних провадженнях</w:t>
      </w:r>
      <w:r w:rsidRPr="00A35E2D">
        <w:rPr>
          <w:sz w:val="28"/>
          <w:szCs w:val="28"/>
        </w:rPr>
        <w:t>.</w:t>
      </w:r>
    </w:p>
    <w:p w:rsidR="00334E6C" w:rsidRPr="00A35E2D" w:rsidRDefault="00334E6C" w:rsidP="00A35E2D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35E2D">
        <w:rPr>
          <w:sz w:val="28"/>
          <w:szCs w:val="28"/>
        </w:rPr>
        <w:t>Для досягнення зазначеної мети пропонується виключити зі статті 242 Кримінального процесуального кодексу України пункт п’ятий: «</w:t>
      </w:r>
      <w:r w:rsidRPr="00A35E2D">
        <w:rPr>
          <w:rStyle w:val="rvts0"/>
          <w:sz w:val="28"/>
          <w:szCs w:val="28"/>
        </w:rPr>
        <w:t xml:space="preserve">встановлення статевої зрілості потерпілої особи в кримінальних провадженнях щодо злочинів, передбачених статтею 155 </w:t>
      </w:r>
      <w:hyperlink r:id="rId4" w:tgtFrame="_blank" w:history="1">
        <w:r w:rsidRPr="00A35E2D">
          <w:rPr>
            <w:rStyle w:val="a5"/>
            <w:color w:val="000000"/>
            <w:sz w:val="28"/>
            <w:szCs w:val="28"/>
            <w:u w:val="none"/>
          </w:rPr>
          <w:t>Кримінального кодексу України</w:t>
        </w:r>
      </w:hyperlink>
      <w:r w:rsidRPr="00A35E2D">
        <w:rPr>
          <w:sz w:val="28"/>
          <w:szCs w:val="28"/>
        </w:rPr>
        <w:t>».</w:t>
      </w:r>
    </w:p>
    <w:p w:rsidR="00334E6C" w:rsidRPr="00A35E2D" w:rsidRDefault="00334E6C" w:rsidP="00A35E2D">
      <w:pPr>
        <w:widowControl w:val="0"/>
        <w:tabs>
          <w:tab w:val="num" w:pos="0"/>
          <w:tab w:val="left" w:pos="360"/>
        </w:tabs>
        <w:ind w:firstLine="709"/>
        <w:contextualSpacing/>
        <w:jc w:val="both"/>
        <w:rPr>
          <w:sz w:val="28"/>
          <w:szCs w:val="28"/>
        </w:rPr>
      </w:pPr>
      <w:r w:rsidRPr="00A35E2D">
        <w:rPr>
          <w:sz w:val="28"/>
          <w:szCs w:val="28"/>
        </w:rPr>
        <w:t>Загальною метою є встановлення мінімального віку статевого повноліття, що відповідає рекомендаціям Комітету ООН з прав дитини. А також виключає потребу в обов’язковому проведенні судово-медичної експертизи для встановлення статевої зрілості потерпілої особи, що суттєво полегшує процес кваліфікації та доказування цього злочину.</w:t>
      </w:r>
    </w:p>
    <w:p w:rsidR="00334E6C" w:rsidRPr="00A35E2D" w:rsidRDefault="00334E6C" w:rsidP="00A35E2D">
      <w:pPr>
        <w:widowControl w:val="0"/>
        <w:tabs>
          <w:tab w:val="num" w:pos="0"/>
          <w:tab w:val="left" w:pos="360"/>
        </w:tabs>
        <w:ind w:firstLine="709"/>
        <w:contextualSpacing/>
        <w:jc w:val="both"/>
        <w:rPr>
          <w:sz w:val="28"/>
          <w:szCs w:val="28"/>
        </w:rPr>
      </w:pPr>
      <w:r w:rsidRPr="00A35E2D">
        <w:rPr>
          <w:sz w:val="28"/>
          <w:szCs w:val="28"/>
        </w:rPr>
        <w:t xml:space="preserve">Таке положення відповідає статті 18  </w:t>
      </w:r>
      <w:proofErr w:type="spellStart"/>
      <w:r w:rsidRPr="00A35E2D">
        <w:rPr>
          <w:sz w:val="28"/>
          <w:szCs w:val="28"/>
        </w:rPr>
        <w:t>Ланцаротської</w:t>
      </w:r>
      <w:proofErr w:type="spellEnd"/>
      <w:r w:rsidRPr="00A35E2D">
        <w:rPr>
          <w:sz w:val="28"/>
          <w:szCs w:val="28"/>
        </w:rPr>
        <w:t xml:space="preserve"> конвенції, згідно якої заняття діяльністю сексуального характеру з дитиною, яка не досягла передбаченого законодавством віку с</w:t>
      </w:r>
      <w:bookmarkStart w:id="0" w:name="_GoBack"/>
      <w:bookmarkEnd w:id="0"/>
      <w:r w:rsidRPr="00A35E2D">
        <w:rPr>
          <w:sz w:val="28"/>
          <w:szCs w:val="28"/>
        </w:rPr>
        <w:t xml:space="preserve">татевого повноліття, має бути </w:t>
      </w:r>
      <w:proofErr w:type="spellStart"/>
      <w:r w:rsidRPr="00A35E2D">
        <w:rPr>
          <w:sz w:val="28"/>
          <w:szCs w:val="28"/>
        </w:rPr>
        <w:t>криміналізовано</w:t>
      </w:r>
      <w:proofErr w:type="spellEnd"/>
      <w:r w:rsidRPr="00A35E2D">
        <w:rPr>
          <w:sz w:val="28"/>
          <w:szCs w:val="28"/>
        </w:rPr>
        <w:t xml:space="preserve"> (</w:t>
      </w:r>
      <w:proofErr w:type="spellStart"/>
      <w:r w:rsidRPr="00A35E2D">
        <w:rPr>
          <w:sz w:val="28"/>
          <w:szCs w:val="28"/>
        </w:rPr>
        <w:t>п.п</w:t>
      </w:r>
      <w:proofErr w:type="spellEnd"/>
      <w:r w:rsidRPr="00A35E2D">
        <w:rPr>
          <w:sz w:val="28"/>
          <w:szCs w:val="28"/>
        </w:rPr>
        <w:t>. «а» п. 1 ст. 18).</w:t>
      </w:r>
    </w:p>
    <w:p w:rsidR="00334E6C" w:rsidRPr="00A35E2D" w:rsidRDefault="00334E6C" w:rsidP="00A35E2D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5E2D">
        <w:rPr>
          <w:sz w:val="28"/>
          <w:szCs w:val="28"/>
        </w:rPr>
        <w:t>Прийняття вказаного Законопроекту</w:t>
      </w:r>
      <w:r w:rsidR="00D93F68" w:rsidRPr="00A35E2D">
        <w:rPr>
          <w:sz w:val="28"/>
          <w:szCs w:val="28"/>
        </w:rPr>
        <w:t xml:space="preserve"> дозволить </w:t>
      </w:r>
      <w:r w:rsidRPr="00A35E2D">
        <w:rPr>
          <w:sz w:val="28"/>
          <w:szCs w:val="28"/>
        </w:rPr>
        <w:t xml:space="preserve"> </w:t>
      </w:r>
      <w:r w:rsidRPr="00A35E2D">
        <w:rPr>
          <w:color w:val="000000"/>
          <w:sz w:val="28"/>
          <w:szCs w:val="28"/>
        </w:rPr>
        <w:t>усун</w:t>
      </w:r>
      <w:r w:rsidR="00D93F68" w:rsidRPr="00A35E2D">
        <w:rPr>
          <w:color w:val="000000"/>
          <w:sz w:val="28"/>
          <w:szCs w:val="28"/>
        </w:rPr>
        <w:t>ути</w:t>
      </w:r>
      <w:r w:rsidRPr="00A35E2D">
        <w:rPr>
          <w:color w:val="000000"/>
          <w:sz w:val="28"/>
          <w:szCs w:val="28"/>
        </w:rPr>
        <w:t xml:space="preserve"> неузгодженості статті </w:t>
      </w:r>
      <w:r w:rsidRPr="00A35E2D">
        <w:rPr>
          <w:sz w:val="28"/>
          <w:szCs w:val="28"/>
        </w:rPr>
        <w:t xml:space="preserve">242 Кримінального процесуального кодексу України, яка  передбачає </w:t>
      </w:r>
      <w:r w:rsidRPr="00A35E2D">
        <w:rPr>
          <w:rStyle w:val="rvts0"/>
          <w:sz w:val="28"/>
          <w:szCs w:val="28"/>
        </w:rPr>
        <w:t xml:space="preserve">встановлення статевої зрілості потерпілої особи в кримінальних провадженнях щодо злочинів, передбачених статтею 155 </w:t>
      </w:r>
      <w:hyperlink r:id="rId5" w:tgtFrame="_blank" w:history="1">
        <w:r w:rsidRPr="00A35E2D">
          <w:rPr>
            <w:rStyle w:val="a5"/>
            <w:color w:val="000000"/>
            <w:sz w:val="28"/>
            <w:szCs w:val="28"/>
            <w:u w:val="none"/>
          </w:rPr>
          <w:t>Кримінального кодексу України</w:t>
        </w:r>
      </w:hyperlink>
      <w:r w:rsidRPr="00A35E2D">
        <w:rPr>
          <w:rStyle w:val="rvts0"/>
          <w:sz w:val="28"/>
          <w:szCs w:val="28"/>
        </w:rPr>
        <w:t xml:space="preserve"> та положень проекту Закону </w:t>
      </w:r>
      <w:r w:rsidRPr="00A35E2D">
        <w:rPr>
          <w:sz w:val="28"/>
          <w:szCs w:val="28"/>
        </w:rPr>
        <w:t>України «Про внесення змін до Кримінального кодексу України щодо захисту дітей від сексуальних зловживань та сексуальної експлуатації» (реєстр. № 2016).</w:t>
      </w:r>
    </w:p>
    <w:p w:rsidR="00334E6C" w:rsidRPr="00A35E2D" w:rsidRDefault="00334E6C" w:rsidP="00A35E2D">
      <w:pPr>
        <w:widowControl w:val="0"/>
        <w:ind w:firstLine="709"/>
        <w:jc w:val="both"/>
        <w:rPr>
          <w:sz w:val="28"/>
          <w:szCs w:val="28"/>
        </w:rPr>
      </w:pPr>
      <w:r w:rsidRPr="00A35E2D">
        <w:rPr>
          <w:sz w:val="28"/>
          <w:szCs w:val="28"/>
        </w:rPr>
        <w:lastRenderedPageBreak/>
        <w:t>Вирішуючи питання про відповідність Законопроекту положенням Конституції України, Комітет виходить з наступного.</w:t>
      </w:r>
    </w:p>
    <w:p w:rsidR="00334E6C" w:rsidRPr="00A35E2D" w:rsidRDefault="00334E6C" w:rsidP="00A35E2D">
      <w:pPr>
        <w:widowControl w:val="0"/>
        <w:ind w:firstLine="709"/>
        <w:jc w:val="both"/>
        <w:rPr>
          <w:sz w:val="28"/>
          <w:szCs w:val="28"/>
        </w:rPr>
      </w:pPr>
      <w:r w:rsidRPr="00A35E2D">
        <w:rPr>
          <w:sz w:val="28"/>
          <w:szCs w:val="28"/>
        </w:rPr>
        <w:t>У Конституції України зазначається, що Україна є правовою державою (стаття 1), органи законодавчої, виконавчої та судової влади здійснюють свої повноваження у встановлених цією Конституцією межах і відповідно до законів України (частина друга статті 6), закони та інші нормативно-правові акти приймаються на основі Конституції України і повинні відповідати їй (частина друга статті 8). За приписом частини другої статті 19 Конституції України органи державної влади зобов’язані діяти лише на підставі, в межах повноважень та у спосіб, що передбачені Конституцією та законами України.</w:t>
      </w:r>
    </w:p>
    <w:p w:rsidR="00D93F68" w:rsidRPr="00A35E2D" w:rsidRDefault="00D93F68" w:rsidP="00A35E2D">
      <w:pPr>
        <w:widowControl w:val="0"/>
        <w:ind w:firstLine="709"/>
        <w:jc w:val="both"/>
        <w:rPr>
          <w:sz w:val="28"/>
          <w:szCs w:val="28"/>
        </w:rPr>
      </w:pPr>
      <w:r w:rsidRPr="00A35E2D">
        <w:rPr>
          <w:color w:val="000000"/>
          <w:sz w:val="28"/>
          <w:szCs w:val="28"/>
        </w:rPr>
        <w:t>Частиною другою статті 28 Конституції України передбачено, що н</w:t>
      </w:r>
      <w:r w:rsidRPr="00A35E2D">
        <w:rPr>
          <w:sz w:val="28"/>
          <w:szCs w:val="28"/>
        </w:rPr>
        <w:t>іхто не може бути підданий жорстокому, нелюдському або такому, що принижує його гідність, поводженню. Будь-яке насильство над дитиною та її експлуатація переслідуються за законом (частина друга статті 52</w:t>
      </w:r>
      <w:r w:rsidRPr="00A35E2D">
        <w:rPr>
          <w:color w:val="000000"/>
          <w:sz w:val="28"/>
          <w:szCs w:val="28"/>
        </w:rPr>
        <w:t xml:space="preserve"> Конституції України</w:t>
      </w:r>
      <w:r w:rsidRPr="00A35E2D">
        <w:rPr>
          <w:sz w:val="28"/>
          <w:szCs w:val="28"/>
        </w:rPr>
        <w:t>).</w:t>
      </w:r>
      <w:bookmarkStart w:id="1" w:name="n4251"/>
      <w:bookmarkEnd w:id="1"/>
    </w:p>
    <w:p w:rsidR="00334E6C" w:rsidRPr="00A35E2D" w:rsidRDefault="00334E6C" w:rsidP="00A35E2D">
      <w:pPr>
        <w:widowControl w:val="0"/>
        <w:ind w:firstLine="709"/>
        <w:jc w:val="both"/>
        <w:rPr>
          <w:sz w:val="28"/>
          <w:szCs w:val="28"/>
        </w:rPr>
      </w:pPr>
      <w:r w:rsidRPr="00A35E2D">
        <w:rPr>
          <w:sz w:val="28"/>
          <w:szCs w:val="28"/>
        </w:rPr>
        <w:t>Виключно законами України визначаються, зокрема, судоустрій, судочинство, статус суддів; засади судової експертизи; організація і діяльність прокуратури, нотаріату, органів досудового розслідування, органів і установ виконання покарань; порядок виконання судових рішень; засади організації та діяльності адвокатури (пункт 14 частини першої статті 92 Конституції України).</w:t>
      </w:r>
    </w:p>
    <w:p w:rsidR="00334E6C" w:rsidRPr="00A35E2D" w:rsidRDefault="00334E6C" w:rsidP="00A35E2D">
      <w:pPr>
        <w:widowControl w:val="0"/>
        <w:ind w:firstLine="709"/>
        <w:jc w:val="both"/>
        <w:rPr>
          <w:sz w:val="28"/>
          <w:szCs w:val="28"/>
        </w:rPr>
      </w:pPr>
      <w:r w:rsidRPr="00A35E2D">
        <w:rPr>
          <w:sz w:val="28"/>
          <w:szCs w:val="28"/>
        </w:rPr>
        <w:t>Зважаючи на зазначене, а також на те, що В</w:t>
      </w:r>
      <w:r w:rsidRPr="00A35E2D">
        <w:rPr>
          <w:rStyle w:val="rvts0"/>
          <w:sz w:val="28"/>
          <w:szCs w:val="28"/>
        </w:rPr>
        <w:t>ерховна Рада України – єдиний орган законодавчої влади в Україні, одним із повноважень якого є прийняття законів (стаття 75, пункт 3 частини першої статті 85 Конституції України), внесення запропонованих проектом Закону змін до чинного законодавства</w:t>
      </w:r>
      <w:r w:rsidRPr="00A35E2D">
        <w:rPr>
          <w:sz w:val="28"/>
          <w:szCs w:val="28"/>
        </w:rPr>
        <w:t xml:space="preserve"> узгоджується з нормами Конституції України.</w:t>
      </w:r>
    </w:p>
    <w:p w:rsidR="00334E6C" w:rsidRPr="00A35E2D" w:rsidRDefault="00334E6C" w:rsidP="00A35E2D">
      <w:pPr>
        <w:pStyle w:val="a3"/>
        <w:widowControl w:val="0"/>
        <w:tabs>
          <w:tab w:val="left" w:pos="540"/>
        </w:tabs>
        <w:ind w:firstLine="709"/>
        <w:rPr>
          <w:szCs w:val="28"/>
        </w:rPr>
      </w:pPr>
    </w:p>
    <w:p w:rsidR="00334E6C" w:rsidRPr="00A35E2D" w:rsidRDefault="00334E6C" w:rsidP="00A35E2D">
      <w:pPr>
        <w:widowControl w:val="0"/>
        <w:ind w:firstLine="709"/>
        <w:jc w:val="both"/>
        <w:rPr>
          <w:sz w:val="28"/>
          <w:szCs w:val="28"/>
        </w:rPr>
      </w:pPr>
      <w:r w:rsidRPr="00A35E2D">
        <w:rPr>
          <w:sz w:val="28"/>
          <w:szCs w:val="28"/>
        </w:rPr>
        <w:t>Враховуючи викладене, Комітет дійшов висновку, що проект Закону</w:t>
      </w:r>
      <w:r w:rsidR="00D93F68" w:rsidRPr="00A35E2D">
        <w:rPr>
          <w:sz w:val="28"/>
          <w:szCs w:val="28"/>
        </w:rPr>
        <w:t xml:space="preserve"> про внесення змін до статті 242 Кримінального процесуального кодексу України</w:t>
      </w:r>
      <w:r w:rsidR="00D93F68" w:rsidRPr="00A35E2D">
        <w:rPr>
          <w:sz w:val="28"/>
          <w:szCs w:val="28"/>
          <w:lang w:val="ru-RU"/>
        </w:rPr>
        <w:t xml:space="preserve"> </w:t>
      </w:r>
      <w:r w:rsidR="00D93F68" w:rsidRPr="00A35E2D">
        <w:rPr>
          <w:sz w:val="28"/>
          <w:szCs w:val="28"/>
        </w:rPr>
        <w:t xml:space="preserve">(реєстр. № </w:t>
      </w:r>
      <w:r w:rsidR="00D93F68" w:rsidRPr="00A35E2D">
        <w:rPr>
          <w:sz w:val="28"/>
          <w:szCs w:val="28"/>
          <w:lang w:val="ru-RU"/>
        </w:rPr>
        <w:t>6070</w:t>
      </w:r>
      <w:r w:rsidR="00D93F68" w:rsidRPr="00A35E2D">
        <w:rPr>
          <w:sz w:val="28"/>
          <w:szCs w:val="28"/>
        </w:rPr>
        <w:t xml:space="preserve"> від </w:t>
      </w:r>
      <w:r w:rsidR="00D93F68" w:rsidRPr="00A35E2D">
        <w:rPr>
          <w:sz w:val="28"/>
          <w:szCs w:val="28"/>
          <w:lang w:val="ru-RU"/>
        </w:rPr>
        <w:t>9 лютого</w:t>
      </w:r>
      <w:r w:rsidR="00D93F68" w:rsidRPr="00A35E2D">
        <w:rPr>
          <w:sz w:val="28"/>
          <w:szCs w:val="28"/>
        </w:rPr>
        <w:t xml:space="preserve"> 2017 року), поданий народними депутатами України </w:t>
      </w:r>
      <w:proofErr w:type="spellStart"/>
      <w:r w:rsidR="00D93F68" w:rsidRPr="00A35E2D">
        <w:rPr>
          <w:sz w:val="28"/>
          <w:szCs w:val="28"/>
        </w:rPr>
        <w:t>Соляром</w:t>
      </w:r>
      <w:proofErr w:type="spellEnd"/>
      <w:r w:rsidR="00D93F68" w:rsidRPr="00A35E2D">
        <w:rPr>
          <w:sz w:val="28"/>
          <w:szCs w:val="28"/>
        </w:rPr>
        <w:t xml:space="preserve"> В.М., Луценко І.С.</w:t>
      </w:r>
      <w:r w:rsidRPr="00A35E2D">
        <w:rPr>
          <w:sz w:val="28"/>
          <w:szCs w:val="28"/>
        </w:rPr>
        <w:t>, не суперечить положенням Конституції України.</w:t>
      </w:r>
    </w:p>
    <w:p w:rsidR="00A554CB" w:rsidRPr="00A35E2D" w:rsidRDefault="00A554CB" w:rsidP="00A35E2D">
      <w:pPr>
        <w:widowControl w:val="0"/>
        <w:jc w:val="both"/>
        <w:rPr>
          <w:sz w:val="28"/>
          <w:szCs w:val="28"/>
        </w:rPr>
      </w:pPr>
    </w:p>
    <w:p w:rsidR="00334E6C" w:rsidRPr="00A35E2D" w:rsidRDefault="00334E6C" w:rsidP="00A35E2D">
      <w:pPr>
        <w:widowControl w:val="0"/>
        <w:jc w:val="both"/>
        <w:rPr>
          <w:sz w:val="28"/>
          <w:szCs w:val="28"/>
        </w:rPr>
      </w:pPr>
    </w:p>
    <w:p w:rsidR="005204CF" w:rsidRPr="00A35E2D" w:rsidRDefault="00A554CB" w:rsidP="00A35E2D">
      <w:pPr>
        <w:widowControl w:val="0"/>
        <w:jc w:val="both"/>
        <w:rPr>
          <w:sz w:val="28"/>
          <w:szCs w:val="28"/>
        </w:rPr>
      </w:pPr>
      <w:r w:rsidRPr="00A35E2D">
        <w:rPr>
          <w:b/>
          <w:sz w:val="28"/>
          <w:szCs w:val="28"/>
        </w:rPr>
        <w:t xml:space="preserve">Голова Комітету </w:t>
      </w:r>
      <w:r w:rsidRPr="00A35E2D">
        <w:rPr>
          <w:b/>
          <w:sz w:val="28"/>
          <w:szCs w:val="28"/>
        </w:rPr>
        <w:tab/>
      </w:r>
      <w:r w:rsidRPr="00A35E2D">
        <w:rPr>
          <w:b/>
          <w:sz w:val="28"/>
          <w:szCs w:val="28"/>
        </w:rPr>
        <w:tab/>
      </w:r>
      <w:r w:rsidRPr="00A35E2D">
        <w:rPr>
          <w:b/>
          <w:sz w:val="28"/>
          <w:szCs w:val="28"/>
        </w:rPr>
        <w:tab/>
      </w:r>
      <w:r w:rsidRPr="00A35E2D">
        <w:rPr>
          <w:b/>
          <w:sz w:val="28"/>
          <w:szCs w:val="28"/>
        </w:rPr>
        <w:tab/>
      </w:r>
      <w:r w:rsidRPr="00A35E2D">
        <w:rPr>
          <w:b/>
          <w:sz w:val="28"/>
          <w:szCs w:val="28"/>
        </w:rPr>
        <w:tab/>
      </w:r>
      <w:r w:rsidRPr="00A35E2D">
        <w:rPr>
          <w:b/>
          <w:sz w:val="28"/>
          <w:szCs w:val="28"/>
        </w:rPr>
        <w:tab/>
      </w:r>
      <w:r w:rsidR="00A35E2D" w:rsidRPr="00A35E2D">
        <w:rPr>
          <w:b/>
          <w:sz w:val="28"/>
          <w:szCs w:val="28"/>
        </w:rPr>
        <w:tab/>
      </w:r>
      <w:r w:rsidRPr="00A35E2D">
        <w:rPr>
          <w:b/>
          <w:sz w:val="28"/>
          <w:szCs w:val="28"/>
        </w:rPr>
        <w:t>Р.П. КНЯЗЕВИЧ</w:t>
      </w:r>
    </w:p>
    <w:sectPr w:rsidR="005204CF" w:rsidRPr="00A35E2D" w:rsidSect="00A35E2D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E6C"/>
    <w:rsid w:val="00334E6C"/>
    <w:rsid w:val="005204CF"/>
    <w:rsid w:val="00A35E2D"/>
    <w:rsid w:val="00A554CB"/>
    <w:rsid w:val="00AC3B40"/>
    <w:rsid w:val="00D9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9A155"/>
  <w15:chartTrackingRefBased/>
  <w15:docId w15:val="{1118A702-A00E-41BA-AAF4-7FBE409C0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E6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334E6C"/>
    <w:pPr>
      <w:spacing w:before="100" w:beforeAutospacing="1" w:after="100" w:afterAutospacing="1"/>
      <w:outlineLvl w:val="2"/>
    </w:pPr>
    <w:rPr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34E6C"/>
    <w:pPr>
      <w:ind w:firstLine="720"/>
      <w:jc w:val="both"/>
    </w:pPr>
    <w:rPr>
      <w:sz w:val="28"/>
    </w:rPr>
  </w:style>
  <w:style w:type="character" w:customStyle="1" w:styleId="a4">
    <w:name w:val="Основний текст з відступом Знак"/>
    <w:basedOn w:val="a0"/>
    <w:link w:val="a3"/>
    <w:semiHidden/>
    <w:rsid w:val="00334E6C"/>
    <w:rPr>
      <w:rFonts w:eastAsia="Times New Roman" w:cs="Times New Roman"/>
      <w:szCs w:val="24"/>
      <w:lang w:eastAsia="ru-RU"/>
    </w:rPr>
  </w:style>
  <w:style w:type="character" w:customStyle="1" w:styleId="rvts0">
    <w:name w:val="rvts0"/>
    <w:rsid w:val="00334E6C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uiPriority w:val="9"/>
    <w:rsid w:val="00334E6C"/>
    <w:rPr>
      <w:rFonts w:eastAsia="Times New Roman" w:cs="Times New Roman"/>
      <w:b/>
      <w:bCs/>
      <w:sz w:val="27"/>
      <w:szCs w:val="27"/>
      <w:lang w:eastAsia="uk-UA"/>
    </w:rPr>
  </w:style>
  <w:style w:type="character" w:styleId="a5">
    <w:name w:val="Hyperlink"/>
    <w:uiPriority w:val="99"/>
    <w:rsid w:val="00334E6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4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4.rada.gov.ua/laws/show/2341-14" TargetMode="External"/><Relationship Id="rId4" Type="http://schemas.openxmlformats.org/officeDocument/2006/relationships/hyperlink" Target="http://zakon4.rada.gov.ua/laws/show/2341-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2798</Words>
  <Characters>1596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Придибайло Андрій Григорович</dc:creator>
  <cp:keywords/>
  <dc:description/>
  <cp:lastModifiedBy>Іоффе Світлана Борисівна</cp:lastModifiedBy>
  <cp:revision>2</cp:revision>
  <dcterms:created xsi:type="dcterms:W3CDTF">2017-05-26T13:08:00Z</dcterms:created>
  <dcterms:modified xsi:type="dcterms:W3CDTF">2017-05-26T13:08:00Z</dcterms:modified>
</cp:coreProperties>
</file>