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F0" w:rsidRPr="00661597" w:rsidRDefault="006322F0" w:rsidP="002A6151">
      <w:pPr>
        <w:jc w:val="right"/>
        <w:rPr>
          <w:b/>
          <w:bCs/>
          <w:sz w:val="18"/>
          <w:szCs w:val="18"/>
        </w:rPr>
      </w:pPr>
    </w:p>
    <w:tbl>
      <w:tblPr>
        <w:tblW w:w="11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B851F5" w:rsidRPr="00AD7F82" w:rsidTr="00E132A9">
        <w:trPr>
          <w:jc w:val="center"/>
        </w:trPr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B851F5" w:rsidRPr="00AD7F82" w:rsidRDefault="00B851F5" w:rsidP="00E132A9">
            <w:pPr>
              <w:pStyle w:val="ae"/>
              <w:jc w:val="center"/>
              <w:rPr>
                <w:color w:val="002060"/>
                <w:sz w:val="32"/>
                <w:szCs w:val="32"/>
              </w:rPr>
            </w:pPr>
          </w:p>
          <w:p w:rsidR="00B851F5" w:rsidRPr="00AD7F82" w:rsidRDefault="00B851F5" w:rsidP="00E132A9">
            <w:pPr>
              <w:pStyle w:val="ae"/>
              <w:jc w:val="center"/>
              <w:rPr>
                <w:color w:val="002060"/>
                <w:sz w:val="32"/>
                <w:szCs w:val="32"/>
              </w:rPr>
            </w:pPr>
          </w:p>
          <w:p w:rsidR="00B851F5" w:rsidRPr="00AD7F82" w:rsidRDefault="00B851F5" w:rsidP="00E132A9">
            <w:pPr>
              <w:pStyle w:val="ae"/>
              <w:jc w:val="center"/>
              <w:rPr>
                <w:color w:val="002060"/>
                <w:sz w:val="32"/>
                <w:szCs w:val="32"/>
              </w:rPr>
            </w:pPr>
          </w:p>
          <w:p w:rsidR="00B851F5" w:rsidRPr="0021032F" w:rsidRDefault="00B851F5" w:rsidP="00E132A9">
            <w:pPr>
              <w:pStyle w:val="ae"/>
              <w:spacing w:before="80"/>
              <w:jc w:val="center"/>
              <w:rPr>
                <w:color w:val="1829A8"/>
                <w:spacing w:val="20"/>
                <w:sz w:val="34"/>
                <w:szCs w:val="34"/>
              </w:rPr>
            </w:pPr>
            <w:r w:rsidRPr="0021032F">
              <w:rPr>
                <w:noProof/>
                <w:spacing w:val="20"/>
                <w:sz w:val="34"/>
                <w:szCs w:val="34"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4232B43E" wp14:editId="2E397A47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9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32F">
              <w:rPr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B851F5" w:rsidRPr="008D7BBE" w:rsidRDefault="00B851F5" w:rsidP="00E132A9">
            <w:pPr>
              <w:pStyle w:val="ae"/>
              <w:spacing w:before="100"/>
              <w:jc w:val="center"/>
              <w:rPr>
                <w:b/>
                <w:color w:val="1829A8"/>
                <w:spacing w:val="20"/>
                <w:sz w:val="24"/>
              </w:rPr>
            </w:pPr>
            <w:r w:rsidRPr="00C86266">
              <w:rPr>
                <w:b/>
                <w:color w:val="1829A8"/>
                <w:spacing w:val="20"/>
                <w:sz w:val="24"/>
              </w:rPr>
              <w:t>Комітет з питань</w:t>
            </w:r>
            <w:r>
              <w:rPr>
                <w:b/>
                <w:color w:val="1829A8"/>
                <w:spacing w:val="20"/>
                <w:sz w:val="24"/>
              </w:rPr>
              <w:t xml:space="preserve"> бюджету</w:t>
            </w:r>
          </w:p>
          <w:p w:rsidR="00B851F5" w:rsidRPr="007B31A3" w:rsidRDefault="00B851F5" w:rsidP="00E132A9">
            <w:pPr>
              <w:pStyle w:val="ae"/>
              <w:spacing w:before="160" w:after="6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1829A8"/>
                <w:sz w:val="20"/>
                <w:szCs w:val="20"/>
              </w:rPr>
              <w:t>0</w:t>
            </w:r>
            <w:r w:rsidRPr="00A833C8">
              <w:rPr>
                <w:color w:val="1829A8"/>
                <w:sz w:val="20"/>
                <w:szCs w:val="20"/>
              </w:rPr>
              <w:t>1008, м.Київ-8, вул. М. Грушевського, 5</w:t>
            </w:r>
            <w:r>
              <w:rPr>
                <w:color w:val="1829A8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829A8"/>
                <w:sz w:val="20"/>
                <w:szCs w:val="20"/>
              </w:rPr>
              <w:t>тел</w:t>
            </w:r>
            <w:proofErr w:type="spellEnd"/>
            <w:r>
              <w:rPr>
                <w:color w:val="1829A8"/>
                <w:sz w:val="20"/>
                <w:szCs w:val="20"/>
              </w:rPr>
              <w:t>.: 255-40-29, 255-43-61, факс: 255-41-23</w:t>
            </w:r>
          </w:p>
        </w:tc>
      </w:tr>
    </w:tbl>
    <w:tbl>
      <w:tblPr>
        <w:tblStyle w:val="a8"/>
        <w:tblW w:w="12622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9714"/>
        <w:gridCol w:w="1086"/>
      </w:tblGrid>
      <w:tr w:rsidR="00B851F5" w:rsidRPr="00053776" w:rsidTr="00E132A9">
        <w:tc>
          <w:tcPr>
            <w:tcW w:w="1822" w:type="dxa"/>
            <w:tcBorders>
              <w:top w:val="nil"/>
            </w:tcBorders>
          </w:tcPr>
          <w:p w:rsidR="00B851F5" w:rsidRPr="00053776" w:rsidRDefault="00B851F5" w:rsidP="00E132A9">
            <w:pPr>
              <w:pStyle w:val="ae"/>
              <w:jc w:val="center"/>
              <w:rPr>
                <w:color w:val="002060"/>
              </w:rPr>
            </w:pPr>
          </w:p>
        </w:tc>
        <w:tc>
          <w:tcPr>
            <w:tcW w:w="9714" w:type="dxa"/>
          </w:tcPr>
          <w:p w:rsidR="00B851F5" w:rsidRPr="00053776" w:rsidRDefault="00B851F5" w:rsidP="00E132A9">
            <w:pPr>
              <w:pStyle w:val="ae"/>
              <w:ind w:left="773"/>
              <w:jc w:val="center"/>
              <w:rPr>
                <w:color w:val="002060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B851F5" w:rsidRPr="00053776" w:rsidRDefault="00B851F5" w:rsidP="00E132A9">
            <w:pPr>
              <w:pStyle w:val="ae"/>
              <w:jc w:val="center"/>
              <w:rPr>
                <w:color w:val="002060"/>
              </w:rPr>
            </w:pPr>
          </w:p>
        </w:tc>
      </w:tr>
    </w:tbl>
    <w:p w:rsidR="00CE56AD" w:rsidRPr="00C83F9F" w:rsidRDefault="00CE56AD" w:rsidP="00CE56AD">
      <w:pPr>
        <w:pStyle w:val="a3"/>
        <w:spacing w:after="120"/>
        <w:ind w:left="5954"/>
        <w:rPr>
          <w:bCs w:val="0"/>
          <w:szCs w:val="28"/>
        </w:rPr>
      </w:pPr>
      <w:r w:rsidRPr="00C83F9F">
        <w:rPr>
          <w:bCs w:val="0"/>
          <w:szCs w:val="28"/>
        </w:rPr>
        <w:t xml:space="preserve">Комітет з питань </w:t>
      </w:r>
      <w:r w:rsidRPr="002B3409">
        <w:rPr>
          <w:bCs w:val="0"/>
          <w:szCs w:val="28"/>
        </w:rPr>
        <w:t>соціальної політики та захисту прав ветеранів</w:t>
      </w:r>
    </w:p>
    <w:p w:rsidR="00CE56AD" w:rsidRPr="00C83F9F" w:rsidRDefault="00CE56AD" w:rsidP="00CE56AD">
      <w:pPr>
        <w:pStyle w:val="a3"/>
        <w:spacing w:after="120"/>
        <w:ind w:left="6096"/>
        <w:rPr>
          <w:b w:val="0"/>
          <w:bCs w:val="0"/>
          <w:i/>
          <w:iCs/>
          <w:szCs w:val="28"/>
        </w:rPr>
      </w:pPr>
    </w:p>
    <w:p w:rsidR="00032A0F" w:rsidRDefault="00032A0F" w:rsidP="00032A0F">
      <w:pPr>
        <w:pStyle w:val="a3"/>
        <w:ind w:left="0"/>
        <w:rPr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До  розгляду законопроекту</w:t>
      </w:r>
      <w:r>
        <w:rPr>
          <w:sz w:val="24"/>
          <w:szCs w:val="24"/>
        </w:rPr>
        <w:t xml:space="preserve"> </w:t>
      </w:r>
    </w:p>
    <w:p w:rsidR="00032A0F" w:rsidRDefault="00032A0F" w:rsidP="00032A0F">
      <w:pPr>
        <w:pStyle w:val="a3"/>
        <w:ind w:left="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за реєстр. № 2146</w:t>
      </w:r>
      <w:r w:rsidR="00BB22C7">
        <w:rPr>
          <w:b w:val="0"/>
          <w:bCs w:val="0"/>
          <w:i/>
          <w:iCs/>
          <w:sz w:val="24"/>
          <w:szCs w:val="24"/>
        </w:rPr>
        <w:t>(доопрац.)</w:t>
      </w:r>
      <w:r>
        <w:rPr>
          <w:b w:val="0"/>
          <w:bCs w:val="0"/>
          <w:i/>
          <w:iCs/>
          <w:sz w:val="24"/>
          <w:szCs w:val="24"/>
        </w:rPr>
        <w:t xml:space="preserve"> від 28.09.2020</w:t>
      </w:r>
    </w:p>
    <w:p w:rsidR="00032A0F" w:rsidRDefault="00032A0F" w:rsidP="000562AE">
      <w:pPr>
        <w:ind w:firstLine="709"/>
        <w:jc w:val="both"/>
        <w:rPr>
          <w:szCs w:val="28"/>
        </w:rPr>
      </w:pPr>
    </w:p>
    <w:p w:rsidR="00CE56AD" w:rsidRPr="004E7702" w:rsidRDefault="00CE56AD" w:rsidP="000562AE">
      <w:pPr>
        <w:ind w:firstLine="709"/>
        <w:jc w:val="both"/>
        <w:rPr>
          <w:szCs w:val="28"/>
        </w:rPr>
      </w:pPr>
      <w:r w:rsidRPr="004E7702">
        <w:rPr>
          <w:szCs w:val="28"/>
        </w:rPr>
        <w:t xml:space="preserve">Комітет Верховної Ради України з питань бюджету на своєму засіданні  </w:t>
      </w:r>
      <w:r w:rsidR="0072262F">
        <w:rPr>
          <w:szCs w:val="28"/>
        </w:rPr>
        <w:t>03</w:t>
      </w:r>
      <w:r w:rsidR="00383DE9">
        <w:rPr>
          <w:szCs w:val="28"/>
        </w:rPr>
        <w:t>_</w:t>
      </w:r>
      <w:r w:rsidR="00032A0F">
        <w:rPr>
          <w:szCs w:val="28"/>
        </w:rPr>
        <w:t>лютого</w:t>
      </w:r>
      <w:r w:rsidRPr="004E7702">
        <w:rPr>
          <w:szCs w:val="28"/>
        </w:rPr>
        <w:t xml:space="preserve"> 202</w:t>
      </w:r>
      <w:r w:rsidR="00383DE9">
        <w:rPr>
          <w:szCs w:val="28"/>
        </w:rPr>
        <w:t>1</w:t>
      </w:r>
      <w:r w:rsidRPr="004E7702">
        <w:rPr>
          <w:szCs w:val="28"/>
        </w:rPr>
        <w:t xml:space="preserve"> року (протокол № </w:t>
      </w:r>
      <w:r w:rsidR="0072262F">
        <w:rPr>
          <w:szCs w:val="28"/>
        </w:rPr>
        <w:t>77</w:t>
      </w:r>
      <w:bookmarkStart w:id="0" w:name="_GoBack"/>
      <w:bookmarkEnd w:id="0"/>
      <w:r w:rsidRPr="004E7702">
        <w:rPr>
          <w:szCs w:val="28"/>
        </w:rPr>
        <w:t xml:space="preserve">) відповідно до статей 27 і 109 Бюджетного кодексу України та статті 93 Регламенту Верховної Ради України розглянув проект Закону України </w:t>
      </w:r>
      <w:r w:rsidR="00383DE9" w:rsidRPr="00383DE9">
        <w:rPr>
          <w:szCs w:val="28"/>
        </w:rPr>
        <w:t xml:space="preserve">про внесення змін до деяких законів України щодо встановлення і затвердження окремих державних соціальних гарантій </w:t>
      </w:r>
      <w:r w:rsidRPr="004E7702">
        <w:rPr>
          <w:szCs w:val="28"/>
        </w:rPr>
        <w:t xml:space="preserve">(реєстр. № </w:t>
      </w:r>
      <w:r w:rsidR="00D96B78">
        <w:rPr>
          <w:szCs w:val="28"/>
          <w:lang w:val="ru-RU"/>
        </w:rPr>
        <w:t>2146 (</w:t>
      </w:r>
      <w:proofErr w:type="spellStart"/>
      <w:r w:rsidR="00D96B78">
        <w:rPr>
          <w:szCs w:val="28"/>
          <w:lang w:val="ru-RU"/>
        </w:rPr>
        <w:t>доопрац</w:t>
      </w:r>
      <w:proofErr w:type="spellEnd"/>
      <w:r w:rsidR="00D96B78">
        <w:rPr>
          <w:szCs w:val="28"/>
          <w:lang w:val="ru-RU"/>
        </w:rPr>
        <w:t>.)</w:t>
      </w:r>
      <w:r w:rsidRPr="004E7702">
        <w:rPr>
          <w:szCs w:val="28"/>
        </w:rPr>
        <w:t xml:space="preserve"> від </w:t>
      </w:r>
      <w:r w:rsidR="00383DE9">
        <w:rPr>
          <w:szCs w:val="28"/>
          <w:lang w:val="ru-RU"/>
        </w:rPr>
        <w:t>28</w:t>
      </w:r>
      <w:r w:rsidR="00383DE9">
        <w:rPr>
          <w:szCs w:val="28"/>
        </w:rPr>
        <w:t>.09</w:t>
      </w:r>
      <w:r w:rsidRPr="004E7702">
        <w:rPr>
          <w:szCs w:val="28"/>
        </w:rPr>
        <w:t xml:space="preserve">.2020), внесений народними депутатами України </w:t>
      </w:r>
      <w:proofErr w:type="spellStart"/>
      <w:r w:rsidRPr="004E7702">
        <w:rPr>
          <w:szCs w:val="28"/>
        </w:rPr>
        <w:t>Королевською</w:t>
      </w:r>
      <w:proofErr w:type="spellEnd"/>
      <w:r w:rsidRPr="004E7702">
        <w:rPr>
          <w:szCs w:val="28"/>
        </w:rPr>
        <w:t xml:space="preserve"> Н.Ю., Бойко</w:t>
      </w:r>
      <w:r w:rsidRPr="004E7702">
        <w:rPr>
          <w:szCs w:val="28"/>
          <w:lang w:val="ru-RU"/>
        </w:rPr>
        <w:t>м</w:t>
      </w:r>
      <w:r w:rsidRPr="004E7702">
        <w:rPr>
          <w:szCs w:val="28"/>
        </w:rPr>
        <w:t xml:space="preserve"> Ю.А.</w:t>
      </w:r>
      <w:r w:rsidRPr="004E7702">
        <w:rPr>
          <w:szCs w:val="28"/>
          <w:lang w:val="ru-RU"/>
        </w:rPr>
        <w:t xml:space="preserve"> </w:t>
      </w:r>
      <w:r w:rsidRPr="004E7702">
        <w:rPr>
          <w:szCs w:val="28"/>
        </w:rPr>
        <w:t>та іншими, і повідомляє наступне.</w:t>
      </w:r>
    </w:p>
    <w:p w:rsidR="0068764D" w:rsidRPr="004E7702" w:rsidRDefault="00E13AF6" w:rsidP="000562AE">
      <w:pPr>
        <w:ind w:firstLine="709"/>
        <w:jc w:val="both"/>
        <w:rPr>
          <w:szCs w:val="28"/>
        </w:rPr>
      </w:pPr>
      <w:r w:rsidRPr="004E7702">
        <w:rPr>
          <w:szCs w:val="28"/>
        </w:rPr>
        <w:t>Законопроектом</w:t>
      </w:r>
      <w:r w:rsidR="00D96B78">
        <w:rPr>
          <w:szCs w:val="28"/>
        </w:rPr>
        <w:t xml:space="preserve"> шляхом внесення змін до з</w:t>
      </w:r>
      <w:r w:rsidR="005A3CF9" w:rsidRPr="004E7702">
        <w:rPr>
          <w:szCs w:val="28"/>
        </w:rPr>
        <w:t>акон</w:t>
      </w:r>
      <w:r w:rsidR="00D96B78">
        <w:rPr>
          <w:szCs w:val="28"/>
        </w:rPr>
        <w:t>ів</w:t>
      </w:r>
      <w:r w:rsidR="005A3CF9" w:rsidRPr="004E7702">
        <w:rPr>
          <w:szCs w:val="28"/>
        </w:rPr>
        <w:t xml:space="preserve"> України «</w:t>
      </w:r>
      <w:r w:rsidR="00D96B78">
        <w:rPr>
          <w:szCs w:val="28"/>
        </w:rPr>
        <w:t>Про прожитковий мінімум</w:t>
      </w:r>
      <w:r w:rsidR="005A3CF9" w:rsidRPr="004E7702">
        <w:rPr>
          <w:szCs w:val="28"/>
        </w:rPr>
        <w:t>»</w:t>
      </w:r>
      <w:r w:rsidR="00D96B78">
        <w:rPr>
          <w:szCs w:val="28"/>
        </w:rPr>
        <w:t xml:space="preserve"> та «</w:t>
      </w:r>
      <w:r w:rsidR="00D96B78" w:rsidRPr="00D96B78">
        <w:rPr>
          <w:szCs w:val="28"/>
        </w:rPr>
        <w:t>Про Регламент Верховної Ради України»</w:t>
      </w:r>
      <w:r w:rsidR="0068764D" w:rsidRPr="004E7702">
        <w:rPr>
          <w:szCs w:val="28"/>
        </w:rPr>
        <w:t xml:space="preserve"> пропонується:</w:t>
      </w:r>
    </w:p>
    <w:p w:rsidR="004E50E0" w:rsidRDefault="009015B2" w:rsidP="000562AE">
      <w:pPr>
        <w:numPr>
          <w:ilvl w:val="0"/>
          <w:numId w:val="12"/>
        </w:numPr>
        <w:ind w:left="0" w:firstLine="426"/>
        <w:jc w:val="both"/>
        <w:rPr>
          <w:szCs w:val="28"/>
        </w:rPr>
      </w:pPr>
      <w:r>
        <w:rPr>
          <w:szCs w:val="28"/>
        </w:rPr>
        <w:t>зобов’язати</w:t>
      </w:r>
      <w:r w:rsidR="00963689">
        <w:rPr>
          <w:szCs w:val="28"/>
        </w:rPr>
        <w:t xml:space="preserve"> Кабінет Міністрів України щорічно затвердж</w:t>
      </w:r>
      <w:r>
        <w:rPr>
          <w:szCs w:val="28"/>
        </w:rPr>
        <w:t>увати</w:t>
      </w:r>
      <w:r w:rsidR="00963689">
        <w:rPr>
          <w:szCs w:val="28"/>
        </w:rPr>
        <w:t xml:space="preserve"> наб</w:t>
      </w:r>
      <w:r>
        <w:rPr>
          <w:szCs w:val="28"/>
        </w:rPr>
        <w:t>ір</w:t>
      </w:r>
      <w:r w:rsidR="00963689">
        <w:rPr>
          <w:szCs w:val="28"/>
        </w:rPr>
        <w:t xml:space="preserve"> продуктів харчування, наб</w:t>
      </w:r>
      <w:r>
        <w:rPr>
          <w:szCs w:val="28"/>
        </w:rPr>
        <w:t>і</w:t>
      </w:r>
      <w:r w:rsidR="00963689">
        <w:rPr>
          <w:szCs w:val="28"/>
        </w:rPr>
        <w:t>р непродовольчих товарів та послуг до початку розгляду Верховною Радою України проекту закону про Державний бюджет України на наступний рік</w:t>
      </w:r>
      <w:r w:rsidR="0068764D" w:rsidRPr="004E7702">
        <w:rPr>
          <w:szCs w:val="28"/>
        </w:rPr>
        <w:t>;</w:t>
      </w:r>
    </w:p>
    <w:p w:rsidR="00963689" w:rsidRPr="004E7702" w:rsidRDefault="009015B2" w:rsidP="000562AE">
      <w:pPr>
        <w:numPr>
          <w:ilvl w:val="0"/>
          <w:numId w:val="12"/>
        </w:numPr>
        <w:ind w:left="0" w:firstLine="426"/>
        <w:jc w:val="both"/>
        <w:rPr>
          <w:szCs w:val="28"/>
        </w:rPr>
      </w:pPr>
      <w:r>
        <w:rPr>
          <w:szCs w:val="28"/>
        </w:rPr>
        <w:t>визначити</w:t>
      </w:r>
      <w:r w:rsidR="00963689">
        <w:rPr>
          <w:szCs w:val="28"/>
        </w:rPr>
        <w:t xml:space="preserve"> прожитковий мінімум на одну особу, а також окремо для тих, хто відноситься до основних соці</w:t>
      </w:r>
      <w:r w:rsidR="00625673">
        <w:rPr>
          <w:szCs w:val="28"/>
        </w:rPr>
        <w:t>альних і демографічних груп населення</w:t>
      </w:r>
      <w:r>
        <w:rPr>
          <w:szCs w:val="28"/>
        </w:rPr>
        <w:t>,</w:t>
      </w:r>
      <w:r w:rsidR="00625673">
        <w:rPr>
          <w:szCs w:val="28"/>
        </w:rPr>
        <w:t xml:space="preserve"> у розмірі не меншому, ніж прогнозований фактичний розмір прожиткового мінімум</w:t>
      </w:r>
      <w:r>
        <w:rPr>
          <w:szCs w:val="28"/>
        </w:rPr>
        <w:t>;</w:t>
      </w:r>
    </w:p>
    <w:p w:rsidR="00625673" w:rsidRDefault="00E7160C" w:rsidP="000562AE">
      <w:pPr>
        <w:numPr>
          <w:ilvl w:val="0"/>
          <w:numId w:val="12"/>
        </w:numPr>
        <w:ind w:left="0" w:firstLine="426"/>
        <w:jc w:val="both"/>
        <w:rPr>
          <w:szCs w:val="28"/>
        </w:rPr>
      </w:pPr>
      <w:r>
        <w:rPr>
          <w:szCs w:val="28"/>
        </w:rPr>
        <w:t>у</w:t>
      </w:r>
      <w:r w:rsidR="00625673" w:rsidRPr="00625673">
        <w:rPr>
          <w:szCs w:val="28"/>
        </w:rPr>
        <w:t xml:space="preserve"> разі перевищення розміру фактичного прожиткового мінімуму протягом двох місяців затвердженого розміру прожиткового мінімуму Кабінет Міністрів України протягом 15 днів </w:t>
      </w:r>
      <w:r>
        <w:rPr>
          <w:szCs w:val="28"/>
        </w:rPr>
        <w:t>має ініціювати</w:t>
      </w:r>
      <w:r w:rsidR="00625673" w:rsidRPr="00625673">
        <w:rPr>
          <w:szCs w:val="28"/>
        </w:rPr>
        <w:t xml:space="preserve"> перед Верховною Радою України внесення змін до Державного бюджету України на відповідний рік щодо підвищення розміру прожиткового мінімуму з урахуванням прогнозного рівня інфляції до кінця бюджетного року з метою забезпечення його коригу</w:t>
      </w:r>
      <w:r w:rsidR="00D04B7F">
        <w:rPr>
          <w:szCs w:val="28"/>
        </w:rPr>
        <w:t>вання залежно від зростання цін;</w:t>
      </w:r>
    </w:p>
    <w:p w:rsidR="009015B2" w:rsidRDefault="0048490F" w:rsidP="000562AE">
      <w:pPr>
        <w:numPr>
          <w:ilvl w:val="0"/>
          <w:numId w:val="12"/>
        </w:numPr>
        <w:ind w:left="0" w:firstLine="426"/>
        <w:jc w:val="both"/>
        <w:rPr>
          <w:szCs w:val="28"/>
        </w:rPr>
      </w:pPr>
      <w:r>
        <w:rPr>
          <w:szCs w:val="28"/>
        </w:rPr>
        <w:t>з</w:t>
      </w:r>
      <w:r w:rsidR="009015B2">
        <w:rPr>
          <w:szCs w:val="28"/>
        </w:rPr>
        <w:t xml:space="preserve">аслуховувати  </w:t>
      </w:r>
      <w:r w:rsidR="009015B2" w:rsidRPr="0048490F">
        <w:rPr>
          <w:szCs w:val="28"/>
        </w:rPr>
        <w:t xml:space="preserve">позицію </w:t>
      </w:r>
      <w:r w:rsidR="009015B2" w:rsidRPr="0048490F">
        <w:rPr>
          <w:bCs/>
          <w:szCs w:val="28"/>
        </w:rPr>
        <w:t>представників</w:t>
      </w:r>
      <w:r w:rsidR="009015B2" w:rsidRPr="0048490F">
        <w:rPr>
          <w:szCs w:val="28"/>
        </w:rPr>
        <w:t xml:space="preserve"> </w:t>
      </w:r>
      <w:r w:rsidR="009015B2" w:rsidRPr="0048490F">
        <w:rPr>
          <w:bCs/>
          <w:szCs w:val="28"/>
        </w:rPr>
        <w:t>Спільного представницького органу об’єднань профспілок та Спільного представницького органу сторони роботодавців на національному рівні щодо розміру державних мінімальних соціальних гарантій на пленарно</w:t>
      </w:r>
      <w:r w:rsidRPr="0048490F">
        <w:rPr>
          <w:bCs/>
          <w:szCs w:val="28"/>
        </w:rPr>
        <w:t>му Верховної Ради Ук</w:t>
      </w:r>
      <w:r>
        <w:rPr>
          <w:bCs/>
          <w:szCs w:val="28"/>
        </w:rPr>
        <w:t>раїни під час представлення Урядом прое</w:t>
      </w:r>
      <w:r w:rsidR="00032A0F">
        <w:rPr>
          <w:bCs/>
          <w:szCs w:val="28"/>
        </w:rPr>
        <w:t>кту закону про державний бюджет.</w:t>
      </w:r>
    </w:p>
    <w:p w:rsidR="00741A8E" w:rsidRDefault="00681586" w:rsidP="0048490F">
      <w:pPr>
        <w:pStyle w:val="a6"/>
        <w:spacing w:after="0"/>
        <w:ind w:firstLine="709"/>
        <w:jc w:val="both"/>
        <w:outlineLvl w:val="0"/>
        <w:rPr>
          <w:szCs w:val="28"/>
        </w:rPr>
      </w:pPr>
      <w:r w:rsidRPr="004E7702">
        <w:rPr>
          <w:szCs w:val="28"/>
          <w:shd w:val="clear" w:color="auto" w:fill="FFFFFF"/>
        </w:rPr>
        <w:t xml:space="preserve">Реалізація законопроекту </w:t>
      </w:r>
      <w:r w:rsidR="00D61D54" w:rsidRPr="004E7702">
        <w:rPr>
          <w:szCs w:val="28"/>
          <w:shd w:val="clear" w:color="auto" w:fill="FFFFFF"/>
        </w:rPr>
        <w:t>потребувати</w:t>
      </w:r>
      <w:r w:rsidR="00223407">
        <w:rPr>
          <w:szCs w:val="28"/>
          <w:shd w:val="clear" w:color="auto" w:fill="FFFFFF"/>
        </w:rPr>
        <w:t>ме</w:t>
      </w:r>
      <w:r w:rsidR="00D61D54" w:rsidRPr="004E7702">
        <w:rPr>
          <w:szCs w:val="28"/>
          <w:shd w:val="clear" w:color="auto" w:fill="FFFFFF"/>
        </w:rPr>
        <w:t xml:space="preserve"> додаткових видатків державного</w:t>
      </w:r>
      <w:r w:rsidR="0048490F">
        <w:rPr>
          <w:szCs w:val="28"/>
          <w:shd w:val="clear" w:color="auto" w:fill="FFFFFF"/>
        </w:rPr>
        <w:t xml:space="preserve"> та місцевих</w:t>
      </w:r>
      <w:r w:rsidR="00D61D54" w:rsidRPr="004E7702">
        <w:rPr>
          <w:szCs w:val="28"/>
          <w:shd w:val="clear" w:color="auto" w:fill="FFFFFF"/>
        </w:rPr>
        <w:t xml:space="preserve"> бюджет</w:t>
      </w:r>
      <w:r w:rsidR="0048490F">
        <w:rPr>
          <w:szCs w:val="28"/>
          <w:shd w:val="clear" w:color="auto" w:fill="FFFFFF"/>
        </w:rPr>
        <w:t>ів</w:t>
      </w:r>
      <w:r w:rsidR="00545708" w:rsidRPr="004E7702">
        <w:rPr>
          <w:szCs w:val="28"/>
          <w:shd w:val="clear" w:color="auto" w:fill="FFFFFF"/>
        </w:rPr>
        <w:t xml:space="preserve"> </w:t>
      </w:r>
      <w:r w:rsidR="00CE6048">
        <w:rPr>
          <w:szCs w:val="28"/>
          <w:shd w:val="clear" w:color="auto" w:fill="FFFFFF"/>
        </w:rPr>
        <w:t xml:space="preserve">для забезпечення підвищення </w:t>
      </w:r>
      <w:r w:rsidR="0048490F">
        <w:rPr>
          <w:szCs w:val="28"/>
          <w:shd w:val="clear" w:color="auto" w:fill="FFFFFF"/>
        </w:rPr>
        <w:t xml:space="preserve">державних </w:t>
      </w:r>
      <w:r w:rsidR="00CE6048">
        <w:rPr>
          <w:szCs w:val="28"/>
          <w:shd w:val="clear" w:color="auto" w:fill="FFFFFF"/>
        </w:rPr>
        <w:t>соціальних стандартів</w:t>
      </w:r>
      <w:r w:rsidR="00900C6D" w:rsidRPr="004E7702">
        <w:rPr>
          <w:szCs w:val="28"/>
          <w:shd w:val="clear" w:color="auto" w:fill="FFFFFF"/>
        </w:rPr>
        <w:t>,</w:t>
      </w:r>
      <w:r w:rsidR="00D61D54" w:rsidRPr="004E7702">
        <w:rPr>
          <w:szCs w:val="28"/>
          <w:shd w:val="clear" w:color="auto" w:fill="FFFFFF"/>
        </w:rPr>
        <w:t xml:space="preserve"> </w:t>
      </w:r>
      <w:r w:rsidR="00D61D54" w:rsidRPr="004E7702">
        <w:rPr>
          <w:szCs w:val="28"/>
        </w:rPr>
        <w:t xml:space="preserve">про що також зазначено в експертному висновку </w:t>
      </w:r>
      <w:r w:rsidR="009E7DE5" w:rsidRPr="004E7702">
        <w:rPr>
          <w:szCs w:val="28"/>
        </w:rPr>
        <w:t xml:space="preserve">Міністерства фінансів </w:t>
      </w:r>
      <w:r w:rsidR="009E7DE5" w:rsidRPr="004E7702">
        <w:rPr>
          <w:szCs w:val="28"/>
        </w:rPr>
        <w:lastRenderedPageBreak/>
        <w:t xml:space="preserve">України </w:t>
      </w:r>
      <w:r w:rsidR="00D61D54" w:rsidRPr="004E7702">
        <w:rPr>
          <w:szCs w:val="28"/>
        </w:rPr>
        <w:t xml:space="preserve">до </w:t>
      </w:r>
      <w:r w:rsidR="009E7DE5" w:rsidRPr="004E7702">
        <w:rPr>
          <w:szCs w:val="28"/>
        </w:rPr>
        <w:t xml:space="preserve">цього </w:t>
      </w:r>
      <w:r w:rsidR="0048490F">
        <w:rPr>
          <w:szCs w:val="28"/>
        </w:rPr>
        <w:t>законопроекту (копія експертного висновку додається). Так, з</w:t>
      </w:r>
      <w:r w:rsidR="00F6410A" w:rsidRPr="004E7702">
        <w:rPr>
          <w:szCs w:val="28"/>
        </w:rPr>
        <w:t xml:space="preserve">а </w:t>
      </w:r>
      <w:r w:rsidR="00CE6048">
        <w:rPr>
          <w:szCs w:val="28"/>
        </w:rPr>
        <w:t>прогнозними</w:t>
      </w:r>
      <w:r w:rsidR="00F6410A" w:rsidRPr="004E7702">
        <w:rPr>
          <w:szCs w:val="28"/>
        </w:rPr>
        <w:t xml:space="preserve"> розрахунками </w:t>
      </w:r>
      <w:r w:rsidR="00CE6048">
        <w:rPr>
          <w:szCs w:val="28"/>
        </w:rPr>
        <w:t xml:space="preserve">Міністерства </w:t>
      </w:r>
      <w:r w:rsidR="00584C71">
        <w:rPr>
          <w:szCs w:val="28"/>
        </w:rPr>
        <w:t xml:space="preserve">соціальної політики України </w:t>
      </w:r>
      <w:r w:rsidR="00CE6048">
        <w:rPr>
          <w:szCs w:val="28"/>
        </w:rPr>
        <w:t>для встановлення роз</w:t>
      </w:r>
      <w:r w:rsidR="00436CB2">
        <w:rPr>
          <w:szCs w:val="28"/>
        </w:rPr>
        <w:t>мірів соціальних допомог, виходячи з фактичних розмірів прожиткового мінімуму</w:t>
      </w:r>
      <w:r w:rsidR="00032A0F">
        <w:rPr>
          <w:szCs w:val="28"/>
        </w:rPr>
        <w:t>,</w:t>
      </w:r>
      <w:r w:rsidR="00436CB2">
        <w:rPr>
          <w:szCs w:val="28"/>
        </w:rPr>
        <w:t xml:space="preserve"> </w:t>
      </w:r>
      <w:r w:rsidR="00741A8E">
        <w:rPr>
          <w:szCs w:val="28"/>
        </w:rPr>
        <w:t xml:space="preserve">необхідно вишукати </w:t>
      </w:r>
      <w:r w:rsidR="00032A0F" w:rsidRPr="00032A0F">
        <w:rPr>
          <w:szCs w:val="28"/>
        </w:rPr>
        <w:t xml:space="preserve">у 2021 році </w:t>
      </w:r>
      <w:r w:rsidR="00741A8E">
        <w:rPr>
          <w:szCs w:val="28"/>
        </w:rPr>
        <w:t>тільки на підвищення розмірів державних соціальних виплат та пенсій 299,5 млрд гривень.</w:t>
      </w:r>
    </w:p>
    <w:p w:rsidR="00B851F5" w:rsidRDefault="00B851F5" w:rsidP="0048490F">
      <w:pPr>
        <w:pStyle w:val="a6"/>
        <w:spacing w:after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Разом з цим, згідно зі статтею </w:t>
      </w:r>
      <w:r w:rsidRPr="003425D2">
        <w:rPr>
          <w:szCs w:val="28"/>
        </w:rPr>
        <w:t xml:space="preserve">6 Закону </w:t>
      </w:r>
      <w:r>
        <w:rPr>
          <w:szCs w:val="28"/>
        </w:rPr>
        <w:t>України «П</w:t>
      </w:r>
      <w:r w:rsidRPr="003425D2">
        <w:rPr>
          <w:szCs w:val="28"/>
        </w:rPr>
        <w:t>ро оплату праці</w:t>
      </w:r>
      <w:r>
        <w:rPr>
          <w:szCs w:val="28"/>
        </w:rPr>
        <w:t>»</w:t>
      </w:r>
      <w:r w:rsidRPr="003425D2">
        <w:rPr>
          <w:szCs w:val="28"/>
        </w:rPr>
        <w:t xml:space="preserve"> мінімальний посадовий оклад (тарифна ставка) встановлюється у розмірі, не меншому за прожитковий мінімум, встановлений для працездатних осі</w:t>
      </w:r>
      <w:r>
        <w:rPr>
          <w:szCs w:val="28"/>
        </w:rPr>
        <w:t xml:space="preserve">б на 1 січня календарного року. </w:t>
      </w:r>
      <w:r w:rsidRPr="00B851F5">
        <w:rPr>
          <w:szCs w:val="28"/>
        </w:rPr>
        <w:t>Отже, збільшення прожиткового мінімуму призведе до підвищення рівня оплати праці, що  може зумовити збільшення надходжень до державного та місцевих бюджетів не тільки від податку на доходи фізичних осіб, а й військового збору, а  також фондів загальнообов’язкового державного пенсійного та соціального страхування від єдиного внеску на загальнообов’язкове державне страхування.</w:t>
      </w:r>
    </w:p>
    <w:p w:rsidR="003B4D7E" w:rsidRPr="004E7702" w:rsidRDefault="003B4D7E" w:rsidP="003B4D7E">
      <w:pPr>
        <w:ind w:firstLine="709"/>
        <w:jc w:val="both"/>
        <w:rPr>
          <w:szCs w:val="28"/>
        </w:rPr>
      </w:pPr>
      <w:r w:rsidRPr="004E7702">
        <w:rPr>
          <w:szCs w:val="28"/>
        </w:rPr>
        <w:t xml:space="preserve">Варто зауважити, що згідно із вимогами частини </w:t>
      </w:r>
      <w:r w:rsidR="009E7DE5" w:rsidRPr="004E7702">
        <w:rPr>
          <w:szCs w:val="28"/>
        </w:rPr>
        <w:t>першої</w:t>
      </w:r>
      <w:r w:rsidRPr="004E7702">
        <w:rPr>
          <w:szCs w:val="28"/>
        </w:rPr>
        <w:t xml:space="preserve"> статті 27 Бюджетного кодексу України та статті 91 Регламенту Верховної Ради України суб’єкту законодавчої ініціативи до законопроекту, прийняття якого призведе до зміни показників бюджету, належить надати фінансово-економічне обґрунтування до законопроекту (включаючи відповідні розрахунки) та пропозиції змін до законодавчих актів України щодо скорочення витрат бюджету та/або джерел додаткових надходжень бюджету для досягнення збалансованості бюджету, однак відповідні матеріали не подано. </w:t>
      </w:r>
      <w:r w:rsidR="00545708" w:rsidRPr="004E7702">
        <w:rPr>
          <w:szCs w:val="28"/>
        </w:rPr>
        <w:t xml:space="preserve">На невиконання вказаних вимог </w:t>
      </w:r>
      <w:proofErr w:type="spellStart"/>
      <w:r w:rsidR="00545708" w:rsidRPr="004E7702">
        <w:rPr>
          <w:szCs w:val="28"/>
        </w:rPr>
        <w:t>звернуто</w:t>
      </w:r>
      <w:proofErr w:type="spellEnd"/>
      <w:r w:rsidR="00545708" w:rsidRPr="004E7702">
        <w:rPr>
          <w:szCs w:val="28"/>
        </w:rPr>
        <w:t xml:space="preserve"> увагу також Міністерство фінансів України.</w:t>
      </w:r>
    </w:p>
    <w:p w:rsidR="000C611A" w:rsidRDefault="0048490F" w:rsidP="00545708">
      <w:pPr>
        <w:ind w:firstLine="709"/>
        <w:jc w:val="both"/>
        <w:rPr>
          <w:szCs w:val="28"/>
        </w:rPr>
      </w:pPr>
      <w:r>
        <w:rPr>
          <w:szCs w:val="28"/>
        </w:rPr>
        <w:t>Загалом</w:t>
      </w:r>
      <w:r w:rsidR="00CA1A03" w:rsidRPr="004E7702">
        <w:rPr>
          <w:szCs w:val="28"/>
        </w:rPr>
        <w:t xml:space="preserve">  Міністерство фінансів України </w:t>
      </w:r>
      <w:r w:rsidR="00545708" w:rsidRPr="004E7702">
        <w:rPr>
          <w:szCs w:val="28"/>
        </w:rPr>
        <w:t xml:space="preserve">цей законопроект не підтримує та </w:t>
      </w:r>
      <w:r w:rsidR="00CA1A03" w:rsidRPr="004E7702">
        <w:rPr>
          <w:szCs w:val="28"/>
        </w:rPr>
        <w:t xml:space="preserve">вважає, що </w:t>
      </w:r>
      <w:r w:rsidR="00584C71">
        <w:rPr>
          <w:szCs w:val="28"/>
        </w:rPr>
        <w:t>розміри прожиткового мінімуму</w:t>
      </w:r>
      <w:r w:rsidR="002F069E">
        <w:rPr>
          <w:szCs w:val="28"/>
        </w:rPr>
        <w:t xml:space="preserve"> </w:t>
      </w:r>
      <w:r w:rsidR="00032A0F">
        <w:rPr>
          <w:szCs w:val="28"/>
        </w:rPr>
        <w:t xml:space="preserve">на 2021 рік </w:t>
      </w:r>
      <w:r w:rsidR="002F069E">
        <w:rPr>
          <w:szCs w:val="28"/>
        </w:rPr>
        <w:t>визначені відповідно до вимог</w:t>
      </w:r>
      <w:r w:rsidR="00584C71">
        <w:rPr>
          <w:szCs w:val="28"/>
        </w:rPr>
        <w:t xml:space="preserve"> чинного бюджетного </w:t>
      </w:r>
      <w:r w:rsidR="002F069E">
        <w:rPr>
          <w:szCs w:val="28"/>
        </w:rPr>
        <w:t>законодавства з урахуванням реальних фінансових можливостей бюджетів усіх рівнів, бюджету Пенсійного фонду та інших фондів загальнообов’язкового державного соціального страхування стосовно забезпечення своєчасного й у повному обсязі фінансування прийнятих рішень щодо соціального захисту населення.</w:t>
      </w:r>
    </w:p>
    <w:p w:rsidR="00367384" w:rsidRDefault="0048490F" w:rsidP="00223407">
      <w:pPr>
        <w:ind w:firstLine="709"/>
        <w:jc w:val="both"/>
        <w:rPr>
          <w:szCs w:val="28"/>
        </w:rPr>
      </w:pPr>
      <w:r>
        <w:rPr>
          <w:szCs w:val="28"/>
        </w:rPr>
        <w:t>Відповідно</w:t>
      </w:r>
      <w:r w:rsidR="00223407">
        <w:rPr>
          <w:szCs w:val="28"/>
        </w:rPr>
        <w:t xml:space="preserve"> до вимог статті 52 Бюджетного к</w:t>
      </w:r>
      <w:r>
        <w:rPr>
          <w:szCs w:val="28"/>
        </w:rPr>
        <w:t>одексу України з</w:t>
      </w:r>
      <w:r w:rsidR="000C611A">
        <w:rPr>
          <w:szCs w:val="28"/>
        </w:rPr>
        <w:t xml:space="preserve">міни до закону про державний бюджет України можуть вноситися у разі відхилення оцінки основних прогнозних </w:t>
      </w:r>
      <w:proofErr w:type="spellStart"/>
      <w:r w:rsidR="000C611A">
        <w:rPr>
          <w:szCs w:val="28"/>
        </w:rPr>
        <w:t>макропоказників</w:t>
      </w:r>
      <w:proofErr w:type="spellEnd"/>
      <w:r w:rsidR="000C611A">
        <w:rPr>
          <w:szCs w:val="28"/>
        </w:rPr>
        <w:t xml:space="preserve"> економічного і соціального  </w:t>
      </w:r>
      <w:r w:rsidR="00645A55">
        <w:rPr>
          <w:szCs w:val="28"/>
        </w:rPr>
        <w:t xml:space="preserve">розвитку України від прогнозу, врахованого під час затвердження Державного бюджету України </w:t>
      </w:r>
      <w:r>
        <w:rPr>
          <w:szCs w:val="28"/>
        </w:rPr>
        <w:t>на відповідний бюджетний період, п</w:t>
      </w:r>
      <w:r w:rsidR="00645A55">
        <w:rPr>
          <w:szCs w:val="28"/>
        </w:rPr>
        <w:t xml:space="preserve">ри цьому Кабінет Міністрів України проводить щоквартальну оцінку відповідності основних прогнозних </w:t>
      </w:r>
      <w:proofErr w:type="spellStart"/>
      <w:r w:rsidR="00645A55">
        <w:rPr>
          <w:szCs w:val="28"/>
        </w:rPr>
        <w:t>макропоказників</w:t>
      </w:r>
      <w:proofErr w:type="spellEnd"/>
      <w:r w:rsidR="00645A55">
        <w:rPr>
          <w:szCs w:val="28"/>
        </w:rPr>
        <w:t xml:space="preserve"> економічного і соціального розвитку У</w:t>
      </w:r>
      <w:r w:rsidR="00FB7BEE">
        <w:rPr>
          <w:szCs w:val="28"/>
        </w:rPr>
        <w:t xml:space="preserve">країни показникам, врахованим під час  затвердження Державного бюджету України на відповідний бюджетний період. </w:t>
      </w:r>
      <w:r w:rsidR="00367384">
        <w:rPr>
          <w:szCs w:val="28"/>
        </w:rPr>
        <w:t xml:space="preserve">Разом з тим, цією статтею Кодексу визначено вичерпний перелік обставин, за яких вносяться зміни до закону </w:t>
      </w:r>
      <w:r w:rsidR="00F538FB">
        <w:rPr>
          <w:szCs w:val="28"/>
        </w:rPr>
        <w:t>п</w:t>
      </w:r>
      <w:r w:rsidR="00367384">
        <w:rPr>
          <w:szCs w:val="28"/>
        </w:rPr>
        <w:t xml:space="preserve">ро державний бюджет. </w:t>
      </w:r>
    </w:p>
    <w:p w:rsidR="00FB7BEE" w:rsidRDefault="00223407" w:rsidP="00545708">
      <w:pPr>
        <w:ind w:firstLine="709"/>
        <w:jc w:val="both"/>
        <w:rPr>
          <w:szCs w:val="28"/>
        </w:rPr>
      </w:pPr>
      <w:r>
        <w:rPr>
          <w:szCs w:val="28"/>
        </w:rPr>
        <w:t>З</w:t>
      </w:r>
      <w:r w:rsidR="000562AE">
        <w:rPr>
          <w:szCs w:val="28"/>
        </w:rPr>
        <w:t xml:space="preserve">гідно зі статтею 53 </w:t>
      </w:r>
      <w:r w:rsidR="00367384">
        <w:rPr>
          <w:szCs w:val="28"/>
        </w:rPr>
        <w:t>К</w:t>
      </w:r>
      <w:r w:rsidR="000562AE">
        <w:rPr>
          <w:szCs w:val="28"/>
        </w:rPr>
        <w:t>одексу зміни</w:t>
      </w:r>
      <w:r w:rsidR="00367384">
        <w:rPr>
          <w:szCs w:val="28"/>
        </w:rPr>
        <w:t xml:space="preserve"> до закону про державний бюджет</w:t>
      </w:r>
      <w:r w:rsidR="000562AE">
        <w:rPr>
          <w:szCs w:val="28"/>
        </w:rPr>
        <w:t xml:space="preserve"> вносяться за підсумками трьох кварталів у разі перевищення показників доходів, врахованих у розписі державного бюджету на відповідний пер</w:t>
      </w:r>
      <w:r w:rsidR="00367384">
        <w:rPr>
          <w:szCs w:val="28"/>
        </w:rPr>
        <w:t>іод, більше ніж на 15 відсотків,  п</w:t>
      </w:r>
      <w:r w:rsidR="000562AE">
        <w:rPr>
          <w:szCs w:val="28"/>
        </w:rPr>
        <w:t xml:space="preserve">ри цьому факт перевиконання дохідної частини Державного бюджету  </w:t>
      </w:r>
      <w:r w:rsidR="000562AE">
        <w:rPr>
          <w:szCs w:val="28"/>
        </w:rPr>
        <w:lastRenderedPageBreak/>
        <w:t xml:space="preserve">України визнається на підставі офіційних висновків Міністерства фінансів України. </w:t>
      </w:r>
    </w:p>
    <w:p w:rsidR="00223407" w:rsidRPr="004E7702" w:rsidRDefault="00223407" w:rsidP="00545708">
      <w:pPr>
        <w:ind w:firstLine="709"/>
        <w:jc w:val="both"/>
        <w:rPr>
          <w:szCs w:val="28"/>
        </w:rPr>
      </w:pPr>
      <w:r>
        <w:rPr>
          <w:szCs w:val="28"/>
        </w:rPr>
        <w:t>З огляду на вищезазначені норми Кодексу законодавча пропозиція щодо внесення змін до закону про державний бюджет у разі перевищення розміру фактичного прожиткового мінімуму порівняно з прогнозованим потребує доопрацювання.</w:t>
      </w:r>
    </w:p>
    <w:p w:rsidR="009E7DE5" w:rsidRPr="004E7702" w:rsidRDefault="009E7DE5" w:rsidP="009E7DE5">
      <w:pPr>
        <w:ind w:firstLine="709"/>
        <w:jc w:val="both"/>
        <w:rPr>
          <w:szCs w:val="28"/>
        </w:rPr>
      </w:pPr>
      <w:r w:rsidRPr="004E7702">
        <w:rPr>
          <w:szCs w:val="28"/>
        </w:rPr>
        <w:t>Щодо терміну набрання чинності закону, визначеного у законопроекті, то відповідно до частини третьої статті 27 Бюджетного кодексу України, закони України або їх окремі положення, які впливають на показники бюджету (зменшують надходження бюджету та/або збільшують витрати бюджету) і приймаються після 15 липня року, що передує плановому, вводяться в дію не раніше початку бюджетного періоду, що настає за плановим.</w:t>
      </w:r>
    </w:p>
    <w:p w:rsidR="00367384" w:rsidRDefault="002B7908" w:rsidP="00A512CB">
      <w:pPr>
        <w:ind w:firstLine="709"/>
        <w:jc w:val="both"/>
        <w:rPr>
          <w:szCs w:val="28"/>
        </w:rPr>
      </w:pPr>
      <w:r w:rsidRPr="004E7702">
        <w:rPr>
          <w:szCs w:val="28"/>
        </w:rPr>
        <w:t xml:space="preserve">За наслідками розгляду Комітет ухвалив рішення, що проект Закону України </w:t>
      </w:r>
      <w:r w:rsidR="000562AE" w:rsidRPr="000562AE">
        <w:rPr>
          <w:szCs w:val="28"/>
        </w:rPr>
        <w:t>про внесення змін до деяких законів України щодо встановлення і затвердження окремих державних соціальних гарантій (реєстр. № 2146 (</w:t>
      </w:r>
      <w:proofErr w:type="spellStart"/>
      <w:r w:rsidR="000562AE" w:rsidRPr="000562AE">
        <w:rPr>
          <w:szCs w:val="28"/>
        </w:rPr>
        <w:t>доопрац</w:t>
      </w:r>
      <w:proofErr w:type="spellEnd"/>
      <w:r w:rsidR="000562AE" w:rsidRPr="000562AE">
        <w:rPr>
          <w:szCs w:val="28"/>
        </w:rPr>
        <w:t xml:space="preserve">.) від </w:t>
      </w:r>
      <w:r w:rsidR="002F069E">
        <w:rPr>
          <w:szCs w:val="28"/>
        </w:rPr>
        <w:t>28</w:t>
      </w:r>
      <w:r w:rsidR="000562AE" w:rsidRPr="000562AE">
        <w:rPr>
          <w:szCs w:val="28"/>
        </w:rPr>
        <w:t>.0</w:t>
      </w:r>
      <w:r w:rsidR="002F069E">
        <w:rPr>
          <w:szCs w:val="28"/>
        </w:rPr>
        <w:t>9</w:t>
      </w:r>
      <w:r w:rsidR="000562AE" w:rsidRPr="000562AE">
        <w:rPr>
          <w:szCs w:val="28"/>
        </w:rPr>
        <w:t xml:space="preserve">.2020), внесений народними депутатами України </w:t>
      </w:r>
      <w:proofErr w:type="spellStart"/>
      <w:r w:rsidR="000562AE" w:rsidRPr="000562AE">
        <w:rPr>
          <w:szCs w:val="28"/>
        </w:rPr>
        <w:t>Королевською</w:t>
      </w:r>
      <w:proofErr w:type="spellEnd"/>
      <w:r w:rsidR="000562AE" w:rsidRPr="000562AE">
        <w:rPr>
          <w:szCs w:val="28"/>
        </w:rPr>
        <w:t xml:space="preserve"> Н.Ю., Бойком Ю.А. та іншими</w:t>
      </w:r>
      <w:r w:rsidR="00367384">
        <w:rPr>
          <w:szCs w:val="28"/>
        </w:rPr>
        <w:t>:</w:t>
      </w:r>
    </w:p>
    <w:p w:rsidR="00A512CB" w:rsidRDefault="00367384" w:rsidP="00A512CB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="003B4D7E" w:rsidRPr="004E7702">
        <w:rPr>
          <w:szCs w:val="28"/>
        </w:rPr>
        <w:t xml:space="preserve"> матиме вплив на показники бюджету (збільшуючи </w:t>
      </w:r>
      <w:r w:rsidR="00032A0F">
        <w:rPr>
          <w:szCs w:val="28"/>
        </w:rPr>
        <w:t>надходження</w:t>
      </w:r>
      <w:r>
        <w:rPr>
          <w:szCs w:val="28"/>
        </w:rPr>
        <w:t xml:space="preserve"> і </w:t>
      </w:r>
      <w:r w:rsidR="003B4D7E" w:rsidRPr="004E7702">
        <w:rPr>
          <w:szCs w:val="28"/>
        </w:rPr>
        <w:t xml:space="preserve">витрати державного </w:t>
      </w:r>
      <w:r w:rsidR="00223407">
        <w:rPr>
          <w:szCs w:val="28"/>
        </w:rPr>
        <w:t>та</w:t>
      </w:r>
      <w:r>
        <w:rPr>
          <w:szCs w:val="28"/>
        </w:rPr>
        <w:t xml:space="preserve"> місцевих </w:t>
      </w:r>
      <w:r w:rsidR="003B4D7E" w:rsidRPr="004E7702">
        <w:rPr>
          <w:szCs w:val="28"/>
        </w:rPr>
        <w:t>бюджет</w:t>
      </w:r>
      <w:r>
        <w:rPr>
          <w:szCs w:val="28"/>
        </w:rPr>
        <w:t>ів</w:t>
      </w:r>
      <w:r w:rsidR="00383D77" w:rsidRPr="004E7702">
        <w:rPr>
          <w:szCs w:val="28"/>
        </w:rPr>
        <w:t xml:space="preserve">). </w:t>
      </w:r>
      <w:r w:rsidR="003B4D7E" w:rsidRPr="004E7702">
        <w:rPr>
          <w:szCs w:val="28"/>
        </w:rPr>
        <w:t>У разі прийняття відповідного закону до 15 липня 202</w:t>
      </w:r>
      <w:r w:rsidR="00032A0F">
        <w:rPr>
          <w:szCs w:val="28"/>
        </w:rPr>
        <w:t>1</w:t>
      </w:r>
      <w:r w:rsidR="003B4D7E" w:rsidRPr="004E7702">
        <w:rPr>
          <w:szCs w:val="28"/>
        </w:rPr>
        <w:t xml:space="preserve"> року він має вводитися в дію не раніше 1 січня 202</w:t>
      </w:r>
      <w:r w:rsidR="00032A0F">
        <w:rPr>
          <w:szCs w:val="28"/>
        </w:rPr>
        <w:t>2</w:t>
      </w:r>
      <w:r w:rsidR="003B4D7E" w:rsidRPr="004E7702">
        <w:rPr>
          <w:szCs w:val="28"/>
        </w:rPr>
        <w:t xml:space="preserve"> року, а після 15 липня 202</w:t>
      </w:r>
      <w:r w:rsidR="00032A0F">
        <w:rPr>
          <w:szCs w:val="28"/>
        </w:rPr>
        <w:t>1</w:t>
      </w:r>
      <w:r w:rsidR="003B4D7E" w:rsidRPr="004E7702">
        <w:rPr>
          <w:szCs w:val="28"/>
        </w:rPr>
        <w:t xml:space="preserve"> року - не раніше 1 січня 202</w:t>
      </w:r>
      <w:r w:rsidR="00032A0F">
        <w:rPr>
          <w:szCs w:val="28"/>
        </w:rPr>
        <w:t>3</w:t>
      </w:r>
      <w:r w:rsidR="003B4D7E" w:rsidRPr="004E7702">
        <w:rPr>
          <w:szCs w:val="28"/>
        </w:rPr>
        <w:t xml:space="preserve"> року (або 1 січня наступного за цим року зал</w:t>
      </w:r>
      <w:r>
        <w:rPr>
          <w:szCs w:val="28"/>
        </w:rPr>
        <w:t>ежно від часу прийняття закону);</w:t>
      </w:r>
    </w:p>
    <w:p w:rsidR="00367384" w:rsidRDefault="00367384" w:rsidP="00A512CB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367384">
        <w:rPr>
          <w:szCs w:val="28"/>
        </w:rPr>
        <w:t xml:space="preserve">рекомендувати Комітету з питань соціальної політики та захисту прав ветеранів при доопрацюванні законопроекту врахувати необхідність </w:t>
      </w:r>
      <w:r>
        <w:rPr>
          <w:szCs w:val="28"/>
        </w:rPr>
        <w:t>узгодити його</w:t>
      </w:r>
      <w:r w:rsidR="00F538FB">
        <w:rPr>
          <w:szCs w:val="28"/>
        </w:rPr>
        <w:t xml:space="preserve"> положення із вимогами статей 52 і 53 </w:t>
      </w:r>
      <w:r w:rsidR="00F538FB" w:rsidRPr="00F538FB">
        <w:rPr>
          <w:szCs w:val="28"/>
        </w:rPr>
        <w:t>Бюджетного кодексу України, про що зазначається у рішенні Комітету з питань бюджету та експертному висновку Міністерства фінансів України до цього законопроекту</w:t>
      </w:r>
      <w:r w:rsidR="00F538FB">
        <w:rPr>
          <w:szCs w:val="28"/>
        </w:rPr>
        <w:t>.</w:t>
      </w:r>
    </w:p>
    <w:p w:rsidR="008576CA" w:rsidRDefault="008576CA" w:rsidP="00A512CB">
      <w:pPr>
        <w:ind w:firstLine="709"/>
        <w:jc w:val="both"/>
        <w:rPr>
          <w:szCs w:val="28"/>
        </w:rPr>
      </w:pPr>
    </w:p>
    <w:p w:rsidR="00F538FB" w:rsidRPr="00A31A4C" w:rsidRDefault="00F538FB" w:rsidP="00F538FB">
      <w:pPr>
        <w:ind w:firstLine="709"/>
        <w:jc w:val="both"/>
        <w:rPr>
          <w:szCs w:val="28"/>
        </w:rPr>
      </w:pPr>
      <w:r w:rsidRPr="00A31A4C">
        <w:rPr>
          <w:szCs w:val="28"/>
        </w:rPr>
        <w:t xml:space="preserve">Додаток: на </w:t>
      </w:r>
      <w:r>
        <w:rPr>
          <w:szCs w:val="28"/>
        </w:rPr>
        <w:t>3</w:t>
      </w:r>
      <w:r w:rsidRPr="00A31A4C">
        <w:rPr>
          <w:szCs w:val="28"/>
        </w:rPr>
        <w:t xml:space="preserve"> </w:t>
      </w:r>
      <w:proofErr w:type="spellStart"/>
      <w:r w:rsidRPr="00A31A4C">
        <w:rPr>
          <w:szCs w:val="28"/>
        </w:rPr>
        <w:t>арк</w:t>
      </w:r>
      <w:proofErr w:type="spellEnd"/>
      <w:r w:rsidRPr="00A31A4C">
        <w:rPr>
          <w:szCs w:val="28"/>
        </w:rPr>
        <w:t>.</w:t>
      </w:r>
    </w:p>
    <w:p w:rsidR="00F538FB" w:rsidRPr="00661597" w:rsidRDefault="00F538FB" w:rsidP="00A512CB">
      <w:pPr>
        <w:ind w:firstLine="709"/>
        <w:jc w:val="both"/>
        <w:rPr>
          <w:szCs w:val="28"/>
        </w:rPr>
      </w:pPr>
    </w:p>
    <w:p w:rsidR="00566C28" w:rsidRPr="00661597" w:rsidRDefault="00566C28" w:rsidP="00A512CB">
      <w:pPr>
        <w:ind w:firstLine="709"/>
        <w:jc w:val="both"/>
        <w:rPr>
          <w:szCs w:val="28"/>
        </w:rPr>
      </w:pPr>
    </w:p>
    <w:p w:rsidR="006F364A" w:rsidRPr="00661597" w:rsidRDefault="00215563" w:rsidP="006F3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3"/>
        <w:rPr>
          <w:rFonts w:eastAsia="Arial Unicode MS"/>
          <w:b/>
          <w:bCs/>
          <w:szCs w:val="28"/>
        </w:rPr>
      </w:pPr>
      <w:r w:rsidRPr="00661597">
        <w:rPr>
          <w:rFonts w:eastAsia="Arial Unicode MS"/>
          <w:b/>
          <w:bCs/>
          <w:szCs w:val="28"/>
        </w:rPr>
        <w:t>Голова</w:t>
      </w:r>
      <w:r w:rsidR="003306A8" w:rsidRPr="00661597">
        <w:rPr>
          <w:rFonts w:eastAsia="Arial Unicode MS"/>
          <w:b/>
          <w:bCs/>
          <w:szCs w:val="28"/>
        </w:rPr>
        <w:t xml:space="preserve"> </w:t>
      </w:r>
      <w:r w:rsidR="006F364A" w:rsidRPr="00661597">
        <w:rPr>
          <w:rFonts w:eastAsia="Arial Unicode MS"/>
          <w:b/>
          <w:bCs/>
          <w:szCs w:val="28"/>
        </w:rPr>
        <w:t xml:space="preserve">Комітету                                                                        </w:t>
      </w:r>
      <w:r w:rsidRPr="00661597">
        <w:rPr>
          <w:rFonts w:eastAsia="Arial Unicode MS"/>
          <w:b/>
          <w:bCs/>
          <w:szCs w:val="28"/>
        </w:rPr>
        <w:t xml:space="preserve">       </w:t>
      </w:r>
      <w:r w:rsidR="003306A8" w:rsidRPr="00661597">
        <w:rPr>
          <w:rFonts w:eastAsia="Arial Unicode MS"/>
          <w:b/>
          <w:bCs/>
          <w:szCs w:val="28"/>
        </w:rPr>
        <w:t xml:space="preserve">      Ю.Ю</w:t>
      </w:r>
      <w:r w:rsidR="006F364A" w:rsidRPr="00661597">
        <w:rPr>
          <w:rFonts w:eastAsia="Arial Unicode MS"/>
          <w:b/>
          <w:bCs/>
          <w:szCs w:val="28"/>
        </w:rPr>
        <w:t>. </w:t>
      </w:r>
      <w:r w:rsidR="003306A8" w:rsidRPr="00661597">
        <w:rPr>
          <w:rFonts w:eastAsia="Arial Unicode MS"/>
          <w:b/>
          <w:bCs/>
          <w:szCs w:val="28"/>
        </w:rPr>
        <w:t xml:space="preserve">Арістов </w:t>
      </w:r>
    </w:p>
    <w:p w:rsidR="000F0C7F" w:rsidRPr="00661597" w:rsidRDefault="000F0C7F" w:rsidP="00513185">
      <w:pPr>
        <w:pStyle w:val="a3"/>
        <w:ind w:left="0"/>
        <w:rPr>
          <w:b w:val="0"/>
          <w:sz w:val="12"/>
          <w:szCs w:val="12"/>
        </w:rPr>
      </w:pPr>
    </w:p>
    <w:p w:rsidR="000D09FB" w:rsidRPr="00661597" w:rsidRDefault="000D09FB" w:rsidP="00A85A19">
      <w:pPr>
        <w:pStyle w:val="a3"/>
        <w:ind w:left="0"/>
        <w:rPr>
          <w:b w:val="0"/>
          <w:sz w:val="12"/>
          <w:szCs w:val="12"/>
        </w:rPr>
      </w:pPr>
    </w:p>
    <w:p w:rsidR="002A6151" w:rsidRPr="00661597" w:rsidRDefault="002A6151" w:rsidP="00A85A19">
      <w:pPr>
        <w:pStyle w:val="a3"/>
        <w:ind w:left="0"/>
        <w:rPr>
          <w:b w:val="0"/>
          <w:sz w:val="12"/>
          <w:szCs w:val="12"/>
        </w:rPr>
      </w:pPr>
    </w:p>
    <w:p w:rsidR="002A6151" w:rsidRPr="00661597" w:rsidRDefault="002A6151" w:rsidP="00A85A19">
      <w:pPr>
        <w:pStyle w:val="a3"/>
        <w:ind w:left="0"/>
        <w:rPr>
          <w:b w:val="0"/>
          <w:sz w:val="12"/>
          <w:szCs w:val="12"/>
        </w:rPr>
      </w:pPr>
    </w:p>
    <w:p w:rsidR="002A6151" w:rsidRPr="00661597" w:rsidRDefault="002A6151" w:rsidP="00A85A19">
      <w:pPr>
        <w:pStyle w:val="a3"/>
        <w:ind w:left="0"/>
        <w:rPr>
          <w:b w:val="0"/>
          <w:sz w:val="12"/>
          <w:szCs w:val="12"/>
        </w:rPr>
      </w:pPr>
    </w:p>
    <w:p w:rsidR="002A6151" w:rsidRPr="00661597" w:rsidRDefault="002A6151" w:rsidP="00A85A19">
      <w:pPr>
        <w:pStyle w:val="a3"/>
        <w:ind w:left="0"/>
        <w:rPr>
          <w:b w:val="0"/>
          <w:sz w:val="12"/>
          <w:szCs w:val="12"/>
        </w:rPr>
      </w:pPr>
    </w:p>
    <w:p w:rsidR="00156E7C" w:rsidRPr="00661597" w:rsidRDefault="00156E7C" w:rsidP="00A85A19">
      <w:pPr>
        <w:pStyle w:val="a3"/>
        <w:ind w:left="0"/>
        <w:rPr>
          <w:b w:val="0"/>
          <w:sz w:val="12"/>
          <w:szCs w:val="12"/>
        </w:rPr>
      </w:pPr>
    </w:p>
    <w:sectPr w:rsidR="00156E7C" w:rsidRPr="00661597" w:rsidSect="00B851F5">
      <w:headerReference w:type="default" r:id="rId8"/>
      <w:footerReference w:type="even" r:id="rId9"/>
      <w:footerReference w:type="default" r:id="rId10"/>
      <w:pgSz w:w="11906" w:h="16838"/>
      <w:pgMar w:top="540" w:right="746" w:bottom="56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A0" w:rsidRDefault="00884EA0">
      <w:r>
        <w:separator/>
      </w:r>
    </w:p>
  </w:endnote>
  <w:endnote w:type="continuationSeparator" w:id="0">
    <w:p w:rsidR="00884EA0" w:rsidRDefault="0088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20" w:rsidRDefault="009F2220" w:rsidP="0058004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30D4">
      <w:rPr>
        <w:rStyle w:val="aa"/>
        <w:noProof/>
      </w:rPr>
      <w:t>3</w:t>
    </w:r>
    <w:r>
      <w:rPr>
        <w:rStyle w:val="aa"/>
      </w:rPr>
      <w:fldChar w:fldCharType="end"/>
    </w:r>
  </w:p>
  <w:p w:rsidR="009F2220" w:rsidRDefault="009F2220" w:rsidP="0035560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20" w:rsidRDefault="009F2220" w:rsidP="0035560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A0" w:rsidRDefault="00884EA0">
      <w:r>
        <w:separator/>
      </w:r>
    </w:p>
  </w:footnote>
  <w:footnote w:type="continuationSeparator" w:id="0">
    <w:p w:rsidR="00884EA0" w:rsidRDefault="0088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295" w:rsidRDefault="000E329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61564">
      <w:rPr>
        <w:noProof/>
      </w:rPr>
      <w:t>3</w:t>
    </w:r>
    <w:r>
      <w:fldChar w:fldCharType="end"/>
    </w:r>
  </w:p>
  <w:p w:rsidR="000E3295" w:rsidRDefault="000E329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9A8A54"/>
    <w:lvl w:ilvl="0">
      <w:numFmt w:val="bullet"/>
      <w:lvlText w:val="*"/>
      <w:lvlJc w:val="left"/>
    </w:lvl>
  </w:abstractNum>
  <w:abstractNum w:abstractNumId="1" w15:restartNumberingAfterBreak="0">
    <w:nsid w:val="03226B93"/>
    <w:multiLevelType w:val="hybridMultilevel"/>
    <w:tmpl w:val="711E1214"/>
    <w:lvl w:ilvl="0" w:tplc="D542E5F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4712B73"/>
    <w:multiLevelType w:val="hybridMultilevel"/>
    <w:tmpl w:val="13BECE82"/>
    <w:lvl w:ilvl="0" w:tplc="D542E5F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4DA768D"/>
    <w:multiLevelType w:val="hybridMultilevel"/>
    <w:tmpl w:val="AE10408C"/>
    <w:lvl w:ilvl="0" w:tplc="D542E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E22BB"/>
    <w:multiLevelType w:val="hybridMultilevel"/>
    <w:tmpl w:val="55225C1C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6F4B9E"/>
    <w:multiLevelType w:val="hybridMultilevel"/>
    <w:tmpl w:val="47888DE8"/>
    <w:lvl w:ilvl="0" w:tplc="D542E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3E4908"/>
    <w:multiLevelType w:val="hybridMultilevel"/>
    <w:tmpl w:val="F202EB20"/>
    <w:lvl w:ilvl="0" w:tplc="949EF26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37DB3"/>
    <w:multiLevelType w:val="hybridMultilevel"/>
    <w:tmpl w:val="FDE62066"/>
    <w:lvl w:ilvl="0" w:tplc="D542E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215E27"/>
    <w:multiLevelType w:val="hybridMultilevel"/>
    <w:tmpl w:val="78D4D02E"/>
    <w:lvl w:ilvl="0" w:tplc="D542E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90D00F0"/>
    <w:multiLevelType w:val="hybridMultilevel"/>
    <w:tmpl w:val="3F98193E"/>
    <w:lvl w:ilvl="0" w:tplc="D542E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D270E2"/>
    <w:multiLevelType w:val="hybridMultilevel"/>
    <w:tmpl w:val="D8B2A348"/>
    <w:lvl w:ilvl="0" w:tplc="D542E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B234118"/>
    <w:multiLevelType w:val="hybridMultilevel"/>
    <w:tmpl w:val="1D409F1A"/>
    <w:lvl w:ilvl="0" w:tplc="D542E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83"/>
    <w:rsid w:val="00005A79"/>
    <w:rsid w:val="00006BFD"/>
    <w:rsid w:val="0001552F"/>
    <w:rsid w:val="00020621"/>
    <w:rsid w:val="000219E8"/>
    <w:rsid w:val="000225EA"/>
    <w:rsid w:val="00032A0F"/>
    <w:rsid w:val="000418D4"/>
    <w:rsid w:val="000455B5"/>
    <w:rsid w:val="000532E5"/>
    <w:rsid w:val="00056259"/>
    <w:rsid w:val="000562AE"/>
    <w:rsid w:val="00060423"/>
    <w:rsid w:val="0007672A"/>
    <w:rsid w:val="00090F0E"/>
    <w:rsid w:val="000A29DB"/>
    <w:rsid w:val="000A484E"/>
    <w:rsid w:val="000B09C9"/>
    <w:rsid w:val="000C2519"/>
    <w:rsid w:val="000C611A"/>
    <w:rsid w:val="000D09FB"/>
    <w:rsid w:val="000D3201"/>
    <w:rsid w:val="000E3295"/>
    <w:rsid w:val="000F0C7F"/>
    <w:rsid w:val="000F6A18"/>
    <w:rsid w:val="00100F92"/>
    <w:rsid w:val="00107AEA"/>
    <w:rsid w:val="001113BE"/>
    <w:rsid w:val="00115F82"/>
    <w:rsid w:val="00120781"/>
    <w:rsid w:val="001227FA"/>
    <w:rsid w:val="00122F83"/>
    <w:rsid w:val="0012563C"/>
    <w:rsid w:val="00132171"/>
    <w:rsid w:val="00132D5A"/>
    <w:rsid w:val="00132E46"/>
    <w:rsid w:val="00133DB0"/>
    <w:rsid w:val="00136FAA"/>
    <w:rsid w:val="00143170"/>
    <w:rsid w:val="0014344E"/>
    <w:rsid w:val="00150C64"/>
    <w:rsid w:val="001559DC"/>
    <w:rsid w:val="00156AF7"/>
    <w:rsid w:val="00156E7C"/>
    <w:rsid w:val="00166431"/>
    <w:rsid w:val="00166F2C"/>
    <w:rsid w:val="0017720A"/>
    <w:rsid w:val="0018737D"/>
    <w:rsid w:val="001A7610"/>
    <w:rsid w:val="001B26DD"/>
    <w:rsid w:val="001C010E"/>
    <w:rsid w:val="001C1B1E"/>
    <w:rsid w:val="001C3192"/>
    <w:rsid w:val="001C41AF"/>
    <w:rsid w:val="001D20BE"/>
    <w:rsid w:val="001D2FAE"/>
    <w:rsid w:val="001D3935"/>
    <w:rsid w:val="001D4181"/>
    <w:rsid w:val="001D61F0"/>
    <w:rsid w:val="001D6EE3"/>
    <w:rsid w:val="001E57F0"/>
    <w:rsid w:val="001E5EBD"/>
    <w:rsid w:val="001F34AF"/>
    <w:rsid w:val="001F4307"/>
    <w:rsid w:val="001F5C69"/>
    <w:rsid w:val="00201CCA"/>
    <w:rsid w:val="0020649A"/>
    <w:rsid w:val="0021180C"/>
    <w:rsid w:val="00215563"/>
    <w:rsid w:val="00217987"/>
    <w:rsid w:val="00223407"/>
    <w:rsid w:val="00227F67"/>
    <w:rsid w:val="0024582C"/>
    <w:rsid w:val="00254534"/>
    <w:rsid w:val="00261564"/>
    <w:rsid w:val="00267F58"/>
    <w:rsid w:val="002718E1"/>
    <w:rsid w:val="00272FDE"/>
    <w:rsid w:val="00277B36"/>
    <w:rsid w:val="002A0A68"/>
    <w:rsid w:val="002A6151"/>
    <w:rsid w:val="002A64C4"/>
    <w:rsid w:val="002A7B25"/>
    <w:rsid w:val="002B04E3"/>
    <w:rsid w:val="002B7908"/>
    <w:rsid w:val="002C40C7"/>
    <w:rsid w:val="002C4FE6"/>
    <w:rsid w:val="002C600F"/>
    <w:rsid w:val="002C6084"/>
    <w:rsid w:val="002D1BA3"/>
    <w:rsid w:val="002D3C04"/>
    <w:rsid w:val="002D745E"/>
    <w:rsid w:val="002E294C"/>
    <w:rsid w:val="002E3A10"/>
    <w:rsid w:val="002E3A43"/>
    <w:rsid w:val="002E7942"/>
    <w:rsid w:val="002F069E"/>
    <w:rsid w:val="002F0BAA"/>
    <w:rsid w:val="002F11A2"/>
    <w:rsid w:val="002F72B0"/>
    <w:rsid w:val="00300F5C"/>
    <w:rsid w:val="00302F97"/>
    <w:rsid w:val="0031001D"/>
    <w:rsid w:val="00310742"/>
    <w:rsid w:val="00314243"/>
    <w:rsid w:val="00314CA9"/>
    <w:rsid w:val="003306A8"/>
    <w:rsid w:val="0033664B"/>
    <w:rsid w:val="00352CB6"/>
    <w:rsid w:val="0035560E"/>
    <w:rsid w:val="00356E8D"/>
    <w:rsid w:val="003606A1"/>
    <w:rsid w:val="003666E2"/>
    <w:rsid w:val="00367384"/>
    <w:rsid w:val="00372CF7"/>
    <w:rsid w:val="003831DD"/>
    <w:rsid w:val="00383D77"/>
    <w:rsid w:val="00383DE9"/>
    <w:rsid w:val="00386E3D"/>
    <w:rsid w:val="00390703"/>
    <w:rsid w:val="003957A6"/>
    <w:rsid w:val="003B0463"/>
    <w:rsid w:val="003B0E90"/>
    <w:rsid w:val="003B4D7E"/>
    <w:rsid w:val="003C2B23"/>
    <w:rsid w:val="003D6234"/>
    <w:rsid w:val="003D6B58"/>
    <w:rsid w:val="003E132B"/>
    <w:rsid w:val="003E2ACD"/>
    <w:rsid w:val="003E451A"/>
    <w:rsid w:val="003E5F8D"/>
    <w:rsid w:val="003E7F81"/>
    <w:rsid w:val="003F21F5"/>
    <w:rsid w:val="003F7B52"/>
    <w:rsid w:val="004075D7"/>
    <w:rsid w:val="0040784B"/>
    <w:rsid w:val="004110F0"/>
    <w:rsid w:val="00417B68"/>
    <w:rsid w:val="004228EE"/>
    <w:rsid w:val="00424CE0"/>
    <w:rsid w:val="00436CB2"/>
    <w:rsid w:val="00442B2B"/>
    <w:rsid w:val="004479D8"/>
    <w:rsid w:val="00450094"/>
    <w:rsid w:val="004501CD"/>
    <w:rsid w:val="004514A1"/>
    <w:rsid w:val="00473C4B"/>
    <w:rsid w:val="00475433"/>
    <w:rsid w:val="00484767"/>
    <w:rsid w:val="0048490F"/>
    <w:rsid w:val="00493E2E"/>
    <w:rsid w:val="004A1C15"/>
    <w:rsid w:val="004A3B3B"/>
    <w:rsid w:val="004A7AFF"/>
    <w:rsid w:val="004C5531"/>
    <w:rsid w:val="004C7E5D"/>
    <w:rsid w:val="004E50E0"/>
    <w:rsid w:val="004E7702"/>
    <w:rsid w:val="004F7B4B"/>
    <w:rsid w:val="00500915"/>
    <w:rsid w:val="00503BC4"/>
    <w:rsid w:val="005104B7"/>
    <w:rsid w:val="00513185"/>
    <w:rsid w:val="00516632"/>
    <w:rsid w:val="00542A88"/>
    <w:rsid w:val="00543018"/>
    <w:rsid w:val="00545708"/>
    <w:rsid w:val="005474D5"/>
    <w:rsid w:val="005538C9"/>
    <w:rsid w:val="00556859"/>
    <w:rsid w:val="005578AE"/>
    <w:rsid w:val="00563825"/>
    <w:rsid w:val="00566C28"/>
    <w:rsid w:val="005671C1"/>
    <w:rsid w:val="0057220E"/>
    <w:rsid w:val="00572264"/>
    <w:rsid w:val="00574997"/>
    <w:rsid w:val="00580046"/>
    <w:rsid w:val="005827E8"/>
    <w:rsid w:val="00584C71"/>
    <w:rsid w:val="005A0F50"/>
    <w:rsid w:val="005A2551"/>
    <w:rsid w:val="005A2862"/>
    <w:rsid w:val="005A3CF9"/>
    <w:rsid w:val="005A4B15"/>
    <w:rsid w:val="005B1188"/>
    <w:rsid w:val="005B55CE"/>
    <w:rsid w:val="005C3245"/>
    <w:rsid w:val="005C7D61"/>
    <w:rsid w:val="005D4598"/>
    <w:rsid w:val="005D52E1"/>
    <w:rsid w:val="005F1D0B"/>
    <w:rsid w:val="005F7FBF"/>
    <w:rsid w:val="005F7FF8"/>
    <w:rsid w:val="006037C6"/>
    <w:rsid w:val="006073E0"/>
    <w:rsid w:val="006077A8"/>
    <w:rsid w:val="00611C8E"/>
    <w:rsid w:val="00622403"/>
    <w:rsid w:val="00622486"/>
    <w:rsid w:val="00625673"/>
    <w:rsid w:val="00625E85"/>
    <w:rsid w:val="00626F3D"/>
    <w:rsid w:val="00627471"/>
    <w:rsid w:val="006322F0"/>
    <w:rsid w:val="00632B16"/>
    <w:rsid w:val="00645A55"/>
    <w:rsid w:val="00656DFA"/>
    <w:rsid w:val="006573E9"/>
    <w:rsid w:val="00660424"/>
    <w:rsid w:val="00661597"/>
    <w:rsid w:val="006625C2"/>
    <w:rsid w:val="0066730D"/>
    <w:rsid w:val="006744BF"/>
    <w:rsid w:val="00681586"/>
    <w:rsid w:val="00685C8C"/>
    <w:rsid w:val="00686748"/>
    <w:rsid w:val="0068764D"/>
    <w:rsid w:val="006941FB"/>
    <w:rsid w:val="006943B1"/>
    <w:rsid w:val="00696EEF"/>
    <w:rsid w:val="006A6BBD"/>
    <w:rsid w:val="006B241C"/>
    <w:rsid w:val="006B3AF8"/>
    <w:rsid w:val="006B4162"/>
    <w:rsid w:val="006B6F6E"/>
    <w:rsid w:val="006C05E9"/>
    <w:rsid w:val="006C1D9F"/>
    <w:rsid w:val="006C28F6"/>
    <w:rsid w:val="006C5B51"/>
    <w:rsid w:val="006C6147"/>
    <w:rsid w:val="006D71CD"/>
    <w:rsid w:val="006E08E0"/>
    <w:rsid w:val="006E1EE2"/>
    <w:rsid w:val="006E326F"/>
    <w:rsid w:val="006F364A"/>
    <w:rsid w:val="006F7E16"/>
    <w:rsid w:val="00702A58"/>
    <w:rsid w:val="00703458"/>
    <w:rsid w:val="00711A15"/>
    <w:rsid w:val="007137CF"/>
    <w:rsid w:val="00714B03"/>
    <w:rsid w:val="0072262F"/>
    <w:rsid w:val="00723119"/>
    <w:rsid w:val="00726C11"/>
    <w:rsid w:val="0073367C"/>
    <w:rsid w:val="0073576F"/>
    <w:rsid w:val="00741A8E"/>
    <w:rsid w:val="0076100B"/>
    <w:rsid w:val="00770057"/>
    <w:rsid w:val="00770DE9"/>
    <w:rsid w:val="00772D0A"/>
    <w:rsid w:val="00777962"/>
    <w:rsid w:val="0078639F"/>
    <w:rsid w:val="007A39C9"/>
    <w:rsid w:val="007A62EA"/>
    <w:rsid w:val="007C6758"/>
    <w:rsid w:val="007D1B89"/>
    <w:rsid w:val="007E0122"/>
    <w:rsid w:val="007E16D9"/>
    <w:rsid w:val="007E2721"/>
    <w:rsid w:val="007F1631"/>
    <w:rsid w:val="007F50D3"/>
    <w:rsid w:val="00802BB5"/>
    <w:rsid w:val="0080778B"/>
    <w:rsid w:val="00811899"/>
    <w:rsid w:val="008127FC"/>
    <w:rsid w:val="00830204"/>
    <w:rsid w:val="00833DA5"/>
    <w:rsid w:val="00837F6B"/>
    <w:rsid w:val="00842E6F"/>
    <w:rsid w:val="008478A9"/>
    <w:rsid w:val="00851FDF"/>
    <w:rsid w:val="008576CA"/>
    <w:rsid w:val="0086494C"/>
    <w:rsid w:val="00877085"/>
    <w:rsid w:val="00877758"/>
    <w:rsid w:val="00881392"/>
    <w:rsid w:val="00883C77"/>
    <w:rsid w:val="00884BE3"/>
    <w:rsid w:val="00884EA0"/>
    <w:rsid w:val="0089534E"/>
    <w:rsid w:val="00897439"/>
    <w:rsid w:val="00897A27"/>
    <w:rsid w:val="008A220B"/>
    <w:rsid w:val="008B25C8"/>
    <w:rsid w:val="008B292D"/>
    <w:rsid w:val="008B6884"/>
    <w:rsid w:val="008B6BF9"/>
    <w:rsid w:val="008C7E05"/>
    <w:rsid w:val="008D279B"/>
    <w:rsid w:val="008D53F7"/>
    <w:rsid w:val="008D6CA5"/>
    <w:rsid w:val="008E1278"/>
    <w:rsid w:val="008E2C43"/>
    <w:rsid w:val="008E68A5"/>
    <w:rsid w:val="008F5D4A"/>
    <w:rsid w:val="00900C6D"/>
    <w:rsid w:val="009015B2"/>
    <w:rsid w:val="00901881"/>
    <w:rsid w:val="00923EB0"/>
    <w:rsid w:val="00927E44"/>
    <w:rsid w:val="009413C7"/>
    <w:rsid w:val="00943A39"/>
    <w:rsid w:val="00950973"/>
    <w:rsid w:val="00963689"/>
    <w:rsid w:val="00963E4A"/>
    <w:rsid w:val="00967FE6"/>
    <w:rsid w:val="009769E2"/>
    <w:rsid w:val="009833C0"/>
    <w:rsid w:val="00984091"/>
    <w:rsid w:val="00984F04"/>
    <w:rsid w:val="0098556B"/>
    <w:rsid w:val="0099342D"/>
    <w:rsid w:val="009B2747"/>
    <w:rsid w:val="009B48B7"/>
    <w:rsid w:val="009B78CF"/>
    <w:rsid w:val="009C10D4"/>
    <w:rsid w:val="009D07BA"/>
    <w:rsid w:val="009D0FC4"/>
    <w:rsid w:val="009D466B"/>
    <w:rsid w:val="009D536D"/>
    <w:rsid w:val="009D5F37"/>
    <w:rsid w:val="009D6C5D"/>
    <w:rsid w:val="009E55BB"/>
    <w:rsid w:val="009E7DE5"/>
    <w:rsid w:val="009F1459"/>
    <w:rsid w:val="009F1AE8"/>
    <w:rsid w:val="009F2220"/>
    <w:rsid w:val="009F3116"/>
    <w:rsid w:val="009F7DAF"/>
    <w:rsid w:val="00A0170A"/>
    <w:rsid w:val="00A02876"/>
    <w:rsid w:val="00A219EE"/>
    <w:rsid w:val="00A25178"/>
    <w:rsid w:val="00A344C9"/>
    <w:rsid w:val="00A512CB"/>
    <w:rsid w:val="00A51999"/>
    <w:rsid w:val="00A52DD8"/>
    <w:rsid w:val="00A56609"/>
    <w:rsid w:val="00A605BF"/>
    <w:rsid w:val="00A678BB"/>
    <w:rsid w:val="00A85A19"/>
    <w:rsid w:val="00A85E63"/>
    <w:rsid w:val="00A868F2"/>
    <w:rsid w:val="00A87616"/>
    <w:rsid w:val="00A91134"/>
    <w:rsid w:val="00A944CC"/>
    <w:rsid w:val="00AA1513"/>
    <w:rsid w:val="00AB10B2"/>
    <w:rsid w:val="00AB1507"/>
    <w:rsid w:val="00AB2956"/>
    <w:rsid w:val="00AB3141"/>
    <w:rsid w:val="00AB3BD9"/>
    <w:rsid w:val="00AB62B3"/>
    <w:rsid w:val="00AC231C"/>
    <w:rsid w:val="00AC484D"/>
    <w:rsid w:val="00AC5040"/>
    <w:rsid w:val="00AC6F98"/>
    <w:rsid w:val="00AD4C43"/>
    <w:rsid w:val="00AD6937"/>
    <w:rsid w:val="00AE5EA2"/>
    <w:rsid w:val="00AF5A14"/>
    <w:rsid w:val="00B135D9"/>
    <w:rsid w:val="00B23A03"/>
    <w:rsid w:val="00B32E94"/>
    <w:rsid w:val="00B34204"/>
    <w:rsid w:val="00B34CBC"/>
    <w:rsid w:val="00B369EB"/>
    <w:rsid w:val="00B46BAD"/>
    <w:rsid w:val="00B47CD3"/>
    <w:rsid w:val="00B5070F"/>
    <w:rsid w:val="00B52293"/>
    <w:rsid w:val="00B54C33"/>
    <w:rsid w:val="00B62DEA"/>
    <w:rsid w:val="00B75F54"/>
    <w:rsid w:val="00B8235A"/>
    <w:rsid w:val="00B824B2"/>
    <w:rsid w:val="00B851F5"/>
    <w:rsid w:val="00B93EAE"/>
    <w:rsid w:val="00B94411"/>
    <w:rsid w:val="00B957F4"/>
    <w:rsid w:val="00B96010"/>
    <w:rsid w:val="00B96AC3"/>
    <w:rsid w:val="00BA1A44"/>
    <w:rsid w:val="00BA731F"/>
    <w:rsid w:val="00BB22C7"/>
    <w:rsid w:val="00BB4BB2"/>
    <w:rsid w:val="00BB62A8"/>
    <w:rsid w:val="00BB7E2F"/>
    <w:rsid w:val="00BC4C6A"/>
    <w:rsid w:val="00BD1E43"/>
    <w:rsid w:val="00BD5943"/>
    <w:rsid w:val="00BF7DFE"/>
    <w:rsid w:val="00C03AD7"/>
    <w:rsid w:val="00C10473"/>
    <w:rsid w:val="00C159EE"/>
    <w:rsid w:val="00C20B66"/>
    <w:rsid w:val="00C37551"/>
    <w:rsid w:val="00C50BD8"/>
    <w:rsid w:val="00C5581F"/>
    <w:rsid w:val="00C568B0"/>
    <w:rsid w:val="00C56FD8"/>
    <w:rsid w:val="00C65A1C"/>
    <w:rsid w:val="00C71B57"/>
    <w:rsid w:val="00C80614"/>
    <w:rsid w:val="00C87F51"/>
    <w:rsid w:val="00C942E0"/>
    <w:rsid w:val="00CA03A7"/>
    <w:rsid w:val="00CA1A03"/>
    <w:rsid w:val="00CA3EDC"/>
    <w:rsid w:val="00CC7C76"/>
    <w:rsid w:val="00CD0DDA"/>
    <w:rsid w:val="00CD297F"/>
    <w:rsid w:val="00CD6A86"/>
    <w:rsid w:val="00CE0D9D"/>
    <w:rsid w:val="00CE2A5F"/>
    <w:rsid w:val="00CE56AD"/>
    <w:rsid w:val="00CE6048"/>
    <w:rsid w:val="00CE6052"/>
    <w:rsid w:val="00CE6385"/>
    <w:rsid w:val="00CF56A4"/>
    <w:rsid w:val="00CF694E"/>
    <w:rsid w:val="00D03E68"/>
    <w:rsid w:val="00D04B7F"/>
    <w:rsid w:val="00D1059A"/>
    <w:rsid w:val="00D10B17"/>
    <w:rsid w:val="00D15D1C"/>
    <w:rsid w:val="00D43804"/>
    <w:rsid w:val="00D43FC7"/>
    <w:rsid w:val="00D4794F"/>
    <w:rsid w:val="00D50DDE"/>
    <w:rsid w:val="00D51847"/>
    <w:rsid w:val="00D536C4"/>
    <w:rsid w:val="00D61D54"/>
    <w:rsid w:val="00D64ED4"/>
    <w:rsid w:val="00D719E3"/>
    <w:rsid w:val="00D74DDE"/>
    <w:rsid w:val="00D77686"/>
    <w:rsid w:val="00D85345"/>
    <w:rsid w:val="00D872B8"/>
    <w:rsid w:val="00D9240D"/>
    <w:rsid w:val="00D927A6"/>
    <w:rsid w:val="00D96B78"/>
    <w:rsid w:val="00DA3719"/>
    <w:rsid w:val="00DA696D"/>
    <w:rsid w:val="00DA71B9"/>
    <w:rsid w:val="00DC339F"/>
    <w:rsid w:val="00DC366A"/>
    <w:rsid w:val="00DE30D4"/>
    <w:rsid w:val="00DE4BB9"/>
    <w:rsid w:val="00DF1580"/>
    <w:rsid w:val="00DF4561"/>
    <w:rsid w:val="00DF5D28"/>
    <w:rsid w:val="00DF6104"/>
    <w:rsid w:val="00E0366D"/>
    <w:rsid w:val="00E062DF"/>
    <w:rsid w:val="00E13AF6"/>
    <w:rsid w:val="00E27707"/>
    <w:rsid w:val="00E3157B"/>
    <w:rsid w:val="00E34775"/>
    <w:rsid w:val="00E353A6"/>
    <w:rsid w:val="00E37834"/>
    <w:rsid w:val="00E41ECD"/>
    <w:rsid w:val="00E473EF"/>
    <w:rsid w:val="00E50D82"/>
    <w:rsid w:val="00E51AB1"/>
    <w:rsid w:val="00E56FC8"/>
    <w:rsid w:val="00E57457"/>
    <w:rsid w:val="00E6419D"/>
    <w:rsid w:val="00E67BBA"/>
    <w:rsid w:val="00E7160C"/>
    <w:rsid w:val="00E7654E"/>
    <w:rsid w:val="00E84C8A"/>
    <w:rsid w:val="00E910CF"/>
    <w:rsid w:val="00E9602F"/>
    <w:rsid w:val="00EA0394"/>
    <w:rsid w:val="00EA5B6A"/>
    <w:rsid w:val="00EA778E"/>
    <w:rsid w:val="00EB2F30"/>
    <w:rsid w:val="00EB3958"/>
    <w:rsid w:val="00EB76F8"/>
    <w:rsid w:val="00EC4D78"/>
    <w:rsid w:val="00EC656E"/>
    <w:rsid w:val="00ED2D5E"/>
    <w:rsid w:val="00ED4024"/>
    <w:rsid w:val="00ED4DC2"/>
    <w:rsid w:val="00ED7D85"/>
    <w:rsid w:val="00EE3E15"/>
    <w:rsid w:val="00EE4473"/>
    <w:rsid w:val="00EE5DB8"/>
    <w:rsid w:val="00EE6CC0"/>
    <w:rsid w:val="00EF1B3D"/>
    <w:rsid w:val="00EF3F24"/>
    <w:rsid w:val="00F00080"/>
    <w:rsid w:val="00F12573"/>
    <w:rsid w:val="00F218A9"/>
    <w:rsid w:val="00F23098"/>
    <w:rsid w:val="00F436D6"/>
    <w:rsid w:val="00F52184"/>
    <w:rsid w:val="00F538FB"/>
    <w:rsid w:val="00F62541"/>
    <w:rsid w:val="00F62ADD"/>
    <w:rsid w:val="00F62F3F"/>
    <w:rsid w:val="00F6410A"/>
    <w:rsid w:val="00F65695"/>
    <w:rsid w:val="00F666F9"/>
    <w:rsid w:val="00F75443"/>
    <w:rsid w:val="00F84326"/>
    <w:rsid w:val="00F844CF"/>
    <w:rsid w:val="00F92E82"/>
    <w:rsid w:val="00F94EDC"/>
    <w:rsid w:val="00F94F75"/>
    <w:rsid w:val="00F9562A"/>
    <w:rsid w:val="00FA3CA4"/>
    <w:rsid w:val="00FA79B7"/>
    <w:rsid w:val="00FB1EF8"/>
    <w:rsid w:val="00FB6533"/>
    <w:rsid w:val="00FB7BEE"/>
    <w:rsid w:val="00FD0051"/>
    <w:rsid w:val="00FD6887"/>
    <w:rsid w:val="00FD7E33"/>
    <w:rsid w:val="00FE339D"/>
    <w:rsid w:val="00FE6693"/>
    <w:rsid w:val="00FF151B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954BD"/>
  <w15:chartTrackingRefBased/>
  <w15:docId w15:val="{404CFE51-1720-4F75-A913-EC7691B3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3">
    <w:name w:val="heading 3"/>
    <w:basedOn w:val="a"/>
    <w:qFormat/>
    <w:rsid w:val="00FD688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E910C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4956"/>
    </w:pPr>
    <w:rPr>
      <w:b/>
      <w:bCs/>
      <w:szCs w:val="1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apple-style-span">
    <w:name w:val="apple-style-span"/>
    <w:basedOn w:val="a0"/>
    <w:rsid w:val="00AC484D"/>
  </w:style>
  <w:style w:type="paragraph" w:customStyle="1" w:styleId="1">
    <w:name w:val="Знак1"/>
    <w:basedOn w:val="a"/>
    <w:rsid w:val="00CA3EDC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BA731F"/>
    <w:pPr>
      <w:spacing w:after="120"/>
    </w:pPr>
  </w:style>
  <w:style w:type="paragraph" w:styleId="20">
    <w:name w:val="Body Text 2"/>
    <w:basedOn w:val="a"/>
    <w:rsid w:val="00BC4C6A"/>
    <w:pPr>
      <w:spacing w:after="120" w:line="480" w:lineRule="auto"/>
    </w:pPr>
    <w:rPr>
      <w:sz w:val="24"/>
      <w:lang w:val="ru-RU"/>
    </w:rPr>
  </w:style>
  <w:style w:type="table" w:styleId="a8">
    <w:name w:val="Table Grid"/>
    <w:basedOn w:val="a1"/>
    <w:uiPriority w:val="99"/>
    <w:rsid w:val="009B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у1"/>
    <w:basedOn w:val="a"/>
    <w:rsid w:val="0035560E"/>
    <w:pPr>
      <w:ind w:left="720"/>
      <w:contextualSpacing/>
      <w:jc w:val="both"/>
    </w:pPr>
    <w:rPr>
      <w:rFonts w:ascii="Calibri" w:hAnsi="Calibri"/>
      <w:sz w:val="22"/>
      <w:szCs w:val="22"/>
      <w:lang w:val="ru-RU" w:eastAsia="en-US"/>
    </w:rPr>
  </w:style>
  <w:style w:type="paragraph" w:styleId="a9">
    <w:name w:val="footer"/>
    <w:basedOn w:val="a"/>
    <w:rsid w:val="0035560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5560E"/>
  </w:style>
  <w:style w:type="character" w:styleId="ab">
    <w:name w:val="Hyperlink"/>
    <w:rsid w:val="006573E9"/>
    <w:rPr>
      <w:color w:val="0000FF"/>
      <w:u w:val="single"/>
    </w:rPr>
  </w:style>
  <w:style w:type="paragraph" w:customStyle="1" w:styleId="ac">
    <w:name w:val="Нормальний текст"/>
    <w:basedOn w:val="a"/>
    <w:rsid w:val="00ED4DC2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styleId="30">
    <w:name w:val="Body Text 3"/>
    <w:basedOn w:val="a"/>
    <w:link w:val="31"/>
    <w:rsid w:val="00ED4DC2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1">
    <w:name w:val="Основний текст 3 Знак"/>
    <w:link w:val="30"/>
    <w:locked/>
    <w:rsid w:val="00ED4DC2"/>
    <w:rPr>
      <w:rFonts w:eastAsia="Calibri"/>
      <w:sz w:val="16"/>
      <w:szCs w:val="16"/>
      <w:lang w:val="ru-RU" w:eastAsia="ru-RU" w:bidi="ar-SA"/>
    </w:rPr>
  </w:style>
  <w:style w:type="character" w:customStyle="1" w:styleId="FontStyle18">
    <w:name w:val="Font Style18"/>
    <w:rsid w:val="00ED4DC2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ED4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/>
      <w:iCs/>
      <w:color w:val="000000"/>
      <w:sz w:val="21"/>
      <w:szCs w:val="21"/>
      <w:lang w:val="ru-RU"/>
    </w:rPr>
  </w:style>
  <w:style w:type="character" w:customStyle="1" w:styleId="rvts9">
    <w:name w:val="rvts9"/>
    <w:rsid w:val="009C10D4"/>
    <w:rPr>
      <w:rFonts w:ascii="Times New Roman" w:hAnsi="Times New Roman" w:cs="Times New Roman" w:hint="default"/>
    </w:rPr>
  </w:style>
  <w:style w:type="character" w:customStyle="1" w:styleId="rvts37">
    <w:name w:val="rvts37"/>
    <w:rsid w:val="009C10D4"/>
    <w:rPr>
      <w:rFonts w:ascii="Times New Roman" w:hAnsi="Times New Roman" w:cs="Times New Roman" w:hint="default"/>
    </w:rPr>
  </w:style>
  <w:style w:type="paragraph" w:customStyle="1" w:styleId="rvps7">
    <w:name w:val="rvps7"/>
    <w:basedOn w:val="a"/>
    <w:rsid w:val="009C10D4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rvps2">
    <w:name w:val="rvps2"/>
    <w:basedOn w:val="a"/>
    <w:rsid w:val="009C10D4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FontStyle12">
    <w:name w:val="Font Style12"/>
    <w:rsid w:val="00AE5EA2"/>
    <w:rPr>
      <w:rFonts w:ascii="Times New Roman" w:hAnsi="Times New Roman"/>
      <w:sz w:val="30"/>
    </w:rPr>
  </w:style>
  <w:style w:type="character" w:customStyle="1" w:styleId="HTML0">
    <w:name w:val="Стандартний HTML Знак"/>
    <w:link w:val="HTML"/>
    <w:semiHidden/>
    <w:locked/>
    <w:rsid w:val="00DC366A"/>
    <w:rPr>
      <w:rFonts w:ascii="Courier New" w:hAnsi="Courier New" w:cs="Courier New"/>
      <w:i/>
      <w:iCs/>
      <w:color w:val="000000"/>
      <w:sz w:val="21"/>
      <w:szCs w:val="21"/>
      <w:lang w:val="ru-RU" w:eastAsia="ru-RU" w:bidi="ar-SA"/>
    </w:rPr>
  </w:style>
  <w:style w:type="character" w:customStyle="1" w:styleId="apple-converted-space">
    <w:name w:val="apple-converted-space"/>
    <w:basedOn w:val="a0"/>
    <w:rsid w:val="001F34AF"/>
  </w:style>
  <w:style w:type="paragraph" w:styleId="ad">
    <w:name w:val="Normal (Web)"/>
    <w:basedOn w:val="a"/>
    <w:rsid w:val="007A39C9"/>
    <w:pPr>
      <w:spacing w:before="100" w:beforeAutospacing="1" w:after="100" w:afterAutospacing="1"/>
    </w:pPr>
    <w:rPr>
      <w:sz w:val="24"/>
      <w:lang w:val="ru-RU"/>
    </w:rPr>
  </w:style>
  <w:style w:type="character" w:customStyle="1" w:styleId="40">
    <w:name w:val="Заголовок 4 Знак"/>
    <w:link w:val="4"/>
    <w:semiHidden/>
    <w:rsid w:val="00E910C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Основний текст Знак"/>
    <w:link w:val="a6"/>
    <w:rsid w:val="000A29DB"/>
    <w:rPr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0E3295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uiPriority w:val="99"/>
    <w:rsid w:val="000E3295"/>
    <w:rPr>
      <w:sz w:val="28"/>
      <w:szCs w:val="24"/>
      <w:lang w:eastAsia="ru-RU"/>
    </w:rPr>
  </w:style>
  <w:style w:type="character" w:styleId="af0">
    <w:name w:val="Emphasis"/>
    <w:basedOn w:val="a0"/>
    <w:uiPriority w:val="20"/>
    <w:qFormat/>
    <w:rsid w:val="00E13AF6"/>
    <w:rPr>
      <w:i/>
      <w:iCs/>
    </w:rPr>
  </w:style>
  <w:style w:type="character" w:customStyle="1" w:styleId="a4">
    <w:name w:val="Основний текст з відступом Знак"/>
    <w:basedOn w:val="a0"/>
    <w:link w:val="a3"/>
    <w:rsid w:val="00CE56AD"/>
    <w:rPr>
      <w:b/>
      <w:bCs/>
      <w:sz w:val="28"/>
      <w:szCs w:val="16"/>
      <w:lang w:eastAsia="ru-RU"/>
    </w:rPr>
  </w:style>
  <w:style w:type="paragraph" w:styleId="af1">
    <w:name w:val="List Paragraph"/>
    <w:basedOn w:val="a"/>
    <w:uiPriority w:val="34"/>
    <w:qFormat/>
    <w:rsid w:val="00625673"/>
    <w:pPr>
      <w:ind w:left="720"/>
      <w:contextualSpacing/>
    </w:pPr>
  </w:style>
  <w:style w:type="paragraph" w:customStyle="1" w:styleId="StyleZakonu">
    <w:name w:val="StyleZakonu"/>
    <w:basedOn w:val="a"/>
    <w:uiPriority w:val="99"/>
    <w:rsid w:val="00CE6048"/>
    <w:pPr>
      <w:spacing w:after="60" w:line="220" w:lineRule="exact"/>
      <w:ind w:firstLine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4685</Words>
  <Characters>2671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з питань державного будівництва, регіональної політики та місцевого самоврядування</vt:lpstr>
    </vt:vector>
  </TitlesOfParts>
  <Company>VRU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державного будівництва, регіональної політики та місцевого самоврядування</dc:title>
  <dc:subject/>
  <dc:creator>Moskalenko</dc:creator>
  <cp:keywords/>
  <dc:description/>
  <cp:lastModifiedBy>Климчук Дмитро Ігорович</cp:lastModifiedBy>
  <cp:revision>5</cp:revision>
  <cp:lastPrinted>2020-04-17T08:04:00Z</cp:lastPrinted>
  <dcterms:created xsi:type="dcterms:W3CDTF">2021-01-19T11:22:00Z</dcterms:created>
  <dcterms:modified xsi:type="dcterms:W3CDTF">2021-02-04T10:34:00Z</dcterms:modified>
</cp:coreProperties>
</file>