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78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A63931">
        <w:rPr>
          <w:rFonts w:ascii="Times New Roman" w:hAnsi="Times New Roman" w:cs="Times New Roman"/>
          <w:b w:val="0"/>
          <w:bCs w:val="0"/>
        </w:rPr>
        <w:t xml:space="preserve">Доопрацьований проект </w:t>
      </w:r>
    </w:p>
    <w:p w:rsidR="00A81178" w:rsidRPr="00A63931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A63931">
        <w:rPr>
          <w:rFonts w:ascii="Times New Roman" w:hAnsi="Times New Roman" w:cs="Times New Roman"/>
          <w:b w:val="0"/>
          <w:bCs w:val="0"/>
        </w:rPr>
        <w:t xml:space="preserve">реєстр. № </w:t>
      </w:r>
      <w:r w:rsidRPr="00A63931">
        <w:rPr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2</w:t>
      </w:r>
      <w:r>
        <w:rPr>
          <w:rFonts w:ascii="Times New Roman" w:hAnsi="Times New Roman" w:cs="Times New Roman"/>
          <w:b w:val="0"/>
          <w:bCs w:val="0"/>
          <w:color w:val="333333"/>
          <w:shd w:val="clear" w:color="auto" w:fill="FFFFFF"/>
        </w:rPr>
        <w:t>147</w:t>
      </w:r>
    </w:p>
    <w:p w:rsidR="00A81178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  <w:lang w:val="ru-RU"/>
        </w:rPr>
      </w:pPr>
    </w:p>
    <w:p w:rsidR="00A81178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A63931">
        <w:rPr>
          <w:rFonts w:ascii="Times New Roman" w:hAnsi="Times New Roman" w:cs="Times New Roman"/>
          <w:b w:val="0"/>
          <w:bCs w:val="0"/>
          <w:lang w:val="ru-RU"/>
        </w:rPr>
        <w:t>В</w:t>
      </w:r>
      <w:r w:rsidRPr="00A63931">
        <w:rPr>
          <w:rFonts w:ascii="Times New Roman" w:hAnsi="Times New Roman" w:cs="Times New Roman"/>
          <w:b w:val="0"/>
          <w:bCs w:val="0"/>
        </w:rPr>
        <w:t>носиться народним</w:t>
      </w:r>
      <w:r>
        <w:rPr>
          <w:rFonts w:ascii="Times New Roman" w:hAnsi="Times New Roman" w:cs="Times New Roman"/>
          <w:b w:val="0"/>
          <w:bCs w:val="0"/>
        </w:rPr>
        <w:t>и</w:t>
      </w:r>
      <w:r w:rsidRPr="00A63931">
        <w:rPr>
          <w:rFonts w:ascii="Times New Roman" w:hAnsi="Times New Roman" w:cs="Times New Roman"/>
          <w:b w:val="0"/>
          <w:bCs w:val="0"/>
        </w:rPr>
        <w:t xml:space="preserve"> </w:t>
      </w:r>
    </w:p>
    <w:p w:rsidR="00A81178" w:rsidRPr="00A63931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  <w:r w:rsidRPr="00A63931">
        <w:rPr>
          <w:rFonts w:ascii="Times New Roman" w:hAnsi="Times New Roman" w:cs="Times New Roman"/>
          <w:b w:val="0"/>
          <w:bCs w:val="0"/>
        </w:rPr>
        <w:t>депутат</w:t>
      </w:r>
      <w:r>
        <w:rPr>
          <w:rFonts w:ascii="Times New Roman" w:hAnsi="Times New Roman" w:cs="Times New Roman"/>
          <w:b w:val="0"/>
          <w:bCs w:val="0"/>
        </w:rPr>
        <w:t>а</w:t>
      </w:r>
      <w:r w:rsidRPr="00A63931">
        <w:rPr>
          <w:rFonts w:ascii="Times New Roman" w:hAnsi="Times New Roman" w:cs="Times New Roman"/>
          <w:b w:val="0"/>
          <w:bCs w:val="0"/>
        </w:rPr>
        <w:t>м</w:t>
      </w:r>
      <w:r>
        <w:rPr>
          <w:rFonts w:ascii="Times New Roman" w:hAnsi="Times New Roman" w:cs="Times New Roman"/>
          <w:b w:val="0"/>
          <w:bCs w:val="0"/>
        </w:rPr>
        <w:t>и</w:t>
      </w:r>
      <w:r w:rsidRPr="00A63931">
        <w:rPr>
          <w:rFonts w:ascii="Times New Roman" w:hAnsi="Times New Roman" w:cs="Times New Roman"/>
          <w:b w:val="0"/>
          <w:bCs w:val="0"/>
        </w:rPr>
        <w:t xml:space="preserve"> України</w:t>
      </w:r>
    </w:p>
    <w:p w:rsidR="00A81178" w:rsidRPr="00A63931" w:rsidRDefault="00A81178" w:rsidP="00A63931">
      <w:pPr>
        <w:pStyle w:val="ad"/>
        <w:jc w:val="right"/>
        <w:rPr>
          <w:rFonts w:ascii="Times New Roman" w:hAnsi="Times New Roman" w:cs="Times New Roman"/>
          <w:b w:val="0"/>
          <w:bCs w:val="0"/>
        </w:rPr>
      </w:pPr>
    </w:p>
    <w:p w:rsidR="00A81178" w:rsidRDefault="00A81178" w:rsidP="00A63931">
      <w:pPr>
        <w:ind w:left="609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23C9">
        <w:rPr>
          <w:rFonts w:ascii="Times New Roman" w:hAnsi="Times New Roman" w:cs="Times New Roman"/>
          <w:sz w:val="28"/>
          <w:szCs w:val="28"/>
          <w:lang w:val="ru-RU"/>
        </w:rPr>
        <w:t>Королевською Н.Ю.</w:t>
      </w:r>
    </w:p>
    <w:p w:rsidR="00A81178" w:rsidRDefault="00A81178" w:rsidP="00A63931">
      <w:pPr>
        <w:ind w:left="609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81178" w:rsidRPr="00A63931" w:rsidRDefault="00A81178" w:rsidP="00A63931">
      <w:pPr>
        <w:ind w:left="609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Солодом Ю.В.</w:t>
      </w:r>
    </w:p>
    <w:p w:rsidR="00A81178" w:rsidRPr="00A63931" w:rsidRDefault="00A81178" w:rsidP="00720739">
      <w:pPr>
        <w:ind w:left="609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81178" w:rsidRPr="00A63931" w:rsidRDefault="00A81178" w:rsidP="00720739">
      <w:pPr>
        <w:ind w:left="609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3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1178" w:rsidRPr="00F77176" w:rsidRDefault="00A81178" w:rsidP="00F20B60">
      <w:pPr>
        <w:pStyle w:val="a7"/>
        <w:spacing w:before="100" w:beforeAutospacing="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F77176">
        <w:rPr>
          <w:rFonts w:ascii="Times New Roman" w:hAnsi="Times New Roman" w:cs="Times New Roman"/>
          <w:i w:val="0"/>
          <w:iCs w:val="0"/>
          <w:sz w:val="28"/>
          <w:szCs w:val="28"/>
        </w:rPr>
        <w:t>Закон УкраЇни</w:t>
      </w:r>
    </w:p>
    <w:p w:rsidR="00A81178" w:rsidRPr="00F77176" w:rsidRDefault="00A81178" w:rsidP="00F20B60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1178" w:rsidRPr="00F77176" w:rsidRDefault="00A81178" w:rsidP="00F20B60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Бюджетного кодексу України </w:t>
      </w:r>
    </w:p>
    <w:p w:rsidR="00A81178" w:rsidRPr="00F77176" w:rsidRDefault="00A81178" w:rsidP="00F20B60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встановлення прожиткового мінімуму на рівень, </w:t>
      </w:r>
    </w:p>
    <w:p w:rsidR="00A81178" w:rsidRPr="00F77176" w:rsidRDefault="00A81178" w:rsidP="00F20B60">
      <w:pPr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нижчий рівня фактичного прожиткового мінімуму</w:t>
      </w:r>
    </w:p>
    <w:p w:rsidR="00A81178" w:rsidRPr="00F77176" w:rsidRDefault="00A81178" w:rsidP="00CE3151">
      <w:pPr>
        <w:autoSpaceDE w:val="0"/>
        <w:autoSpaceDN w:val="0"/>
        <w:adjustRightInd w:val="0"/>
        <w:ind w:right="180" w:firstLine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178" w:rsidRPr="00F77176" w:rsidRDefault="00A81178" w:rsidP="00720739">
      <w:pPr>
        <w:autoSpaceDE w:val="0"/>
        <w:autoSpaceDN w:val="0"/>
        <w:adjustRightInd w:val="0"/>
        <w:spacing w:before="120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постановляє:</w:t>
      </w:r>
    </w:p>
    <w:p w:rsidR="00A81178" w:rsidRPr="00F77176" w:rsidRDefault="00A81178" w:rsidP="00720739">
      <w:pPr>
        <w:pStyle w:val="HTML"/>
        <w:spacing w:before="120"/>
        <w:ind w:firstLine="737"/>
        <w:jc w:val="both"/>
        <w:rPr>
          <w:rFonts w:ascii="Times New Roman" w:hAnsi="Times New Roman" w:cs="Times New Roman"/>
          <w:lang w:val="uk-UA"/>
        </w:rPr>
      </w:pPr>
      <w:bookmarkStart w:id="1" w:name="Про_внесення_змін_до_деяких_законодавчих"/>
      <w:bookmarkEnd w:id="1"/>
      <w:r w:rsidRPr="00F77176">
        <w:rPr>
          <w:rFonts w:ascii="Times New Roman" w:hAnsi="Times New Roman" w:cs="Times New Roman"/>
          <w:lang w:val="uk-UA"/>
        </w:rPr>
        <w:t>I.</w:t>
      </w:r>
      <w:r w:rsidRPr="00F77176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F77176">
        <w:rPr>
          <w:rFonts w:ascii="Times New Roman" w:hAnsi="Times New Roman" w:cs="Times New Roman"/>
          <w:shd w:val="clear" w:color="auto" w:fill="FFFFFF"/>
          <w:lang w:val="uk-UA"/>
        </w:rPr>
        <w:t>Пункт 9 частини першої статті 40 Бюджетного кодексу України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77176">
        <w:rPr>
          <w:rFonts w:ascii="Times New Roman" w:hAnsi="Times New Roman" w:cs="Times New Roman"/>
          <w:shd w:val="clear" w:color="auto" w:fill="FFFFFF"/>
          <w:lang w:val="uk-UA"/>
        </w:rPr>
        <w:t xml:space="preserve">(Відомості Верховної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Ради України, 2010 р., № 50-51, </w:t>
      </w:r>
      <w:r w:rsidRPr="00F77176">
        <w:rPr>
          <w:rFonts w:ascii="Times New Roman" w:hAnsi="Times New Roman" w:cs="Times New Roman"/>
          <w:shd w:val="clear" w:color="auto" w:fill="FFFFFF"/>
          <w:lang w:val="uk-UA"/>
        </w:rPr>
        <w:t>ст. 572) доповнити двома реченнями</w:t>
      </w:r>
      <w:r w:rsidRPr="00F77176">
        <w:rPr>
          <w:rFonts w:ascii="Times New Roman" w:hAnsi="Times New Roman" w:cs="Times New Roman"/>
          <w:lang w:val="uk-UA"/>
        </w:rPr>
        <w:t xml:space="preserve"> такого змісту:</w:t>
      </w:r>
    </w:p>
    <w:p w:rsidR="00A81178" w:rsidRPr="00F77176" w:rsidRDefault="00A81178" w:rsidP="004040AA">
      <w:pPr>
        <w:tabs>
          <w:tab w:val="left" w:pos="9900"/>
        </w:tabs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Розмір прожиткового мінімуму не може бути встановлений на рівні, нижчому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77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ніж прогнозований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фактичний розмір прожиткового мінімуму,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Про прожитковий мінімум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.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фактичн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розмір прожиткового мінімуму</w:t>
      </w:r>
      <w:r w:rsidRPr="00404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протягом двох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підряд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перевищ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ий розмір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прожиткового мінімуму, Кабінет Міністрів України протягом 15 днів ініціює перед Верховною Радою України внесення змін до Державного бюджету України на відповідний рік щодо підвищення розміру прожиткового мінімуму з урахуванням прогнозного рівня інфляції до кінця бюджетного року з метою забезпечення його коригування залежно від зростання цін;</w:t>
      </w:r>
      <w:r w:rsidRPr="002238E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178" w:rsidRPr="00F77176" w:rsidRDefault="00A81178" w:rsidP="00720739">
      <w:pPr>
        <w:pStyle w:val="HTML"/>
        <w:spacing w:before="120"/>
        <w:ind w:firstLine="737"/>
        <w:jc w:val="both"/>
        <w:rPr>
          <w:rFonts w:ascii="Times New Roman" w:hAnsi="Times New Roman" w:cs="Times New Roman"/>
          <w:b/>
          <w:bCs/>
          <w:lang w:val="uk-UA"/>
        </w:rPr>
      </w:pPr>
      <w:r w:rsidRPr="00F77176">
        <w:rPr>
          <w:rFonts w:ascii="Times New Roman" w:hAnsi="Times New Roman" w:cs="Times New Roman"/>
          <w:b/>
          <w:bCs/>
          <w:lang w:val="uk-UA"/>
        </w:rPr>
        <w:t>II. Прикінцеві положення</w:t>
      </w:r>
    </w:p>
    <w:p w:rsidR="00A81178" w:rsidRPr="00F77176" w:rsidRDefault="00A81178" w:rsidP="00720739">
      <w:pPr>
        <w:shd w:val="clear" w:color="auto" w:fill="FFFFFF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" w:name="BM1__Цей_Закон_набирає_чинності_з_1_січн"/>
      <w:bookmarkStart w:id="3" w:name="BM2__Кабінету_Міністрів_України_у_двоміс"/>
      <w:bookmarkEnd w:id="2"/>
      <w:bookmarkEnd w:id="3"/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77176">
        <w:rPr>
          <w:rFonts w:ascii="Times New Roman" w:hAnsi="Times New Roman" w:cs="Times New Roman"/>
          <w:sz w:val="28"/>
          <w:szCs w:val="28"/>
          <w:lang w:val="uk-UA" w:eastAsia="uk-UA"/>
        </w:rPr>
        <w:t>Цей Закон набирає чинності, з дня наступного за днем його опублікування.</w:t>
      </w:r>
    </w:p>
    <w:p w:rsidR="00A81178" w:rsidRPr="00F77176" w:rsidRDefault="00A81178" w:rsidP="00720739">
      <w:pPr>
        <w:shd w:val="clear" w:color="auto" w:fill="FFFFFF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>2. Кабінету Міністрів України:</w:t>
      </w:r>
    </w:p>
    <w:p w:rsidR="00A81178" w:rsidRPr="00F77176" w:rsidRDefault="00A81178" w:rsidP="00720739">
      <w:pPr>
        <w:shd w:val="clear" w:color="auto" w:fill="FFFFFF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встановлення прожиткового мінімуму на одну особу, а також окремо для тих, хто відноситься до основних соціальних і демографічних груп населення </w:t>
      </w:r>
      <w:r w:rsidRPr="00F77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рівні не нижчому, ніж прогнозований 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фактичний розмір прожиткового мінімуму, визначеному відповідно Закону України 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Про прожитковий мінімум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у проекті закону про Державний бюджет України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рік;</w:t>
      </w:r>
    </w:p>
    <w:p w:rsidR="00A81178" w:rsidRPr="00F77176" w:rsidRDefault="00A81178" w:rsidP="00720739">
      <w:pPr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>у місячний строк з дня набрання чинності цим Законом:</w:t>
      </w:r>
    </w:p>
    <w:p w:rsidR="00A81178" w:rsidRPr="007039CF" w:rsidRDefault="00A81178" w:rsidP="00720739">
      <w:pPr>
        <w:pStyle w:val="StyleZakonu"/>
        <w:spacing w:before="120"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  <w:r w:rsidRPr="00F77176">
        <w:rPr>
          <w:rFonts w:ascii="Times New Roman" w:hAnsi="Times New Roman" w:cs="Times New Roman"/>
          <w:sz w:val="28"/>
          <w:szCs w:val="28"/>
        </w:rPr>
        <w:lastRenderedPageBreak/>
        <w:t>опрацювати питання перегляду доходної частини Державного бюджету України на 20</w:t>
      </w:r>
      <w:r w:rsidRPr="00A63931">
        <w:rPr>
          <w:rFonts w:ascii="Times New Roman" w:hAnsi="Times New Roman" w:cs="Times New Roman"/>
          <w:sz w:val="28"/>
          <w:szCs w:val="28"/>
        </w:rPr>
        <w:t>20</w:t>
      </w:r>
      <w:r w:rsidRPr="00F77176">
        <w:rPr>
          <w:rFonts w:ascii="Times New Roman" w:hAnsi="Times New Roman" w:cs="Times New Roman"/>
          <w:sz w:val="28"/>
          <w:szCs w:val="28"/>
        </w:rPr>
        <w:t xml:space="preserve"> рік в частині збільшення фактичних обсягів надходжень за рахунок перегляду макроекономічних параметрів розрахунку показників бюджету, зокрема, темпів споживчої інфляції та величини обмінного валютного курсу;</w:t>
      </w:r>
    </w:p>
    <w:p w:rsidR="00A81178" w:rsidRPr="00F77176" w:rsidRDefault="00A81178" w:rsidP="00720739">
      <w:pPr>
        <w:shd w:val="clear" w:color="auto" w:fill="FFFFFF"/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подати до Верховної Ради України проект Закону України про внесення змін до Закону України 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Про Державний бюджет України на 20</w:t>
      </w:r>
      <w:r w:rsidRPr="00A6393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> рік</w:t>
      </w:r>
      <w:r w:rsidRPr="002238E3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F77176">
        <w:rPr>
          <w:rFonts w:ascii="Times New Roman" w:hAnsi="Times New Roman" w:cs="Times New Roman"/>
          <w:sz w:val="28"/>
          <w:szCs w:val="28"/>
          <w:lang w:val="uk-UA"/>
        </w:rPr>
        <w:t xml:space="preserve"> щодо збільшення доходів та видатків у зв’язку з прийняттям цього Закону;</w:t>
      </w:r>
    </w:p>
    <w:p w:rsidR="00A81178" w:rsidRPr="00F77176" w:rsidRDefault="00A81178" w:rsidP="00720739">
      <w:pPr>
        <w:spacing w:before="120"/>
        <w:ind w:firstLine="7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</w:p>
    <w:p w:rsidR="00A81178" w:rsidRPr="00F77176" w:rsidRDefault="00A81178" w:rsidP="00720739">
      <w:pPr>
        <w:pStyle w:val="HTML"/>
        <w:spacing w:before="120"/>
        <w:ind w:firstLine="737"/>
        <w:jc w:val="both"/>
        <w:rPr>
          <w:rFonts w:ascii="Times New Roman" w:hAnsi="Times New Roman" w:cs="Times New Roman"/>
          <w:lang w:val="uk-UA"/>
        </w:rPr>
      </w:pPr>
      <w:r w:rsidRPr="00F77176">
        <w:rPr>
          <w:rFonts w:ascii="Times New Roman" w:hAnsi="Times New Roman" w:cs="Times New Roman"/>
          <w:lang w:val="uk-UA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A81178" w:rsidRPr="00F77176" w:rsidRDefault="00A81178" w:rsidP="00567751">
      <w:pPr>
        <w:pStyle w:val="HTML"/>
        <w:ind w:firstLine="750"/>
        <w:jc w:val="both"/>
        <w:rPr>
          <w:rFonts w:ascii="Times New Roman" w:hAnsi="Times New Roman" w:cs="Times New Roman"/>
          <w:lang w:val="uk-UA"/>
        </w:rPr>
      </w:pPr>
    </w:p>
    <w:p w:rsidR="00A81178" w:rsidRPr="00F77176" w:rsidRDefault="00A81178" w:rsidP="00567751">
      <w:pPr>
        <w:pStyle w:val="HTML"/>
        <w:ind w:firstLine="750"/>
        <w:jc w:val="both"/>
        <w:rPr>
          <w:rFonts w:ascii="Times New Roman" w:hAnsi="Times New Roman" w:cs="Times New Roman"/>
          <w:lang w:val="uk-UA"/>
        </w:rPr>
      </w:pPr>
    </w:p>
    <w:p w:rsidR="00A81178" w:rsidRPr="00F77176" w:rsidRDefault="00A81178" w:rsidP="00567751">
      <w:pPr>
        <w:pStyle w:val="HTML"/>
        <w:ind w:firstLine="750"/>
        <w:jc w:val="both"/>
        <w:rPr>
          <w:rFonts w:ascii="Times New Roman" w:hAnsi="Times New Roman" w:cs="Times New Roman"/>
          <w:lang w:val="uk-UA"/>
        </w:rPr>
      </w:pPr>
    </w:p>
    <w:p w:rsidR="00A81178" w:rsidRPr="00F77176" w:rsidRDefault="00A81178" w:rsidP="009840E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Верховної Ради </w:t>
      </w:r>
    </w:p>
    <w:p w:rsidR="00A81178" w:rsidRPr="00F77176" w:rsidRDefault="00A8117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України</w:t>
      </w: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7717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sectPr w:rsidR="00A81178" w:rsidRPr="00F77176" w:rsidSect="00CE3151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66" w:rsidRDefault="00C34066">
      <w:r>
        <w:separator/>
      </w:r>
    </w:p>
  </w:endnote>
  <w:endnote w:type="continuationSeparator" w:id="0">
    <w:p w:rsidR="00C34066" w:rsidRDefault="00C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66" w:rsidRDefault="00C34066">
      <w:r>
        <w:separator/>
      </w:r>
    </w:p>
  </w:footnote>
  <w:footnote w:type="continuationSeparator" w:id="0">
    <w:p w:rsidR="00C34066" w:rsidRDefault="00C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78" w:rsidRDefault="00A81178" w:rsidP="00172D3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D72">
      <w:rPr>
        <w:rStyle w:val="a5"/>
        <w:noProof/>
      </w:rPr>
      <w:t>2</w:t>
    </w:r>
    <w:r>
      <w:rPr>
        <w:rStyle w:val="a5"/>
      </w:rPr>
      <w:fldChar w:fldCharType="end"/>
    </w:r>
  </w:p>
  <w:p w:rsidR="00A81178" w:rsidRDefault="00A81178">
    <w:pPr>
      <w:pStyle w:val="a3"/>
      <w:rPr>
        <w:lang w:val="uk-UA"/>
      </w:rPr>
    </w:pPr>
  </w:p>
  <w:p w:rsidR="00A81178" w:rsidRPr="00720739" w:rsidRDefault="00A81178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51"/>
    <w:rsid w:val="00003509"/>
    <w:rsid w:val="00046864"/>
    <w:rsid w:val="00055DE6"/>
    <w:rsid w:val="00090C0D"/>
    <w:rsid w:val="000F5D2F"/>
    <w:rsid w:val="00123D2E"/>
    <w:rsid w:val="00172D3B"/>
    <w:rsid w:val="00190175"/>
    <w:rsid w:val="001B57B7"/>
    <w:rsid w:val="001D469B"/>
    <w:rsid w:val="00206687"/>
    <w:rsid w:val="002157CC"/>
    <w:rsid w:val="00222D6A"/>
    <w:rsid w:val="002238E3"/>
    <w:rsid w:val="00255AA2"/>
    <w:rsid w:val="00260FBC"/>
    <w:rsid w:val="00271A70"/>
    <w:rsid w:val="002847C1"/>
    <w:rsid w:val="003164C6"/>
    <w:rsid w:val="00322E4F"/>
    <w:rsid w:val="003305E3"/>
    <w:rsid w:val="0034535C"/>
    <w:rsid w:val="003C26FE"/>
    <w:rsid w:val="003C58E1"/>
    <w:rsid w:val="003D000B"/>
    <w:rsid w:val="003E74A5"/>
    <w:rsid w:val="004040AA"/>
    <w:rsid w:val="00483F5A"/>
    <w:rsid w:val="004D6320"/>
    <w:rsid w:val="00500643"/>
    <w:rsid w:val="00526525"/>
    <w:rsid w:val="00544AC9"/>
    <w:rsid w:val="005507D5"/>
    <w:rsid w:val="00567751"/>
    <w:rsid w:val="00594667"/>
    <w:rsid w:val="005D5512"/>
    <w:rsid w:val="00640A20"/>
    <w:rsid w:val="00641BBF"/>
    <w:rsid w:val="00695F0C"/>
    <w:rsid w:val="006A403D"/>
    <w:rsid w:val="006B5697"/>
    <w:rsid w:val="007039CF"/>
    <w:rsid w:val="00720739"/>
    <w:rsid w:val="0073189C"/>
    <w:rsid w:val="00787774"/>
    <w:rsid w:val="007A4FAB"/>
    <w:rsid w:val="007B0685"/>
    <w:rsid w:val="007E029F"/>
    <w:rsid w:val="007F1DA9"/>
    <w:rsid w:val="00806ACB"/>
    <w:rsid w:val="00845D72"/>
    <w:rsid w:val="00861502"/>
    <w:rsid w:val="008700E3"/>
    <w:rsid w:val="008823C9"/>
    <w:rsid w:val="008B1960"/>
    <w:rsid w:val="0092381E"/>
    <w:rsid w:val="00926A6C"/>
    <w:rsid w:val="009705CB"/>
    <w:rsid w:val="009840E5"/>
    <w:rsid w:val="009A5F47"/>
    <w:rsid w:val="009C1BAA"/>
    <w:rsid w:val="009E1E79"/>
    <w:rsid w:val="00A1487B"/>
    <w:rsid w:val="00A63931"/>
    <w:rsid w:val="00A81178"/>
    <w:rsid w:val="00A82CC7"/>
    <w:rsid w:val="00A92A47"/>
    <w:rsid w:val="00AB1BD8"/>
    <w:rsid w:val="00AF758D"/>
    <w:rsid w:val="00B131BA"/>
    <w:rsid w:val="00B448B6"/>
    <w:rsid w:val="00C02A99"/>
    <w:rsid w:val="00C20056"/>
    <w:rsid w:val="00C20BCA"/>
    <w:rsid w:val="00C34066"/>
    <w:rsid w:val="00C438A1"/>
    <w:rsid w:val="00C67E92"/>
    <w:rsid w:val="00CD03A1"/>
    <w:rsid w:val="00CE3151"/>
    <w:rsid w:val="00D20DF9"/>
    <w:rsid w:val="00D33464"/>
    <w:rsid w:val="00D62C98"/>
    <w:rsid w:val="00D66093"/>
    <w:rsid w:val="00D96801"/>
    <w:rsid w:val="00DF1D75"/>
    <w:rsid w:val="00E81724"/>
    <w:rsid w:val="00EB7B51"/>
    <w:rsid w:val="00F00CE6"/>
    <w:rsid w:val="00F20B60"/>
    <w:rsid w:val="00F77176"/>
    <w:rsid w:val="00FB5064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4003E-55EB-43BE-BE75-229DBE97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2"/>
    <w:basedOn w:val="a"/>
    <w:link w:val="HTML0"/>
    <w:uiPriority w:val="99"/>
    <w:rsid w:val="00CE3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8"/>
      <w:szCs w:val="28"/>
      <w:lang w:val="ru-RU" w:eastAsia="ru-RU"/>
    </w:rPr>
  </w:style>
  <w:style w:type="character" w:customStyle="1" w:styleId="HTML0">
    <w:name w:val="Стандартний HTML Знак"/>
    <w:aliases w:val="Знак2 Знак"/>
    <w:basedOn w:val="a0"/>
    <w:link w:val="HTML"/>
    <w:uiPriority w:val="99"/>
    <w:locked/>
    <w:rsid w:val="00CE3151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CE315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8B1960"/>
    <w:rPr>
      <w:rFonts w:ascii="Courier New" w:hAnsi="Courier New" w:cs="Courier New"/>
      <w:color w:val="000000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CE3151"/>
  </w:style>
  <w:style w:type="paragraph" w:customStyle="1" w:styleId="rvps2">
    <w:name w:val="rvps2"/>
    <w:basedOn w:val="a"/>
    <w:uiPriority w:val="99"/>
    <w:rsid w:val="00AF758D"/>
    <w:pPr>
      <w:widowControl/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Hyperlink"/>
    <w:basedOn w:val="a0"/>
    <w:uiPriority w:val="99"/>
    <w:rsid w:val="00500643"/>
    <w:rPr>
      <w:color w:val="000080"/>
      <w:u w:val="single"/>
    </w:rPr>
  </w:style>
  <w:style w:type="character" w:customStyle="1" w:styleId="rvts9">
    <w:name w:val="rvts9"/>
    <w:basedOn w:val="a0"/>
    <w:uiPriority w:val="99"/>
    <w:rsid w:val="00500643"/>
  </w:style>
  <w:style w:type="character" w:customStyle="1" w:styleId="s1">
    <w:name w:val="s1"/>
    <w:uiPriority w:val="99"/>
    <w:rsid w:val="00E81724"/>
  </w:style>
  <w:style w:type="character" w:customStyle="1" w:styleId="apple-converted-space">
    <w:name w:val="apple-converted-space"/>
    <w:basedOn w:val="a0"/>
    <w:uiPriority w:val="99"/>
    <w:rsid w:val="00E81724"/>
  </w:style>
  <w:style w:type="paragraph" w:customStyle="1" w:styleId="StyleProp">
    <w:name w:val="StyleProp"/>
    <w:basedOn w:val="a"/>
    <w:link w:val="StyleProp0"/>
    <w:uiPriority w:val="99"/>
    <w:rsid w:val="00E81724"/>
    <w:pPr>
      <w:widowControl/>
      <w:spacing w:line="200" w:lineRule="exact"/>
      <w:ind w:firstLine="227"/>
      <w:jc w:val="both"/>
    </w:pPr>
    <w:rPr>
      <w:color w:val="auto"/>
      <w:sz w:val="18"/>
      <w:szCs w:val="18"/>
      <w:lang w:val="uk-UA" w:eastAsia="ru-RU"/>
    </w:rPr>
  </w:style>
  <w:style w:type="character" w:customStyle="1" w:styleId="StyleProp0">
    <w:name w:val="StyleProp Знак"/>
    <w:basedOn w:val="a0"/>
    <w:link w:val="StyleProp"/>
    <w:uiPriority w:val="99"/>
    <w:locked/>
    <w:rsid w:val="00E81724"/>
    <w:rPr>
      <w:sz w:val="18"/>
      <w:szCs w:val="18"/>
      <w:lang w:val="uk-UA" w:eastAsia="ru-RU"/>
    </w:rPr>
  </w:style>
  <w:style w:type="paragraph" w:customStyle="1" w:styleId="a7">
    <w:name w:val="Óñòàíîâà"/>
    <w:basedOn w:val="a"/>
    <w:uiPriority w:val="99"/>
    <w:rsid w:val="00F20B60"/>
    <w:pPr>
      <w:keepNext/>
      <w:keepLines/>
      <w:widowControl/>
      <w:spacing w:before="120"/>
      <w:jc w:val="center"/>
    </w:pPr>
    <w:rPr>
      <w:rFonts w:ascii="Antiqua" w:hAnsi="Antiqua" w:cs="Antiqua"/>
      <w:b/>
      <w:bCs/>
      <w:i/>
      <w:iCs/>
      <w:caps/>
      <w:color w:val="auto"/>
      <w:sz w:val="48"/>
      <w:szCs w:val="48"/>
      <w:lang w:val="uk-UA" w:eastAsia="ru-RU"/>
    </w:rPr>
  </w:style>
  <w:style w:type="paragraph" w:customStyle="1" w:styleId="a8">
    <w:name w:val="Íàçâà äîêóìåíòà"/>
    <w:basedOn w:val="a"/>
    <w:next w:val="a"/>
    <w:uiPriority w:val="99"/>
    <w:rsid w:val="00F20B60"/>
    <w:pPr>
      <w:keepNext/>
      <w:keepLines/>
      <w:widowControl/>
      <w:spacing w:before="360" w:after="360"/>
      <w:jc w:val="center"/>
    </w:pPr>
    <w:rPr>
      <w:rFonts w:ascii="Antiqua" w:hAnsi="Antiqua" w:cs="Antiqua"/>
      <w:b/>
      <w:bCs/>
      <w:color w:val="auto"/>
      <w:sz w:val="26"/>
      <w:szCs w:val="26"/>
      <w:lang w:val="uk-UA" w:eastAsia="ru-RU"/>
    </w:rPr>
  </w:style>
  <w:style w:type="paragraph" w:customStyle="1" w:styleId="a9">
    <w:name w:val="Нормальний текст"/>
    <w:basedOn w:val="a"/>
    <w:link w:val="aa"/>
    <w:uiPriority w:val="99"/>
    <w:rsid w:val="00190175"/>
    <w:pPr>
      <w:widowControl/>
      <w:autoSpaceDE w:val="0"/>
      <w:autoSpaceDN w:val="0"/>
      <w:spacing w:before="120"/>
      <w:ind w:firstLine="567"/>
    </w:pPr>
    <w:rPr>
      <w:rFonts w:ascii="Antiqua" w:hAnsi="Antiqua" w:cs="Antiqua"/>
      <w:color w:val="auto"/>
      <w:sz w:val="26"/>
      <w:szCs w:val="26"/>
      <w:lang w:val="uk-UA" w:eastAsia="ru-RU"/>
    </w:rPr>
  </w:style>
  <w:style w:type="paragraph" w:customStyle="1" w:styleId="StyleZakonu">
    <w:name w:val="StyleZakonu"/>
    <w:basedOn w:val="a"/>
    <w:uiPriority w:val="99"/>
    <w:rsid w:val="00190175"/>
    <w:pPr>
      <w:widowControl/>
      <w:spacing w:after="60" w:line="220" w:lineRule="exact"/>
      <w:ind w:firstLine="284"/>
      <w:jc w:val="both"/>
    </w:pPr>
    <w:rPr>
      <w:color w:val="auto"/>
      <w:sz w:val="20"/>
      <w:szCs w:val="20"/>
      <w:lang w:val="uk-UA" w:eastAsia="ru-RU"/>
    </w:rPr>
  </w:style>
  <w:style w:type="character" w:customStyle="1" w:styleId="aa">
    <w:name w:val="Нормальний текст Знак"/>
    <w:link w:val="a9"/>
    <w:uiPriority w:val="99"/>
    <w:locked/>
    <w:rsid w:val="00190175"/>
    <w:rPr>
      <w:rFonts w:ascii="Antiqua" w:hAnsi="Antiqua" w:cs="Antiqua"/>
      <w:sz w:val="26"/>
      <w:szCs w:val="26"/>
      <w:lang w:val="uk-UA"/>
    </w:rPr>
  </w:style>
  <w:style w:type="paragraph" w:styleId="ab">
    <w:name w:val="footer"/>
    <w:basedOn w:val="a"/>
    <w:link w:val="ac"/>
    <w:uiPriority w:val="99"/>
    <w:rsid w:val="0072073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8B1960"/>
    <w:rPr>
      <w:rFonts w:ascii="Courier New" w:hAnsi="Courier New" w:cs="Courier New"/>
      <w:color w:val="000000"/>
      <w:sz w:val="24"/>
      <w:szCs w:val="24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A63931"/>
    <w:pPr>
      <w:widowControl/>
      <w:jc w:val="center"/>
    </w:pPr>
    <w:rPr>
      <w:rFonts w:ascii="Calibri" w:hAnsi="Calibri" w:cs="Calibri"/>
      <w:b/>
      <w:bCs/>
      <w:color w:val="auto"/>
      <w:sz w:val="28"/>
      <w:szCs w:val="28"/>
      <w:lang w:val="uk-UA" w:eastAsia="ru-RU"/>
    </w:rPr>
  </w:style>
  <w:style w:type="character" w:customStyle="1" w:styleId="ae">
    <w:name w:val="Назва Знак"/>
    <w:basedOn w:val="a0"/>
    <w:link w:val="ad"/>
    <w:uiPriority w:val="99"/>
    <w:locked/>
    <w:rsid w:val="00A63931"/>
    <w:rPr>
      <w:rFonts w:ascii="Calibri" w:hAnsi="Calibri" w:cs="Calibri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BE5B7-FC11-4407-83DC-52561F65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97178-0539-47B2-A95B-8775F685C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2A16A-8D6D-49CF-B570-FC00AD32D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2020-04-06T12:23:00Z</dcterms:created>
  <dcterms:modified xsi:type="dcterms:W3CDTF">2020-04-06T12:23:00Z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