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291" w:rsidRPr="007256B9" w:rsidRDefault="00892C8F" w:rsidP="00E9108A">
      <w:pPr>
        <w:ind w:left="142"/>
        <w:jc w:val="center"/>
        <w:rPr>
          <w:b/>
        </w:rPr>
      </w:pPr>
      <w:r w:rsidRPr="007256B9">
        <w:rPr>
          <w:b/>
        </w:rPr>
        <w:t>ПОРІВНЯЛЬНА ТАБЛИЦЯ</w:t>
      </w:r>
    </w:p>
    <w:p w:rsidR="006A6291" w:rsidRPr="007256B9" w:rsidRDefault="00892C8F" w:rsidP="00E9108A">
      <w:pPr>
        <w:jc w:val="center"/>
        <w:rPr>
          <w:b/>
        </w:rPr>
      </w:pPr>
      <w:r w:rsidRPr="007256B9">
        <w:rPr>
          <w:b/>
        </w:rPr>
        <w:t>до проекту Закону України «</w:t>
      </w:r>
      <w:r w:rsidR="00DB50D3" w:rsidRPr="00DB50D3">
        <w:rPr>
          <w:b/>
        </w:rPr>
        <w:t>Про внесення змін до Митного кодексу України та деяких інших законодавчих актів України щодо удосконалення структури управління у сфері державної митної та податкової політики</w:t>
      </w:r>
      <w:r w:rsidRPr="007256B9">
        <w:rPr>
          <w:b/>
        </w:rPr>
        <w:t>»</w:t>
      </w:r>
    </w:p>
    <w:p w:rsidR="008C0C30" w:rsidRPr="007256B9" w:rsidRDefault="008C0C30" w:rsidP="00E9108A">
      <w:pPr>
        <w:jc w:val="center"/>
      </w:pPr>
    </w:p>
    <w:tbl>
      <w:tblPr>
        <w:tblStyle w:val="a5"/>
        <w:tblW w:w="1559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97"/>
        <w:gridCol w:w="7796"/>
      </w:tblGrid>
      <w:tr w:rsidR="006A6291" w:rsidRPr="007256B9" w:rsidTr="00B23DD6">
        <w:tc>
          <w:tcPr>
            <w:tcW w:w="7797" w:type="dxa"/>
          </w:tcPr>
          <w:p w:rsidR="006A6291" w:rsidRPr="007256B9" w:rsidRDefault="00892C8F" w:rsidP="00E9108A">
            <w:pPr>
              <w:jc w:val="center"/>
            </w:pPr>
            <w:r w:rsidRPr="007256B9">
              <w:t>Зміст положення (норми) чинного законодавства</w:t>
            </w:r>
          </w:p>
        </w:tc>
        <w:tc>
          <w:tcPr>
            <w:tcW w:w="7796" w:type="dxa"/>
          </w:tcPr>
          <w:p w:rsidR="006A6291" w:rsidRPr="007256B9" w:rsidRDefault="00892C8F" w:rsidP="00E9108A">
            <w:pPr>
              <w:jc w:val="center"/>
            </w:pPr>
            <w:r w:rsidRPr="007256B9">
              <w:t>Зміст відповідног</w:t>
            </w:r>
            <w:r w:rsidR="008C0C30" w:rsidRPr="007256B9">
              <w:t>о положення (норми) проекту акту</w:t>
            </w:r>
          </w:p>
        </w:tc>
      </w:tr>
      <w:tr w:rsidR="006A6291" w:rsidRPr="007256B9" w:rsidTr="00B23DD6">
        <w:tc>
          <w:tcPr>
            <w:tcW w:w="15593" w:type="dxa"/>
            <w:gridSpan w:val="2"/>
          </w:tcPr>
          <w:p w:rsidR="006A6291" w:rsidRPr="00103C8D" w:rsidRDefault="00892C8F" w:rsidP="00E9108A">
            <w:pPr>
              <w:jc w:val="center"/>
              <w:rPr>
                <w:b/>
              </w:rPr>
            </w:pPr>
            <w:r w:rsidRPr="00103C8D">
              <w:rPr>
                <w:b/>
              </w:rPr>
              <w:t>Митний кодекс України</w:t>
            </w:r>
          </w:p>
        </w:tc>
      </w:tr>
      <w:tr w:rsidR="006A6291" w:rsidRPr="007256B9" w:rsidTr="00B23DD6">
        <w:tc>
          <w:tcPr>
            <w:tcW w:w="7797" w:type="dxa"/>
          </w:tcPr>
          <w:p w:rsidR="006A6291" w:rsidRPr="007256B9" w:rsidRDefault="0081606B" w:rsidP="0081606B">
            <w:pPr>
              <w:ind w:firstLine="450"/>
              <w:jc w:val="both"/>
            </w:pPr>
            <w:r w:rsidRPr="007256B9">
              <w:rPr>
                <w:b/>
              </w:rPr>
              <w:t>Стаття 11.</w:t>
            </w:r>
            <w:r w:rsidRPr="007256B9">
              <w:t xml:space="preserve"> Додержання вимог щодо конфіденційності інформації</w:t>
            </w:r>
          </w:p>
        </w:tc>
        <w:tc>
          <w:tcPr>
            <w:tcW w:w="7796" w:type="dxa"/>
          </w:tcPr>
          <w:p w:rsidR="006A6291" w:rsidRPr="007256B9" w:rsidRDefault="0081606B" w:rsidP="0081606B">
            <w:pPr>
              <w:ind w:firstLine="450"/>
              <w:jc w:val="both"/>
            </w:pPr>
            <w:r w:rsidRPr="007256B9">
              <w:rPr>
                <w:b/>
              </w:rPr>
              <w:t>Стаття 11.</w:t>
            </w:r>
            <w:r w:rsidRPr="007256B9">
              <w:t xml:space="preserve"> Додержання вимог щодо конфіденційності інформації</w:t>
            </w:r>
          </w:p>
        </w:tc>
      </w:tr>
      <w:tr w:rsidR="0081606B" w:rsidRPr="007256B9" w:rsidTr="00B23DD6">
        <w:tc>
          <w:tcPr>
            <w:tcW w:w="7797" w:type="dxa"/>
          </w:tcPr>
          <w:p w:rsidR="0081606B" w:rsidRPr="007256B9" w:rsidRDefault="00593424" w:rsidP="00C76291">
            <w:pPr>
              <w:ind w:firstLine="450"/>
              <w:jc w:val="both"/>
            </w:pPr>
            <w:r w:rsidRPr="007256B9">
              <w:t>4. Не вважається розголошенням надання знеособленої зведеної інформації для статистичних цілей, знеособленої аналітичної інформації, інформації щодо загальних питань роботи митниці, інформації, яка не стосується конкретних фізичних та/або юридичних осіб і не може становити комерційну таємницю, інформація, яка стосується правопорушень, а також публічне обговорення в засобах масової інформації та суспільстві проблем державної митної справи.</w:t>
            </w:r>
          </w:p>
        </w:tc>
        <w:tc>
          <w:tcPr>
            <w:tcW w:w="7796" w:type="dxa"/>
          </w:tcPr>
          <w:p w:rsidR="0081606B" w:rsidRPr="007256B9" w:rsidRDefault="00593424" w:rsidP="00C76291">
            <w:pPr>
              <w:ind w:firstLine="450"/>
              <w:jc w:val="both"/>
              <w:rPr>
                <w:b/>
              </w:rPr>
            </w:pPr>
            <w:r w:rsidRPr="007256B9">
              <w:rPr>
                <w:b/>
              </w:rPr>
              <w:t xml:space="preserve">4. </w:t>
            </w:r>
            <w:r w:rsidR="002A03F9" w:rsidRPr="002A03F9">
              <w:rPr>
                <w:b/>
              </w:rPr>
              <w:t>Не належать до інформації з обмеженим доступом відомості щодо конкретних експортно-імпортних операцій, згоду на оприлюднення яких надано декларантом (крім випадків віднесення таких відомостей до державної таємниці), а також відомості, внесені декларантами до митної декларації відповідно до частини восьмої статті 2</w:t>
            </w:r>
            <w:r w:rsidR="00335DC9">
              <w:rPr>
                <w:b/>
              </w:rPr>
              <w:t>57 цього Кодексу, крім</w:t>
            </w:r>
            <w:r w:rsidR="002A03F9" w:rsidRPr="002A03F9">
              <w:rPr>
                <w:b/>
              </w:rPr>
              <w:t xml:space="preserve"> пунктів 2, 4, підпунктів “б”, “в”, “д”, “є”, “з” пункту 5, пунктів 6, 7 та 9 частини восьмої зазначеної статті</w:t>
            </w:r>
            <w:r w:rsidRPr="007256B9">
              <w:rPr>
                <w:b/>
              </w:rPr>
              <w:t>.</w:t>
            </w:r>
          </w:p>
        </w:tc>
      </w:tr>
      <w:tr w:rsidR="0081606B" w:rsidRPr="007256B9" w:rsidTr="00B23DD6">
        <w:tc>
          <w:tcPr>
            <w:tcW w:w="7797" w:type="dxa"/>
          </w:tcPr>
          <w:p w:rsidR="0081606B" w:rsidRPr="007256B9" w:rsidRDefault="00593424" w:rsidP="00C76291">
            <w:pPr>
              <w:ind w:firstLine="450"/>
              <w:jc w:val="both"/>
              <w:rPr>
                <w:b/>
              </w:rPr>
            </w:pPr>
            <w:r w:rsidRPr="007256B9">
              <w:rPr>
                <w:b/>
              </w:rPr>
              <w:t>Відсутня</w:t>
            </w:r>
          </w:p>
        </w:tc>
        <w:tc>
          <w:tcPr>
            <w:tcW w:w="7796" w:type="dxa"/>
          </w:tcPr>
          <w:p w:rsidR="002A03F9" w:rsidRPr="002A03F9" w:rsidRDefault="00593424" w:rsidP="002A03F9">
            <w:pPr>
              <w:ind w:firstLine="450"/>
              <w:jc w:val="both"/>
              <w:rPr>
                <w:b/>
              </w:rPr>
            </w:pPr>
            <w:r w:rsidRPr="007256B9">
              <w:rPr>
                <w:b/>
              </w:rPr>
              <w:t xml:space="preserve">5. </w:t>
            </w:r>
            <w:r w:rsidR="002A03F9" w:rsidRPr="002A03F9">
              <w:rPr>
                <w:b/>
              </w:rPr>
              <w:t>Не вважається розголошенням інформації з обмеженим доступом надання або оприлюднення знеособленої зведеної інформації для статистичних цілей, знеособленої аналітичної інформації, знеособленої інформації щодо конкретних експортно-імпортних операцій, включаючи інформацію, що стосується митної вартості товарів, інформації щодо загальних питань роботи органів дох</w:t>
            </w:r>
            <w:bookmarkStart w:id="0" w:name="_GoBack"/>
            <w:bookmarkEnd w:id="0"/>
            <w:r w:rsidR="002A03F9" w:rsidRPr="002A03F9">
              <w:rPr>
                <w:b/>
              </w:rPr>
              <w:t>одів і зборів, інформації, яка стосується правопорушень, а також публічне обговорення в засобах масової інформації та суспільстві проблем державної митної справи.</w:t>
            </w:r>
          </w:p>
          <w:p w:rsidR="0081606B" w:rsidRPr="007256B9" w:rsidRDefault="002A03F9" w:rsidP="002A03F9">
            <w:pPr>
              <w:ind w:firstLine="450"/>
              <w:jc w:val="both"/>
              <w:rPr>
                <w:b/>
              </w:rPr>
            </w:pPr>
            <w:r w:rsidRPr="002A03F9">
              <w:rPr>
                <w:b/>
              </w:rPr>
              <w:t>Надання та оприлюднення такої інформації здійснюється центральним органом виконавчої влади, що реалізує державну митну політику, на безоплатній основі та у формі відкритих даних в обсягах, що не суперечать міжнародним договорам України, згода на обов’язковість яких</w:t>
            </w:r>
            <w:r>
              <w:rPr>
                <w:b/>
              </w:rPr>
              <w:t xml:space="preserve"> надана Верховною Радою України</w:t>
            </w:r>
            <w:r w:rsidR="00593424" w:rsidRPr="007256B9">
              <w:rPr>
                <w:b/>
              </w:rPr>
              <w:t>.</w:t>
            </w:r>
          </w:p>
        </w:tc>
      </w:tr>
      <w:tr w:rsidR="0081606B" w:rsidRPr="007256B9" w:rsidTr="00B23DD6">
        <w:tc>
          <w:tcPr>
            <w:tcW w:w="7797" w:type="dxa"/>
          </w:tcPr>
          <w:p w:rsidR="0081606B" w:rsidRPr="007256B9" w:rsidRDefault="00E973FD" w:rsidP="00F50D4A">
            <w:pPr>
              <w:ind w:firstLine="450"/>
              <w:jc w:val="both"/>
            </w:pPr>
            <w:r w:rsidRPr="007256B9">
              <w:rPr>
                <w:b/>
              </w:rPr>
              <w:t xml:space="preserve">Стаття 21. </w:t>
            </w:r>
            <w:r w:rsidRPr="007256B9">
              <w:t>Консультування з питань державної митної справи</w:t>
            </w:r>
          </w:p>
        </w:tc>
        <w:tc>
          <w:tcPr>
            <w:tcW w:w="7796" w:type="dxa"/>
          </w:tcPr>
          <w:p w:rsidR="0081606B" w:rsidRPr="007256B9" w:rsidRDefault="00E973FD" w:rsidP="00F50D4A">
            <w:pPr>
              <w:ind w:firstLine="450"/>
              <w:jc w:val="both"/>
            </w:pPr>
            <w:r w:rsidRPr="007256B9">
              <w:rPr>
                <w:b/>
              </w:rPr>
              <w:t>Стаття 21.</w:t>
            </w:r>
            <w:r w:rsidRPr="007256B9">
              <w:t xml:space="preserve"> Консультування з питань державної митної справи</w:t>
            </w:r>
          </w:p>
        </w:tc>
      </w:tr>
      <w:tr w:rsidR="0081606B" w:rsidRPr="007256B9" w:rsidTr="00B23DD6">
        <w:tc>
          <w:tcPr>
            <w:tcW w:w="7797" w:type="dxa"/>
          </w:tcPr>
          <w:p w:rsidR="0081606B" w:rsidRPr="007256B9" w:rsidRDefault="00E973FD" w:rsidP="00C76291">
            <w:pPr>
              <w:ind w:firstLine="450"/>
              <w:jc w:val="both"/>
            </w:pPr>
            <w:r w:rsidRPr="007256B9">
              <w:t xml:space="preserve">4. Центральний орган виконавчої влади, що забезпечує формування та реалізує державну податкову і митну політику, періодично проводить узагальнення консультацій з питань практичного застосування окремих норм законодавства України з питань державної митної справи, які стосуються значної кількості осіб або значних сум митних платежів, та затверджує своїми наказами узагальнені консультації, які підлягають </w:t>
            </w:r>
            <w:r w:rsidRPr="007256B9">
              <w:lastRenderedPageBreak/>
              <w:t>оприлюдненню.</w:t>
            </w:r>
          </w:p>
        </w:tc>
        <w:tc>
          <w:tcPr>
            <w:tcW w:w="7796" w:type="dxa"/>
          </w:tcPr>
          <w:p w:rsidR="0081606B" w:rsidRPr="007256B9" w:rsidRDefault="00E973FD" w:rsidP="00C76291">
            <w:pPr>
              <w:ind w:firstLine="450"/>
              <w:jc w:val="both"/>
            </w:pPr>
            <w:r w:rsidRPr="007256B9">
              <w:lastRenderedPageBreak/>
              <w:t xml:space="preserve">4. Центральний орган виконавчої влади, що забезпечує формування та реалізує державну податкову і митну політику, періодично проводить узагальнення консультацій з питань практичного застосування окремих норм законодавства України з питань державної митної справи, які стосуються значної кількості осіб або значних сум митних платежів, та затверджує своїми наказами узагальнені консультації, які підлягають </w:t>
            </w:r>
            <w:r w:rsidRPr="007256B9">
              <w:lastRenderedPageBreak/>
              <w:t xml:space="preserve">оприлюдненню </w:t>
            </w:r>
            <w:r w:rsidRPr="007256B9">
              <w:rPr>
                <w:b/>
              </w:rPr>
              <w:t>на офіційному веб-сайті центрального органу виконавчої влади, що реалізує державну митну політику</w:t>
            </w:r>
            <w:r w:rsidRPr="007256B9">
              <w:t>.</w:t>
            </w:r>
          </w:p>
        </w:tc>
      </w:tr>
      <w:tr w:rsidR="0081606B" w:rsidRPr="007256B9" w:rsidTr="00B23DD6">
        <w:tc>
          <w:tcPr>
            <w:tcW w:w="7797" w:type="dxa"/>
          </w:tcPr>
          <w:p w:rsidR="0081606B" w:rsidRPr="007256B9" w:rsidRDefault="00E30F6E" w:rsidP="00E30F6E">
            <w:pPr>
              <w:ind w:firstLine="450"/>
              <w:jc w:val="both"/>
              <w:rPr>
                <w:b/>
              </w:rPr>
            </w:pPr>
            <w:r w:rsidRPr="007256B9">
              <w:rPr>
                <w:b/>
              </w:rPr>
              <w:lastRenderedPageBreak/>
              <w:t>Глава 4. Оскарження рішень, дій або бездіяльності органів доходів і зборів, їх посадових осіб та інших працівників і відповідальність за них</w:t>
            </w:r>
          </w:p>
        </w:tc>
        <w:tc>
          <w:tcPr>
            <w:tcW w:w="7796" w:type="dxa"/>
          </w:tcPr>
          <w:p w:rsidR="0081606B" w:rsidRPr="007256B9" w:rsidRDefault="00E30F6E" w:rsidP="00E30F6E">
            <w:pPr>
              <w:ind w:firstLine="450"/>
              <w:jc w:val="both"/>
              <w:rPr>
                <w:b/>
              </w:rPr>
            </w:pPr>
            <w:r w:rsidRPr="007256B9">
              <w:rPr>
                <w:b/>
              </w:rPr>
              <w:t xml:space="preserve">Глава 4. Оскарження рішень, дій або бездіяльності </w:t>
            </w:r>
            <w:r w:rsidR="00346B29" w:rsidRPr="007256B9">
              <w:rPr>
                <w:b/>
              </w:rPr>
              <w:t>органів доходів і зборів</w:t>
            </w:r>
            <w:r w:rsidRPr="007256B9">
              <w:rPr>
                <w:b/>
              </w:rPr>
              <w:t>, їх посадових осіб та інших працівників, та порядок розгляду звернень громадян органами доходів і зборів</w:t>
            </w:r>
          </w:p>
        </w:tc>
      </w:tr>
      <w:tr w:rsidR="0081606B" w:rsidRPr="007256B9" w:rsidTr="00B23DD6">
        <w:tc>
          <w:tcPr>
            <w:tcW w:w="7797" w:type="dxa"/>
          </w:tcPr>
          <w:p w:rsidR="0081606B" w:rsidRPr="007256B9" w:rsidRDefault="00AB5825" w:rsidP="00AB5825">
            <w:pPr>
              <w:ind w:firstLine="450"/>
              <w:jc w:val="both"/>
              <w:rPr>
                <w:b/>
              </w:rPr>
            </w:pPr>
            <w:r w:rsidRPr="007256B9">
              <w:rPr>
                <w:b/>
              </w:rPr>
              <w:t xml:space="preserve">Стаття 26. </w:t>
            </w:r>
            <w:r w:rsidRPr="00103C8D">
              <w:t>Вимоги до форми та змісту скарг, строки їх подання, порядок і строки їх розгляду</w:t>
            </w:r>
          </w:p>
        </w:tc>
        <w:tc>
          <w:tcPr>
            <w:tcW w:w="7796" w:type="dxa"/>
          </w:tcPr>
          <w:p w:rsidR="0081606B" w:rsidRPr="007256B9" w:rsidRDefault="00AB5825" w:rsidP="00AB5825">
            <w:pPr>
              <w:ind w:firstLine="450"/>
              <w:jc w:val="both"/>
              <w:rPr>
                <w:b/>
              </w:rPr>
            </w:pPr>
            <w:r w:rsidRPr="007256B9">
              <w:rPr>
                <w:b/>
              </w:rPr>
              <w:t>Стаття 26. </w:t>
            </w:r>
            <w:r w:rsidRPr="00103C8D">
              <w:t>Вимоги до форми та змісту скарг та інших звернень громадян, строки їх подання, порядок і строки їх розгляду</w:t>
            </w:r>
          </w:p>
        </w:tc>
      </w:tr>
      <w:tr w:rsidR="00AB5825" w:rsidRPr="007256B9" w:rsidTr="00B23DD6">
        <w:tc>
          <w:tcPr>
            <w:tcW w:w="7797" w:type="dxa"/>
          </w:tcPr>
          <w:p w:rsidR="00AB5825" w:rsidRPr="00103C8D" w:rsidRDefault="00AB5825" w:rsidP="00AB5825">
            <w:pPr>
              <w:ind w:firstLine="450"/>
              <w:jc w:val="both"/>
            </w:pPr>
            <w:r w:rsidRPr="00103C8D">
              <w:t>1. Вимоги до форми та змісту скарг громадян, строки їх подання, порядок і строки їх розгляду, а також відповідальність за протиправні дії, пов</w:t>
            </w:r>
            <w:r w:rsidR="00C646C1">
              <w:t>’</w:t>
            </w:r>
            <w:r w:rsidRPr="00103C8D">
              <w:t>язані з поданням та розглядом скарг, визначаються Законом України "Про звернення громадян".</w:t>
            </w:r>
          </w:p>
        </w:tc>
        <w:tc>
          <w:tcPr>
            <w:tcW w:w="7796" w:type="dxa"/>
          </w:tcPr>
          <w:p w:rsidR="00AB5825" w:rsidRPr="007256B9" w:rsidRDefault="00AB5825" w:rsidP="00AB5825">
            <w:pPr>
              <w:ind w:firstLine="450"/>
              <w:jc w:val="both"/>
              <w:rPr>
                <w:b/>
              </w:rPr>
            </w:pPr>
            <w:r w:rsidRPr="007256B9">
              <w:rPr>
                <w:b/>
              </w:rPr>
              <w:t xml:space="preserve">1. </w:t>
            </w:r>
            <w:r w:rsidR="00351E57" w:rsidRPr="00351E57">
              <w:rPr>
                <w:b/>
              </w:rPr>
              <w:t>Вимоги до форми та змісту скарг та інших звернень громадян, строки їх подання, порядок і строки їх розгляду, а також відповідальність за протиправні дії, пов’язані з поданням та розглядом скарг, визначаються Законом України “Про звер</w:t>
            </w:r>
            <w:r w:rsidR="00351E57">
              <w:rPr>
                <w:b/>
              </w:rPr>
              <w:t>нення громадян” та цим Кодексом</w:t>
            </w:r>
            <w:r w:rsidRPr="007256B9">
              <w:rPr>
                <w:b/>
              </w:rPr>
              <w:t>.</w:t>
            </w:r>
          </w:p>
        </w:tc>
      </w:tr>
      <w:tr w:rsidR="00AB5825" w:rsidRPr="007256B9" w:rsidTr="00B23DD6">
        <w:tc>
          <w:tcPr>
            <w:tcW w:w="7797" w:type="dxa"/>
          </w:tcPr>
          <w:p w:rsidR="00AB5825" w:rsidRPr="00103C8D" w:rsidRDefault="00AB5825" w:rsidP="00AB5825">
            <w:pPr>
              <w:ind w:firstLine="450"/>
              <w:jc w:val="both"/>
            </w:pPr>
            <w:r w:rsidRPr="00103C8D">
              <w:t>2. Скарга підприємства повинна містити всі необхідні реквізити цього підприємства та бути підписана керівником зазначеного підприємства або особою, яка виконує його обов</w:t>
            </w:r>
            <w:r w:rsidR="00C646C1">
              <w:t>’</w:t>
            </w:r>
            <w:r w:rsidRPr="00103C8D">
              <w:t>язки. Якщо інше не передбачено законом, скарги підприємств подаються і розглядаються у такому самому порядку і в ті самі строки, що й скарги громадян.</w:t>
            </w:r>
          </w:p>
        </w:tc>
        <w:tc>
          <w:tcPr>
            <w:tcW w:w="7796" w:type="dxa"/>
          </w:tcPr>
          <w:p w:rsidR="005315CD" w:rsidRPr="005315CD" w:rsidRDefault="005315CD" w:rsidP="005315CD">
            <w:pPr>
              <w:ind w:firstLine="450"/>
              <w:jc w:val="both"/>
              <w:rPr>
                <w:b/>
              </w:rPr>
            </w:pPr>
            <w:r w:rsidRPr="005315CD">
              <w:rPr>
                <w:b/>
              </w:rPr>
              <w:t>2. Скарги та інші звернення громадян розглядаються центральним органом виконавчої влади, що реалізує державну митну політику, митницями та їх посадовими особами відповідно  до повноважень, визначених у цьому Кодексі та положеннях про відповідний орган доходів і зборів.</w:t>
            </w:r>
          </w:p>
          <w:p w:rsidR="00AB5825" w:rsidRPr="007256B9" w:rsidRDefault="005315CD" w:rsidP="005315CD">
            <w:pPr>
              <w:ind w:firstLine="450"/>
              <w:jc w:val="both"/>
              <w:rPr>
                <w:b/>
              </w:rPr>
            </w:pPr>
            <w:r w:rsidRPr="005315CD">
              <w:rPr>
                <w:b/>
              </w:rPr>
              <w:t>Органи доходів і зборів та їх посадові особи, до повноважень яких належить розгляд звернень громадян, зобов’язані об’єктивно і вчасно розглядати їх, перевіряти викладені в них факти, приймати рішення відповідно до чинного законодавства і забезпечувати їх виконання, повідомляти громадян про наслідки розгляду звернень.</w:t>
            </w:r>
          </w:p>
        </w:tc>
      </w:tr>
      <w:tr w:rsidR="00AB5825" w:rsidRPr="007256B9" w:rsidTr="00B23DD6">
        <w:tc>
          <w:tcPr>
            <w:tcW w:w="7797" w:type="dxa"/>
          </w:tcPr>
          <w:p w:rsidR="00AB5825" w:rsidRPr="00103C8D" w:rsidRDefault="00AB5825" w:rsidP="00AB5825">
            <w:pPr>
              <w:ind w:firstLine="450"/>
              <w:jc w:val="both"/>
            </w:pPr>
            <w:r w:rsidRPr="00103C8D">
              <w:t>3. Скарга повинна містити конкретну інформацію про предмет оскарження і бути належним чином аргументованою. У разі якщо особа при поданні скарги не може надати відповідних доказів, такі докази можуть бути представлені пізніше, але в межах строку, відведеного законом на розгляд скарги.</w:t>
            </w:r>
          </w:p>
        </w:tc>
        <w:tc>
          <w:tcPr>
            <w:tcW w:w="7796" w:type="dxa"/>
          </w:tcPr>
          <w:p w:rsidR="00AB5825" w:rsidRPr="007256B9" w:rsidRDefault="005315CD" w:rsidP="00AB5825">
            <w:pPr>
              <w:ind w:firstLine="450"/>
              <w:jc w:val="both"/>
              <w:rPr>
                <w:b/>
              </w:rPr>
            </w:pPr>
            <w:r w:rsidRPr="005315CD">
              <w:rPr>
                <w:b/>
              </w:rPr>
              <w:t>3. Скарга підприємства має містити всі необхідні реквізити цього підприємства та бути підписана керівником зазначеного підприємства або особою, яка виконує його обов’язки. Якщо інше не передбачено законом, скарги підприємств подаються і розглядаються у такому самому порядку і в ті самі строки, що й скарги громадян.</w:t>
            </w:r>
          </w:p>
        </w:tc>
      </w:tr>
      <w:tr w:rsidR="00AB5825" w:rsidRPr="007256B9" w:rsidTr="00B23DD6">
        <w:tc>
          <w:tcPr>
            <w:tcW w:w="7797" w:type="dxa"/>
          </w:tcPr>
          <w:p w:rsidR="00AB5825" w:rsidRPr="007256B9" w:rsidRDefault="00AB5825" w:rsidP="00AB5825">
            <w:pPr>
              <w:ind w:firstLine="450"/>
              <w:jc w:val="both"/>
              <w:rPr>
                <w:b/>
              </w:rPr>
            </w:pPr>
            <w:r w:rsidRPr="007256B9">
              <w:rPr>
                <w:b/>
              </w:rPr>
              <w:t>Відсутня</w:t>
            </w:r>
          </w:p>
        </w:tc>
        <w:tc>
          <w:tcPr>
            <w:tcW w:w="7796" w:type="dxa"/>
          </w:tcPr>
          <w:p w:rsidR="00AB5825" w:rsidRPr="007256B9" w:rsidRDefault="00025564" w:rsidP="00AB5825">
            <w:pPr>
              <w:ind w:firstLine="450"/>
              <w:jc w:val="both"/>
              <w:rPr>
                <w:b/>
              </w:rPr>
            </w:pPr>
            <w:r w:rsidRPr="00025564">
              <w:rPr>
                <w:b/>
              </w:rPr>
              <w:t>4. Скарга має містити конкретну інформацію про предмет оскарження і бути належним чином аргументованою. У разі якщо особа під час подання скарги не може надати відповідних доказів, такі докази можуть бути представлені пізніше, але в межах строку, відведеного законом на розгляд скарги.</w:t>
            </w:r>
          </w:p>
        </w:tc>
      </w:tr>
      <w:tr w:rsidR="00AB5825" w:rsidRPr="007256B9" w:rsidTr="00B23DD6">
        <w:tc>
          <w:tcPr>
            <w:tcW w:w="7797" w:type="dxa"/>
          </w:tcPr>
          <w:p w:rsidR="00AB5825" w:rsidRPr="007256B9" w:rsidRDefault="00AB5825" w:rsidP="00AB5825">
            <w:pPr>
              <w:ind w:firstLine="450"/>
              <w:jc w:val="both"/>
              <w:rPr>
                <w:b/>
              </w:rPr>
            </w:pPr>
            <w:r w:rsidRPr="007256B9">
              <w:rPr>
                <w:b/>
              </w:rPr>
              <w:t>Відсутня</w:t>
            </w:r>
          </w:p>
        </w:tc>
        <w:tc>
          <w:tcPr>
            <w:tcW w:w="7796" w:type="dxa"/>
          </w:tcPr>
          <w:p w:rsidR="00AB5825" w:rsidRPr="007256B9" w:rsidRDefault="00025564" w:rsidP="00AB5825">
            <w:pPr>
              <w:ind w:firstLine="450"/>
              <w:jc w:val="both"/>
              <w:rPr>
                <w:b/>
              </w:rPr>
            </w:pPr>
            <w:r w:rsidRPr="00025564">
              <w:rPr>
                <w:b/>
              </w:rPr>
              <w:t xml:space="preserve">5. Відповідь за результатами розгляду звернень надається тим </w:t>
            </w:r>
            <w:r w:rsidRPr="00025564">
              <w:rPr>
                <w:b/>
              </w:rPr>
              <w:lastRenderedPageBreak/>
              <w:t>органом доходів і зборів, який отримав ці звернення, за підписом керівника або його заступника.</w:t>
            </w:r>
          </w:p>
        </w:tc>
      </w:tr>
      <w:tr w:rsidR="00E973FD" w:rsidRPr="007256B9" w:rsidTr="00B23DD6">
        <w:tc>
          <w:tcPr>
            <w:tcW w:w="7797" w:type="dxa"/>
          </w:tcPr>
          <w:p w:rsidR="00E973FD" w:rsidRPr="007256B9" w:rsidRDefault="00AB5825" w:rsidP="00C76291">
            <w:pPr>
              <w:ind w:firstLine="450"/>
              <w:jc w:val="both"/>
              <w:rPr>
                <w:b/>
              </w:rPr>
            </w:pPr>
            <w:r w:rsidRPr="007256B9">
              <w:rPr>
                <w:b/>
              </w:rPr>
              <w:lastRenderedPageBreak/>
              <w:t>Відсутня</w:t>
            </w:r>
          </w:p>
        </w:tc>
        <w:tc>
          <w:tcPr>
            <w:tcW w:w="7796" w:type="dxa"/>
          </w:tcPr>
          <w:p w:rsidR="00E973FD" w:rsidRPr="007256B9" w:rsidRDefault="00025564" w:rsidP="002F719C">
            <w:pPr>
              <w:ind w:firstLine="450"/>
              <w:jc w:val="both"/>
              <w:rPr>
                <w:b/>
              </w:rPr>
            </w:pPr>
            <w:r w:rsidRPr="00025564">
              <w:rPr>
                <w:b/>
              </w:rPr>
              <w:t xml:space="preserve">6. Якщо питання, порушені в одержаному органом доходів і зборів зверненні, не входять до його повноважень, </w:t>
            </w:r>
            <w:r w:rsidR="002F719C">
              <w:rPr>
                <w:b/>
              </w:rPr>
              <w:t xml:space="preserve">таке звернення у строк </w:t>
            </w:r>
            <w:r w:rsidRPr="00025564">
              <w:rPr>
                <w:b/>
              </w:rPr>
              <w:t>не більше</w:t>
            </w:r>
            <w:r w:rsidR="002F719C">
              <w:rPr>
                <w:b/>
              </w:rPr>
              <w:t xml:space="preserve"> ніж п’ять</w:t>
            </w:r>
            <w:r w:rsidRPr="00025564">
              <w:rPr>
                <w:b/>
              </w:rPr>
              <w:t xml:space="preserve"> днів пересилається ними за належністю відповідному органу доходів і зборів чи посадовій особі, про що повідомляється автору звернення. У разі якщо звернення не містить даних, необхідних для прийняття обґрунтованого рішення органом доходів і зборів чи посадовою особою, воно в той же термін повертається автору звернен</w:t>
            </w:r>
            <w:r>
              <w:rPr>
                <w:b/>
              </w:rPr>
              <w:t>ня з відповідними роз’ясненнями</w:t>
            </w:r>
            <w:r w:rsidR="00AB5825" w:rsidRPr="007256B9">
              <w:rPr>
                <w:b/>
              </w:rPr>
              <w:t>.</w:t>
            </w:r>
          </w:p>
        </w:tc>
      </w:tr>
      <w:tr w:rsidR="00E973FD" w:rsidRPr="007256B9" w:rsidTr="00B23DD6">
        <w:tc>
          <w:tcPr>
            <w:tcW w:w="7797" w:type="dxa"/>
          </w:tcPr>
          <w:p w:rsidR="00E973FD" w:rsidRPr="007256B9" w:rsidRDefault="00E95564" w:rsidP="00E95564">
            <w:pPr>
              <w:ind w:firstLine="450"/>
              <w:jc w:val="both"/>
            </w:pPr>
            <w:r w:rsidRPr="007256B9">
              <w:rPr>
                <w:b/>
              </w:rPr>
              <w:t>Стаття 30.</w:t>
            </w:r>
            <w:r w:rsidRPr="007256B9">
              <w:t xml:space="preserve"> Відповідальність органів доходів і зборів, їх посадових осіб та інших працівників</w:t>
            </w:r>
          </w:p>
        </w:tc>
        <w:tc>
          <w:tcPr>
            <w:tcW w:w="7796" w:type="dxa"/>
          </w:tcPr>
          <w:p w:rsidR="00E973FD" w:rsidRPr="007256B9" w:rsidRDefault="00E95564" w:rsidP="00E95564">
            <w:pPr>
              <w:ind w:firstLine="450"/>
              <w:jc w:val="both"/>
            </w:pPr>
            <w:r w:rsidRPr="007256B9">
              <w:rPr>
                <w:b/>
              </w:rPr>
              <w:t>Стаття 30.</w:t>
            </w:r>
            <w:r w:rsidRPr="007256B9">
              <w:t xml:space="preserve"> Відповідальність органів доходів і зборів, їх посадових осіб та інших працівників</w:t>
            </w:r>
          </w:p>
        </w:tc>
      </w:tr>
      <w:tr w:rsidR="00E973FD" w:rsidRPr="007256B9" w:rsidTr="00B23DD6">
        <w:tc>
          <w:tcPr>
            <w:tcW w:w="7797" w:type="dxa"/>
          </w:tcPr>
          <w:p w:rsidR="004E269F" w:rsidRPr="007256B9" w:rsidRDefault="00E95564" w:rsidP="004E269F">
            <w:pPr>
              <w:ind w:firstLine="450"/>
              <w:jc w:val="both"/>
            </w:pPr>
            <w:r w:rsidRPr="007256B9">
              <w:t>1. Посадові особи та інші працівники органів доходів і зборів, які прийняли неправомірні рішення, вчинили неправомірні дії або допустили бездіяльність, у тому числі в особистих корисливих цілях або на користь третіх осіб, несуть кримінальну, адміністративну, дисциплінарну та іншу відповідальність відповідно до закону.</w:t>
            </w:r>
          </w:p>
        </w:tc>
        <w:tc>
          <w:tcPr>
            <w:tcW w:w="7796" w:type="dxa"/>
          </w:tcPr>
          <w:p w:rsidR="00E973FD" w:rsidRPr="007256B9" w:rsidRDefault="00E95564" w:rsidP="00C76291">
            <w:pPr>
              <w:ind w:firstLine="450"/>
              <w:jc w:val="both"/>
            </w:pPr>
            <w:r w:rsidRPr="007256B9">
              <w:t>1. Посадові особи та інші працівники органів доходів і зборів, які прийняли неправомірні рішення, вчинили неправомірні дії або допустили бездіяльність, у тому числі в особистих корисливих цілях або на користь третіх осіб, несуть кримінальну, адміністративну, дисциплінарну та іншу відповідальність відповідно до закону.</w:t>
            </w:r>
          </w:p>
          <w:p w:rsidR="00025564" w:rsidRPr="00025564" w:rsidRDefault="00025564" w:rsidP="00025564">
            <w:pPr>
              <w:ind w:firstLine="426"/>
              <w:jc w:val="both"/>
              <w:rPr>
                <w:b/>
              </w:rPr>
            </w:pPr>
            <w:r w:rsidRPr="00025564">
              <w:rPr>
                <w:b/>
              </w:rPr>
              <w:t>Посадові особи органів доходів і зборів не несуть відповідальності за порушення законодавства, які можуть бути виявлені після випуску товарів, транспортних засобів, якщо такий випуск здійснено після проведення визначених відповідно до законодавства з питань митної справи обов’язкових митних формальностей, у тому числі автоматизованою системою митного оформлення.</w:t>
            </w:r>
          </w:p>
          <w:p w:rsidR="00E95564" w:rsidRPr="007256B9" w:rsidRDefault="00025564" w:rsidP="00025564">
            <w:pPr>
              <w:ind w:firstLine="426"/>
              <w:jc w:val="both"/>
            </w:pPr>
            <w:r w:rsidRPr="00025564">
              <w:rPr>
                <w:b/>
              </w:rPr>
              <w:t>У випадках, коли за результатами застосування автоматизованої системи управління ризиками не визначено обов’язкових для виконання митних формальностей, посадові особи органів доходів і зборів не несуть відповідальності (крім дисциплінарної) за прийняття відповідно до законодавства з питань митної справи власних рішень про проведення або не проведення інших митних формальностей.</w:t>
            </w:r>
          </w:p>
        </w:tc>
      </w:tr>
      <w:tr w:rsidR="00AB5825" w:rsidRPr="007256B9" w:rsidTr="00B23DD6">
        <w:tc>
          <w:tcPr>
            <w:tcW w:w="7797" w:type="dxa"/>
          </w:tcPr>
          <w:p w:rsidR="00AB5825" w:rsidRPr="007256B9" w:rsidRDefault="00786AF3" w:rsidP="00C76291">
            <w:pPr>
              <w:ind w:firstLine="450"/>
              <w:jc w:val="both"/>
              <w:rPr>
                <w:b/>
              </w:rPr>
            </w:pPr>
            <w:r w:rsidRPr="007256B9">
              <w:rPr>
                <w:b/>
              </w:rPr>
              <w:t>Відсутня</w:t>
            </w:r>
          </w:p>
        </w:tc>
        <w:tc>
          <w:tcPr>
            <w:tcW w:w="7796" w:type="dxa"/>
          </w:tcPr>
          <w:p w:rsidR="00AB5825" w:rsidRPr="007256B9" w:rsidRDefault="00786AF3" w:rsidP="00C76291">
            <w:pPr>
              <w:ind w:firstLine="450"/>
              <w:jc w:val="both"/>
              <w:rPr>
                <w:b/>
              </w:rPr>
            </w:pPr>
            <w:r w:rsidRPr="007256B9">
              <w:rPr>
                <w:b/>
              </w:rPr>
              <w:t>Стаття 31</w:t>
            </w:r>
            <w:r w:rsidRPr="007256B9">
              <w:rPr>
                <w:b/>
                <w:vertAlign w:val="superscript"/>
              </w:rPr>
              <w:t>1</w:t>
            </w:r>
            <w:r w:rsidRPr="007256B9">
              <w:rPr>
                <w:b/>
              </w:rPr>
              <w:t>. Застосування електронних документів та електронного документообігу в митній справі</w:t>
            </w:r>
          </w:p>
        </w:tc>
      </w:tr>
      <w:tr w:rsidR="00AB5825" w:rsidRPr="007256B9" w:rsidTr="00B23DD6">
        <w:tc>
          <w:tcPr>
            <w:tcW w:w="7797" w:type="dxa"/>
          </w:tcPr>
          <w:p w:rsidR="00AB5825" w:rsidRPr="007256B9" w:rsidRDefault="00786AF3" w:rsidP="00C76291">
            <w:pPr>
              <w:ind w:firstLine="450"/>
              <w:jc w:val="both"/>
              <w:rPr>
                <w:b/>
              </w:rPr>
            </w:pPr>
            <w:r w:rsidRPr="007256B9">
              <w:rPr>
                <w:b/>
              </w:rPr>
              <w:t>Відсутня</w:t>
            </w:r>
          </w:p>
        </w:tc>
        <w:tc>
          <w:tcPr>
            <w:tcW w:w="7796" w:type="dxa"/>
          </w:tcPr>
          <w:p w:rsidR="00AB5825" w:rsidRPr="007256B9" w:rsidRDefault="00025564" w:rsidP="00786AF3">
            <w:pPr>
              <w:ind w:firstLine="450"/>
              <w:jc w:val="both"/>
              <w:rPr>
                <w:b/>
              </w:rPr>
            </w:pPr>
            <w:r w:rsidRPr="00025564">
              <w:rPr>
                <w:b/>
              </w:rPr>
              <w:t xml:space="preserve">1. Заяви, звернення, запити, скарги, інші документи, подання </w:t>
            </w:r>
            <w:r w:rsidRPr="00025564">
              <w:rPr>
                <w:b/>
              </w:rPr>
              <w:lastRenderedPageBreak/>
              <w:t>яких органам доходів і зборів передбачено цим Кодексом, можуть подаватися органам доходів і зборів в електронному вигляді. У випадках, якщо законодавством з питань митної справи до документів, які подаються в електронному вигляді, встановлено вимоги щодо їх форматів і структури, такі документи подаються органам доходів і зборів у відповідних форматах та за встановленою структурою.</w:t>
            </w:r>
          </w:p>
        </w:tc>
      </w:tr>
      <w:tr w:rsidR="00AB5825" w:rsidRPr="007256B9" w:rsidTr="00B23DD6">
        <w:tc>
          <w:tcPr>
            <w:tcW w:w="7797" w:type="dxa"/>
          </w:tcPr>
          <w:p w:rsidR="00AB5825" w:rsidRPr="007256B9" w:rsidRDefault="00786AF3" w:rsidP="00C76291">
            <w:pPr>
              <w:ind w:firstLine="450"/>
              <w:jc w:val="both"/>
              <w:rPr>
                <w:b/>
              </w:rPr>
            </w:pPr>
            <w:r w:rsidRPr="007256B9">
              <w:rPr>
                <w:b/>
              </w:rPr>
              <w:lastRenderedPageBreak/>
              <w:t>Відсутня</w:t>
            </w:r>
          </w:p>
        </w:tc>
        <w:tc>
          <w:tcPr>
            <w:tcW w:w="7796" w:type="dxa"/>
          </w:tcPr>
          <w:p w:rsidR="00AB5825" w:rsidRPr="007256B9" w:rsidRDefault="00025564" w:rsidP="00786AF3">
            <w:pPr>
              <w:ind w:firstLine="450"/>
              <w:jc w:val="both"/>
              <w:rPr>
                <w:b/>
              </w:rPr>
            </w:pPr>
            <w:r w:rsidRPr="00025564">
              <w:rPr>
                <w:b/>
              </w:rPr>
              <w:t>2. Рішення та інші документи, передбачені цим Кодексом, які створюються органами доходів і зборів під час реалізації повноважень, можуть видаватись у вигляді електронних документів відповідно до Закону України “Про електронні документи та електронний документообіг”. У разі, встановлених законодавством з питань митної справи, електронні документи перетворюються у візуальну форму, придатну для сприйняття її змісту людиною, у форматі, що унеможливлює у подальшому внесення змін до них, з накладенням кваліфікованого електронного підпису.</w:t>
            </w:r>
          </w:p>
        </w:tc>
      </w:tr>
      <w:tr w:rsidR="00AB5825" w:rsidRPr="007256B9" w:rsidTr="00B23DD6">
        <w:tc>
          <w:tcPr>
            <w:tcW w:w="7797" w:type="dxa"/>
          </w:tcPr>
          <w:p w:rsidR="00AB5825" w:rsidRPr="007256B9" w:rsidRDefault="00786AF3" w:rsidP="00C76291">
            <w:pPr>
              <w:ind w:firstLine="450"/>
              <w:jc w:val="both"/>
              <w:rPr>
                <w:b/>
              </w:rPr>
            </w:pPr>
            <w:r w:rsidRPr="007256B9">
              <w:rPr>
                <w:b/>
              </w:rPr>
              <w:t>Відсутня</w:t>
            </w:r>
          </w:p>
        </w:tc>
        <w:tc>
          <w:tcPr>
            <w:tcW w:w="7796" w:type="dxa"/>
          </w:tcPr>
          <w:p w:rsidR="00AB5825" w:rsidRPr="007256B9" w:rsidRDefault="00025564" w:rsidP="00786AF3">
            <w:pPr>
              <w:ind w:firstLine="450"/>
              <w:jc w:val="both"/>
              <w:rPr>
                <w:b/>
              </w:rPr>
            </w:pPr>
            <w:r w:rsidRPr="00025564">
              <w:rPr>
                <w:b/>
              </w:rPr>
              <w:t>3. Формати, структура, документів, зазначених в частинах першій і другій цієї статті, протоколи обміну даними та інші технічні специфікації визначаються центральним органом виконавчої влади, що реалізує державну митну політику, з оприлюдненням відповідної і</w:t>
            </w:r>
            <w:r>
              <w:rPr>
                <w:b/>
              </w:rPr>
              <w:t>нформації на власному веб-сайті</w:t>
            </w:r>
            <w:r w:rsidR="00786AF3" w:rsidRPr="007256B9">
              <w:rPr>
                <w:b/>
              </w:rPr>
              <w:t>.</w:t>
            </w:r>
          </w:p>
        </w:tc>
      </w:tr>
      <w:tr w:rsidR="0081606B" w:rsidRPr="007256B9" w:rsidTr="00B23DD6">
        <w:tc>
          <w:tcPr>
            <w:tcW w:w="7797" w:type="dxa"/>
          </w:tcPr>
          <w:p w:rsidR="0081606B" w:rsidRPr="007256B9" w:rsidRDefault="006C5018" w:rsidP="006C5018">
            <w:pPr>
              <w:ind w:firstLine="450"/>
              <w:jc w:val="both"/>
            </w:pPr>
            <w:r w:rsidRPr="007256B9">
              <w:rPr>
                <w:b/>
              </w:rPr>
              <w:t>Стаття 56.</w:t>
            </w:r>
            <w:r w:rsidRPr="007256B9">
              <w:t xml:space="preserve"> Додержання вимог щодо конфіденційності інформації, що стосується митної вартості товарів</w:t>
            </w:r>
          </w:p>
        </w:tc>
        <w:tc>
          <w:tcPr>
            <w:tcW w:w="7796" w:type="dxa"/>
          </w:tcPr>
          <w:p w:rsidR="0081606B" w:rsidRPr="007256B9" w:rsidRDefault="006C5018" w:rsidP="006C5018">
            <w:pPr>
              <w:ind w:firstLine="450"/>
              <w:jc w:val="both"/>
            </w:pPr>
            <w:r w:rsidRPr="007256B9">
              <w:rPr>
                <w:b/>
              </w:rPr>
              <w:t>Стаття 56.</w:t>
            </w:r>
            <w:r w:rsidRPr="007256B9">
              <w:t xml:space="preserve"> Додержання вимог щодо конфіденційності інформації, що стосується митної вартості товарів</w:t>
            </w:r>
          </w:p>
        </w:tc>
      </w:tr>
      <w:tr w:rsidR="006E7C3D" w:rsidRPr="007256B9" w:rsidTr="00B23DD6">
        <w:tc>
          <w:tcPr>
            <w:tcW w:w="7797" w:type="dxa"/>
          </w:tcPr>
          <w:p w:rsidR="006E7C3D" w:rsidRPr="007256B9" w:rsidRDefault="006C5018" w:rsidP="00C76291">
            <w:pPr>
              <w:ind w:firstLine="450"/>
              <w:jc w:val="both"/>
              <w:rPr>
                <w:b/>
              </w:rPr>
            </w:pPr>
            <w:r w:rsidRPr="007256B9">
              <w:rPr>
                <w:b/>
              </w:rPr>
              <w:t>Відсутня</w:t>
            </w:r>
          </w:p>
        </w:tc>
        <w:tc>
          <w:tcPr>
            <w:tcW w:w="7796" w:type="dxa"/>
          </w:tcPr>
          <w:p w:rsidR="006E7C3D" w:rsidRPr="007256B9" w:rsidRDefault="006C5018" w:rsidP="00887CFF">
            <w:pPr>
              <w:ind w:firstLine="450"/>
              <w:jc w:val="both"/>
              <w:rPr>
                <w:b/>
              </w:rPr>
            </w:pPr>
            <w:r w:rsidRPr="007256B9">
              <w:rPr>
                <w:b/>
              </w:rPr>
              <w:t xml:space="preserve">2. </w:t>
            </w:r>
            <w:r w:rsidR="00025564" w:rsidRPr="00025564">
              <w:rPr>
                <w:b/>
              </w:rPr>
              <w:t>2. Не вважається розголошенням конфіденційності інформації та не потребує спеціального дозволу особи чи органу, які подають таку інформацію, оприлюднення органом доходів і зборів знеособленої інформації щодо конкретних експортно-імпортних операцій, у тому числі інформації, що стосується митної вартості товарів, які переміщуються через митний кордон України, в обсягах, що не суперечать міжнародними договорами України, згода на обов’язковість яких</w:t>
            </w:r>
            <w:r w:rsidR="00025564">
              <w:rPr>
                <w:b/>
              </w:rPr>
              <w:t xml:space="preserve"> надана Верховною Радою України</w:t>
            </w:r>
            <w:r w:rsidRPr="007256B9">
              <w:rPr>
                <w:b/>
              </w:rPr>
              <w:t>.</w:t>
            </w:r>
          </w:p>
        </w:tc>
      </w:tr>
      <w:tr w:rsidR="0081606B" w:rsidRPr="007256B9" w:rsidTr="00B23DD6">
        <w:tc>
          <w:tcPr>
            <w:tcW w:w="7797" w:type="dxa"/>
          </w:tcPr>
          <w:p w:rsidR="0081606B" w:rsidRPr="007256B9" w:rsidRDefault="0081606B" w:rsidP="0081606B">
            <w:pPr>
              <w:ind w:firstLine="450"/>
              <w:jc w:val="both"/>
              <w:rPr>
                <w:b/>
              </w:rPr>
            </w:pPr>
            <w:r w:rsidRPr="007256B9">
              <w:rPr>
                <w:b/>
              </w:rPr>
              <w:t>Стаття 239.</w:t>
            </w:r>
            <w:r w:rsidRPr="007256B9">
              <w:t xml:space="preserve"> Склади органів доходів і зборів</w:t>
            </w:r>
          </w:p>
        </w:tc>
        <w:tc>
          <w:tcPr>
            <w:tcW w:w="7796" w:type="dxa"/>
          </w:tcPr>
          <w:p w:rsidR="0081606B" w:rsidRPr="007256B9" w:rsidRDefault="0081606B" w:rsidP="0081606B">
            <w:pPr>
              <w:ind w:firstLine="450"/>
              <w:jc w:val="both"/>
              <w:rPr>
                <w:b/>
              </w:rPr>
            </w:pPr>
            <w:r w:rsidRPr="007256B9">
              <w:rPr>
                <w:b/>
              </w:rPr>
              <w:t>Стаття 239.</w:t>
            </w:r>
            <w:r w:rsidRPr="007256B9">
              <w:t xml:space="preserve"> Склади органів доходів і зборів</w:t>
            </w:r>
          </w:p>
        </w:tc>
      </w:tr>
      <w:tr w:rsidR="00C76291" w:rsidRPr="007256B9" w:rsidTr="00B23DD6">
        <w:tc>
          <w:tcPr>
            <w:tcW w:w="7797" w:type="dxa"/>
          </w:tcPr>
          <w:p w:rsidR="00C76291" w:rsidRPr="007256B9" w:rsidRDefault="00C76291" w:rsidP="00E9108A">
            <w:pPr>
              <w:ind w:firstLine="450"/>
              <w:jc w:val="both"/>
              <w:rPr>
                <w:b/>
              </w:rPr>
            </w:pPr>
            <w:r w:rsidRPr="007256B9">
              <w:t xml:space="preserve">4. Товари, які через свої властивості не можуть зберігатися на складі органу доходів і зборів, за рішенням керівника органу доходів і зборів </w:t>
            </w:r>
            <w:r w:rsidRPr="007256B9">
              <w:lastRenderedPageBreak/>
              <w:t xml:space="preserve">або </w:t>
            </w:r>
            <w:r w:rsidRPr="007256B9">
              <w:rPr>
                <w:b/>
              </w:rPr>
              <w:t>особи</w:t>
            </w:r>
            <w:r w:rsidRPr="007256B9">
              <w:t xml:space="preserve">, </w:t>
            </w:r>
            <w:r w:rsidRPr="007256B9">
              <w:rPr>
                <w:b/>
              </w:rPr>
              <w:t>яка виконує його обов</w:t>
            </w:r>
            <w:r w:rsidR="00C646C1">
              <w:rPr>
                <w:b/>
              </w:rPr>
              <w:t>’</w:t>
            </w:r>
            <w:r w:rsidRPr="007256B9">
              <w:rPr>
                <w:b/>
              </w:rPr>
              <w:t>язки,</w:t>
            </w:r>
            <w:r w:rsidRPr="007256B9">
              <w:t xml:space="preserve"> можуть передаватися органами доходів і зборів на зберігання підприємствам, на складах яких створено необхідні умови для належного зберігання таких товарів. Для цілей цього Кодексу таке зберігання вважається зберіганням на складі органу доходів і зборів.</w:t>
            </w:r>
          </w:p>
        </w:tc>
        <w:tc>
          <w:tcPr>
            <w:tcW w:w="7796" w:type="dxa"/>
          </w:tcPr>
          <w:p w:rsidR="00C76291" w:rsidRPr="007256B9" w:rsidRDefault="00C76291" w:rsidP="00E9108A">
            <w:pPr>
              <w:ind w:firstLine="450"/>
              <w:jc w:val="both"/>
              <w:rPr>
                <w:b/>
              </w:rPr>
            </w:pPr>
            <w:r w:rsidRPr="007256B9">
              <w:lastRenderedPageBreak/>
              <w:t xml:space="preserve">4. Товари, які через свої властивості не можуть зберігатися на складі органу доходів і зборів, за рішенням керівника органу доходів і зборів </w:t>
            </w:r>
            <w:r w:rsidRPr="007256B9">
              <w:lastRenderedPageBreak/>
              <w:t>або</w:t>
            </w:r>
            <w:r w:rsidRPr="007256B9">
              <w:rPr>
                <w:b/>
              </w:rPr>
              <w:t xml:space="preserve"> його заступника</w:t>
            </w:r>
            <w:r w:rsidRPr="007256B9">
              <w:t>, можуть передаватися органами доходів і зборів на зберігання підприємствам, на складах яких створено необхідні умови для належного зберігання таких товарів. Для цілей цього Кодексу таке зберігання вважається зберіганням на складі органу доходів і зборів.</w:t>
            </w:r>
          </w:p>
        </w:tc>
      </w:tr>
      <w:tr w:rsidR="001628DB" w:rsidRPr="007256B9" w:rsidTr="00B23DD6">
        <w:tc>
          <w:tcPr>
            <w:tcW w:w="7797" w:type="dxa"/>
          </w:tcPr>
          <w:p w:rsidR="001628DB" w:rsidRPr="007256B9" w:rsidRDefault="001628DB" w:rsidP="001628DB">
            <w:pPr>
              <w:ind w:firstLine="450"/>
              <w:jc w:val="both"/>
            </w:pPr>
            <w:r w:rsidRPr="007256B9">
              <w:rPr>
                <w:b/>
              </w:rPr>
              <w:lastRenderedPageBreak/>
              <w:t xml:space="preserve">Стаття 243. </w:t>
            </w:r>
            <w:r w:rsidRPr="007256B9">
              <w:t>Розпорядження товарами, транспортними засобами комерційного призначення</w:t>
            </w:r>
          </w:p>
        </w:tc>
        <w:tc>
          <w:tcPr>
            <w:tcW w:w="7796" w:type="dxa"/>
          </w:tcPr>
          <w:p w:rsidR="001628DB" w:rsidRPr="007256B9" w:rsidRDefault="001628DB" w:rsidP="001628DB">
            <w:pPr>
              <w:ind w:firstLine="450"/>
              <w:jc w:val="both"/>
            </w:pPr>
            <w:r w:rsidRPr="007256B9">
              <w:rPr>
                <w:b/>
              </w:rPr>
              <w:t>Стаття 243.</w:t>
            </w:r>
            <w:r w:rsidRPr="007256B9">
              <w:t xml:space="preserve"> Розпорядження товарами, транспортними засобами комерційного призначення</w:t>
            </w:r>
          </w:p>
        </w:tc>
      </w:tr>
      <w:tr w:rsidR="001628DB" w:rsidRPr="007256B9" w:rsidTr="00B23DD6">
        <w:tc>
          <w:tcPr>
            <w:tcW w:w="7797" w:type="dxa"/>
          </w:tcPr>
          <w:p w:rsidR="001628DB" w:rsidRPr="00103C8D" w:rsidRDefault="001628DB" w:rsidP="001628DB">
            <w:pPr>
              <w:shd w:val="clear" w:color="auto" w:fill="FFFFFF"/>
              <w:ind w:firstLine="450"/>
              <w:jc w:val="both"/>
              <w:rPr>
                <w:color w:val="000000"/>
              </w:rPr>
            </w:pPr>
            <w:r w:rsidRPr="00103C8D">
              <w:rPr>
                <w:color w:val="000000"/>
              </w:rPr>
              <w:t>9. Товари, зазначені у частинах першій, другій, четвертій - шостій цієї статті, реалізуються в порядку, встановленому законодавством, на митних аукціонах, редукціонах або за договором комісії за цінами, визначеними згідно із законодавством України про оцінку майна, майнових прав та професійну оціночну діяльність та Податковим кодексом України.</w:t>
            </w:r>
          </w:p>
        </w:tc>
        <w:tc>
          <w:tcPr>
            <w:tcW w:w="7796" w:type="dxa"/>
          </w:tcPr>
          <w:p w:rsidR="0030688F" w:rsidRPr="0030688F" w:rsidRDefault="001628DB" w:rsidP="0030688F">
            <w:pPr>
              <w:shd w:val="clear" w:color="auto" w:fill="FFFFFF"/>
              <w:ind w:firstLine="452"/>
              <w:jc w:val="both"/>
              <w:rPr>
                <w:b/>
              </w:rPr>
            </w:pPr>
            <w:r w:rsidRPr="007256B9">
              <w:rPr>
                <w:b/>
              </w:rPr>
              <w:t xml:space="preserve">9. </w:t>
            </w:r>
            <w:r w:rsidR="0030688F" w:rsidRPr="0030688F">
              <w:rPr>
                <w:b/>
              </w:rPr>
              <w:t>Товари, зазначені у частинах першій, другій, четвертій — шостій цієї статті, реалізуються на аукціонах, які проводяться в електронній торговій системі.</w:t>
            </w:r>
          </w:p>
          <w:p w:rsidR="001628DB" w:rsidRPr="007256B9" w:rsidRDefault="0030688F" w:rsidP="0030688F">
            <w:pPr>
              <w:shd w:val="clear" w:color="auto" w:fill="FFFFFF"/>
              <w:ind w:firstLine="452"/>
              <w:jc w:val="both"/>
              <w:rPr>
                <w:b/>
              </w:rPr>
            </w:pPr>
            <w:r w:rsidRPr="0030688F">
              <w:rPr>
                <w:b/>
              </w:rPr>
              <w:t>Порядок організації та проведення аукціонів, функціонування електронної торгової системи, визначення розміру, сплати, повернення гарантійних внесків та сплати винагороди операторів електронних майданчиків та адміністратор електронної торгової системи визначається Кабінетом Мін</w:t>
            </w:r>
            <w:r>
              <w:rPr>
                <w:b/>
              </w:rPr>
              <w:t>істрів України</w:t>
            </w:r>
            <w:r w:rsidR="001628DB" w:rsidRPr="007256B9">
              <w:rPr>
                <w:b/>
              </w:rPr>
              <w:t>.</w:t>
            </w:r>
          </w:p>
        </w:tc>
      </w:tr>
      <w:tr w:rsidR="00BC6E62" w:rsidRPr="007256B9" w:rsidTr="00B23DD6">
        <w:tc>
          <w:tcPr>
            <w:tcW w:w="7797" w:type="dxa"/>
          </w:tcPr>
          <w:p w:rsidR="00BC6E62" w:rsidRPr="007256B9" w:rsidRDefault="00BC6E62" w:rsidP="009A4CC8">
            <w:pPr>
              <w:shd w:val="clear" w:color="auto" w:fill="FFFFFF"/>
              <w:ind w:firstLine="450"/>
              <w:jc w:val="both"/>
              <w:rPr>
                <w:color w:val="000000"/>
              </w:rPr>
            </w:pPr>
            <w:r w:rsidRPr="007256B9">
              <w:rPr>
                <w:b/>
                <w:color w:val="000000"/>
              </w:rPr>
              <w:t>Стаття 247.</w:t>
            </w:r>
            <w:r w:rsidRPr="007256B9">
              <w:rPr>
                <w:color w:val="000000"/>
              </w:rPr>
              <w:t xml:space="preserve"> Місце і час здійснення митного оформлення</w:t>
            </w:r>
          </w:p>
        </w:tc>
        <w:tc>
          <w:tcPr>
            <w:tcW w:w="7796" w:type="dxa"/>
          </w:tcPr>
          <w:p w:rsidR="00BC6E62" w:rsidRPr="007256B9" w:rsidRDefault="00BC6E62" w:rsidP="009A4CC8">
            <w:pPr>
              <w:shd w:val="clear" w:color="auto" w:fill="FFFFFF"/>
              <w:ind w:firstLine="450"/>
              <w:jc w:val="both"/>
              <w:rPr>
                <w:color w:val="000000"/>
              </w:rPr>
            </w:pPr>
            <w:r w:rsidRPr="007256B9">
              <w:rPr>
                <w:b/>
                <w:color w:val="000000"/>
              </w:rPr>
              <w:t>Стаття 247.</w:t>
            </w:r>
            <w:r w:rsidRPr="007256B9">
              <w:rPr>
                <w:color w:val="000000"/>
              </w:rPr>
              <w:t xml:space="preserve"> Місце і час здійснення митного оформлення</w:t>
            </w:r>
          </w:p>
        </w:tc>
      </w:tr>
      <w:tr w:rsidR="00BC6E62" w:rsidRPr="007256B9" w:rsidTr="00B23DD6">
        <w:tc>
          <w:tcPr>
            <w:tcW w:w="7797" w:type="dxa"/>
          </w:tcPr>
          <w:p w:rsidR="00BC6E62" w:rsidRPr="007256B9" w:rsidRDefault="00BC6E62" w:rsidP="001628DB">
            <w:pPr>
              <w:shd w:val="clear" w:color="auto" w:fill="FFFFFF"/>
              <w:ind w:firstLine="450"/>
              <w:jc w:val="both"/>
              <w:rPr>
                <w:color w:val="000000"/>
              </w:rPr>
            </w:pPr>
            <w:r w:rsidRPr="007256B9">
              <w:rPr>
                <w:color w:val="000000"/>
              </w:rPr>
              <w:t>1. Митне оформлення здійснюється в місцях розташування відповідних підрозділів органів доходів і зборів протягом робочого часу, встановленого для цих органів.</w:t>
            </w:r>
          </w:p>
          <w:p w:rsidR="009A4CC8" w:rsidRPr="007256B9" w:rsidRDefault="009A4CC8" w:rsidP="001628DB">
            <w:pPr>
              <w:shd w:val="clear" w:color="auto" w:fill="FFFFFF"/>
              <w:ind w:firstLine="450"/>
              <w:jc w:val="both"/>
              <w:rPr>
                <w:b/>
                <w:color w:val="000000"/>
              </w:rPr>
            </w:pPr>
            <w:r w:rsidRPr="007256B9">
              <w:rPr>
                <w:b/>
                <w:color w:val="000000"/>
              </w:rPr>
              <w:t>Відсутній</w:t>
            </w:r>
          </w:p>
        </w:tc>
        <w:tc>
          <w:tcPr>
            <w:tcW w:w="7796" w:type="dxa"/>
          </w:tcPr>
          <w:p w:rsidR="00BC6E62" w:rsidRPr="007256B9" w:rsidRDefault="00BC6E62" w:rsidP="00B674B9">
            <w:pPr>
              <w:shd w:val="clear" w:color="auto" w:fill="FFFFFF"/>
              <w:ind w:firstLine="452"/>
              <w:jc w:val="both"/>
              <w:rPr>
                <w:color w:val="000000"/>
              </w:rPr>
            </w:pPr>
            <w:r w:rsidRPr="007256B9">
              <w:rPr>
                <w:color w:val="000000"/>
              </w:rPr>
              <w:t>1. Митне оформлення здійснюється в місцях розташування відповідних підрозділів органів доходів і зборів протягом робочого часу, встановленого для цих органів.</w:t>
            </w:r>
          </w:p>
          <w:p w:rsidR="00BC6E62" w:rsidRPr="007256B9" w:rsidRDefault="00BC6E62" w:rsidP="00B674B9">
            <w:pPr>
              <w:shd w:val="clear" w:color="auto" w:fill="FFFFFF"/>
              <w:ind w:firstLine="452"/>
              <w:jc w:val="both"/>
              <w:rPr>
                <w:b/>
                <w:color w:val="000000"/>
              </w:rPr>
            </w:pPr>
            <w:r w:rsidRPr="007256B9">
              <w:rPr>
                <w:b/>
                <w:color w:val="000000"/>
              </w:rPr>
              <w:t>У випадках, що визначаються центральним органом виконавчої влади, що забезпечує формування та реалізує державну фінансову політику, митні формальності, які виконуються автоматизованою системою митного оформлення в автоматичному режимі, здійснюються цілодобово.</w:t>
            </w:r>
          </w:p>
        </w:tc>
      </w:tr>
      <w:tr w:rsidR="00BC6E62" w:rsidRPr="007256B9" w:rsidTr="00B23DD6">
        <w:tc>
          <w:tcPr>
            <w:tcW w:w="7797" w:type="dxa"/>
          </w:tcPr>
          <w:p w:rsidR="00BC6E62" w:rsidRPr="007256B9" w:rsidRDefault="00BC6E62" w:rsidP="001628DB">
            <w:pPr>
              <w:shd w:val="clear" w:color="auto" w:fill="FFFFFF"/>
              <w:ind w:firstLine="450"/>
              <w:jc w:val="both"/>
              <w:rPr>
                <w:color w:val="000000"/>
              </w:rPr>
            </w:pPr>
            <w:r w:rsidRPr="007256B9">
              <w:rPr>
                <w:color w:val="000000"/>
              </w:rPr>
              <w:t>3. Митне оформлення товарів, транспортних засобів комерційного призначення здійснюється в будь-якому органі доходів і зборів з пред</w:t>
            </w:r>
            <w:r w:rsidR="00C646C1">
              <w:rPr>
                <w:color w:val="000000"/>
              </w:rPr>
              <w:t>’</w:t>
            </w:r>
            <w:r w:rsidRPr="007256B9">
              <w:rPr>
                <w:color w:val="000000"/>
              </w:rPr>
              <w:t>явленням їх цьому органу, якщо інше не передбачено цим Кодексом.</w:t>
            </w:r>
          </w:p>
          <w:p w:rsidR="009A4CC8" w:rsidRPr="007256B9" w:rsidRDefault="009A4CC8" w:rsidP="001628DB">
            <w:pPr>
              <w:shd w:val="clear" w:color="auto" w:fill="FFFFFF"/>
              <w:ind w:firstLine="450"/>
              <w:jc w:val="both"/>
              <w:rPr>
                <w:color w:val="000000"/>
              </w:rPr>
            </w:pPr>
            <w:r w:rsidRPr="007256B9">
              <w:rPr>
                <w:b/>
                <w:color w:val="000000"/>
              </w:rPr>
              <w:t>Відсутній</w:t>
            </w:r>
          </w:p>
        </w:tc>
        <w:tc>
          <w:tcPr>
            <w:tcW w:w="7796" w:type="dxa"/>
          </w:tcPr>
          <w:p w:rsidR="00BC6E62" w:rsidRPr="007256B9" w:rsidRDefault="00BC6E62" w:rsidP="00B674B9">
            <w:pPr>
              <w:shd w:val="clear" w:color="auto" w:fill="FFFFFF"/>
              <w:ind w:firstLine="452"/>
              <w:jc w:val="both"/>
              <w:rPr>
                <w:color w:val="000000"/>
              </w:rPr>
            </w:pPr>
            <w:r w:rsidRPr="007256B9">
              <w:rPr>
                <w:color w:val="000000"/>
              </w:rPr>
              <w:t>3. Митне оформлення товарів, транспортних засобів комерційного призначення здійснюється в будь-якому органі доходів і зборів з пред</w:t>
            </w:r>
            <w:r w:rsidR="00C646C1">
              <w:rPr>
                <w:color w:val="000000"/>
              </w:rPr>
              <w:t>’</w:t>
            </w:r>
            <w:r w:rsidRPr="007256B9">
              <w:rPr>
                <w:color w:val="000000"/>
              </w:rPr>
              <w:t>явленням їх цьому органу, якщо інше не передбачено цим Кодексом.</w:t>
            </w:r>
          </w:p>
          <w:p w:rsidR="009A4CC8" w:rsidRPr="007256B9" w:rsidRDefault="009A4CC8" w:rsidP="00B674B9">
            <w:pPr>
              <w:shd w:val="clear" w:color="auto" w:fill="FFFFFF"/>
              <w:ind w:firstLine="452"/>
              <w:jc w:val="both"/>
              <w:rPr>
                <w:b/>
                <w:color w:val="000000"/>
              </w:rPr>
            </w:pPr>
            <w:r w:rsidRPr="007256B9">
              <w:rPr>
                <w:b/>
                <w:color w:val="000000"/>
              </w:rPr>
              <w:t>У випадках та в порядку, що визначаються центральним органом виконавчої влади, що забезпечує формування та реалізує державну фінансову політику, окремі або всі митні формальності, що підлягають виконанню органами доходів і зборів, можуть виконуватися посадовими особами іншого органу доходів і зборів, ніж орган доходів і зборів, якому пред</w:t>
            </w:r>
            <w:r w:rsidR="00C646C1">
              <w:rPr>
                <w:b/>
                <w:color w:val="000000"/>
              </w:rPr>
              <w:t>’</w:t>
            </w:r>
            <w:r w:rsidRPr="007256B9">
              <w:rPr>
                <w:b/>
                <w:color w:val="000000"/>
              </w:rPr>
              <w:t xml:space="preserve">явлені товари, транспортні </w:t>
            </w:r>
            <w:r w:rsidRPr="007256B9">
              <w:rPr>
                <w:b/>
                <w:color w:val="000000"/>
              </w:rPr>
              <w:lastRenderedPageBreak/>
              <w:t>засоби комерційного призначення, або автоматизованою системою митного оформлення.</w:t>
            </w:r>
          </w:p>
        </w:tc>
      </w:tr>
      <w:tr w:rsidR="00BC6E62" w:rsidRPr="007256B9" w:rsidTr="00B23DD6">
        <w:tc>
          <w:tcPr>
            <w:tcW w:w="7797" w:type="dxa"/>
          </w:tcPr>
          <w:p w:rsidR="00BC6E62" w:rsidRPr="007256B9" w:rsidRDefault="00D9395F" w:rsidP="00D82AEA">
            <w:pPr>
              <w:shd w:val="clear" w:color="auto" w:fill="FFFFFF"/>
              <w:ind w:firstLine="450"/>
              <w:jc w:val="both"/>
              <w:rPr>
                <w:color w:val="000000"/>
              </w:rPr>
            </w:pPr>
            <w:r w:rsidRPr="007256B9">
              <w:rPr>
                <w:b/>
                <w:color w:val="000000"/>
              </w:rPr>
              <w:lastRenderedPageBreak/>
              <w:t>Стаття 255.</w:t>
            </w:r>
            <w:r w:rsidRPr="007256B9">
              <w:rPr>
                <w:color w:val="000000"/>
              </w:rPr>
              <w:t xml:space="preserve"> Завершення митного оформлення</w:t>
            </w:r>
          </w:p>
        </w:tc>
        <w:tc>
          <w:tcPr>
            <w:tcW w:w="7796" w:type="dxa"/>
          </w:tcPr>
          <w:p w:rsidR="00BC6E62" w:rsidRPr="007256B9" w:rsidRDefault="00D9395F" w:rsidP="00D82AEA">
            <w:pPr>
              <w:shd w:val="clear" w:color="auto" w:fill="FFFFFF"/>
              <w:ind w:firstLine="450"/>
              <w:jc w:val="both"/>
              <w:rPr>
                <w:color w:val="000000"/>
              </w:rPr>
            </w:pPr>
            <w:r w:rsidRPr="007256B9">
              <w:rPr>
                <w:b/>
                <w:color w:val="000000"/>
              </w:rPr>
              <w:t>Стаття 255.</w:t>
            </w:r>
            <w:r w:rsidRPr="007256B9">
              <w:rPr>
                <w:color w:val="000000"/>
              </w:rPr>
              <w:t xml:space="preserve"> Завершення митного оформлення</w:t>
            </w:r>
          </w:p>
        </w:tc>
      </w:tr>
      <w:tr w:rsidR="00D9395F" w:rsidRPr="007256B9" w:rsidTr="00B23DD6">
        <w:tc>
          <w:tcPr>
            <w:tcW w:w="7797" w:type="dxa"/>
          </w:tcPr>
          <w:p w:rsidR="00D9395F" w:rsidRPr="007256B9" w:rsidRDefault="00D9395F" w:rsidP="001628DB">
            <w:pPr>
              <w:shd w:val="clear" w:color="auto" w:fill="FFFFFF"/>
              <w:ind w:firstLine="450"/>
              <w:jc w:val="both"/>
              <w:rPr>
                <w:color w:val="000000"/>
              </w:rPr>
            </w:pPr>
            <w:r w:rsidRPr="007256B9">
              <w:rPr>
                <w:color w:val="000000"/>
              </w:rPr>
              <w:t xml:space="preserve">1. Митне оформлення завершується </w:t>
            </w:r>
            <w:r w:rsidRPr="007256B9">
              <w:rPr>
                <w:b/>
                <w:color w:val="000000"/>
              </w:rPr>
              <w:t>протягом чотирьох робочих годин</w:t>
            </w:r>
            <w:r w:rsidRPr="007256B9">
              <w:rPr>
                <w:color w:val="000000"/>
              </w:rPr>
              <w:t xml:space="preserve"> з моменту пред</w:t>
            </w:r>
            <w:r w:rsidR="00C646C1">
              <w:rPr>
                <w:color w:val="000000"/>
              </w:rPr>
              <w:t>’</w:t>
            </w:r>
            <w:r w:rsidRPr="007256B9">
              <w:rPr>
                <w:color w:val="000000"/>
              </w:rPr>
              <w:t>явлення органу доходів і зборів товарів, транспортних засобів комерційного призначення, що підлягають митному оформленню (якщо згідно з цим Кодексом товари, транспортні засоби комерційного призначення підлягають пред</w:t>
            </w:r>
            <w:r w:rsidR="00C646C1">
              <w:rPr>
                <w:color w:val="000000"/>
              </w:rPr>
              <w:t>’</w:t>
            </w:r>
            <w:r w:rsidRPr="007256B9">
              <w:rPr>
                <w:color w:val="000000"/>
              </w:rPr>
              <w:t>явленню), подання митної декларації або документа, який відповідно до законодавства її замінює, та всіх необхідних документів і відомостей, передбачених статтями 257 і 335 цього Кодексу.</w:t>
            </w:r>
          </w:p>
        </w:tc>
        <w:tc>
          <w:tcPr>
            <w:tcW w:w="7796" w:type="dxa"/>
          </w:tcPr>
          <w:p w:rsidR="00D9395F" w:rsidRPr="007256B9" w:rsidRDefault="00D9395F" w:rsidP="001628DB">
            <w:pPr>
              <w:shd w:val="clear" w:color="auto" w:fill="FFFFFF"/>
              <w:ind w:firstLine="720"/>
              <w:jc w:val="both"/>
              <w:rPr>
                <w:color w:val="000000"/>
              </w:rPr>
            </w:pPr>
            <w:r w:rsidRPr="007256B9">
              <w:rPr>
                <w:color w:val="000000"/>
              </w:rPr>
              <w:t xml:space="preserve">1. Митне оформлення завершується </w:t>
            </w:r>
            <w:r w:rsidR="00B674B9" w:rsidRPr="007256B9">
              <w:rPr>
                <w:b/>
                <w:color w:val="000000"/>
              </w:rPr>
              <w:t>в найкоротший можливий строк, але не більше ніж чотири робочих години</w:t>
            </w:r>
            <w:r w:rsidRPr="007256B9">
              <w:rPr>
                <w:color w:val="000000"/>
              </w:rPr>
              <w:t xml:space="preserve"> з моменту пред</w:t>
            </w:r>
            <w:r w:rsidR="00C646C1">
              <w:rPr>
                <w:color w:val="000000"/>
              </w:rPr>
              <w:t>’</w:t>
            </w:r>
            <w:r w:rsidRPr="007256B9">
              <w:rPr>
                <w:color w:val="000000"/>
              </w:rPr>
              <w:t>явлення органу доходів і зборів товарів, транспортних засобів комерційного призначення, що підлягають митному оформленню (якщо згідно з цим Кодексом товари, транспортні засоби комерційного призначення підлягають пред</w:t>
            </w:r>
            <w:r w:rsidR="00C646C1">
              <w:rPr>
                <w:color w:val="000000"/>
              </w:rPr>
              <w:t>’</w:t>
            </w:r>
            <w:r w:rsidRPr="007256B9">
              <w:rPr>
                <w:color w:val="000000"/>
              </w:rPr>
              <w:t>явленню), подання митної декларації або документа, який відповідно до законодавства її замінює, та всіх необхідних документів і відомостей, передбачених статтями 257 і 335 цього Кодексу.</w:t>
            </w:r>
          </w:p>
        </w:tc>
      </w:tr>
      <w:tr w:rsidR="00D9395F" w:rsidRPr="007256B9" w:rsidTr="00B23DD6">
        <w:tc>
          <w:tcPr>
            <w:tcW w:w="7797" w:type="dxa"/>
          </w:tcPr>
          <w:p w:rsidR="00D82AEA" w:rsidRPr="007256B9" w:rsidRDefault="00D82AEA" w:rsidP="00D82AEA">
            <w:pPr>
              <w:shd w:val="clear" w:color="auto" w:fill="FFFFFF"/>
              <w:ind w:firstLine="450"/>
              <w:jc w:val="both"/>
              <w:rPr>
                <w:color w:val="000000"/>
              </w:rPr>
            </w:pPr>
            <w:r w:rsidRPr="007256B9">
              <w:rPr>
                <w:color w:val="000000"/>
              </w:rPr>
              <w:t>2. Строк, зазначений у частині першій цієї статті, може бути перевищений на час виконання відповідних формальностей виключно у разі:</w:t>
            </w:r>
          </w:p>
          <w:p w:rsidR="00D82AEA" w:rsidRPr="007256B9" w:rsidRDefault="00D82AEA" w:rsidP="00D82AEA">
            <w:pPr>
              <w:shd w:val="clear" w:color="auto" w:fill="FFFFFF"/>
              <w:ind w:firstLine="450"/>
              <w:jc w:val="both"/>
              <w:rPr>
                <w:color w:val="000000"/>
              </w:rPr>
            </w:pPr>
            <w:r w:rsidRPr="007256B9">
              <w:rPr>
                <w:color w:val="000000"/>
              </w:rPr>
              <w:t>1) виконання митних формальностей поза місцем розташування органу доходів і зборів відповідно до статті 247 цього Кодексу;</w:t>
            </w:r>
          </w:p>
          <w:p w:rsidR="00D82AEA" w:rsidRPr="007256B9" w:rsidRDefault="00D82AEA" w:rsidP="00D82AEA">
            <w:pPr>
              <w:shd w:val="clear" w:color="auto" w:fill="FFFFFF"/>
              <w:ind w:firstLine="450"/>
              <w:jc w:val="both"/>
              <w:rPr>
                <w:color w:val="000000"/>
              </w:rPr>
            </w:pPr>
            <w:r w:rsidRPr="007256B9">
              <w:rPr>
                <w:color w:val="000000"/>
              </w:rPr>
              <w:t>2) підтвердженого письмово бажання декларанта або уповноваженої ним особи подати відповідно до цього Кодексу додаткові документи чи відомості про зовнішньоекономічну операцію або характеристики товару;</w:t>
            </w:r>
          </w:p>
          <w:p w:rsidR="00D82AEA" w:rsidRPr="007256B9" w:rsidRDefault="00D82AEA" w:rsidP="00D82AEA">
            <w:pPr>
              <w:shd w:val="clear" w:color="auto" w:fill="FFFFFF"/>
              <w:ind w:firstLine="450"/>
              <w:jc w:val="both"/>
              <w:rPr>
                <w:b/>
                <w:color w:val="000000"/>
              </w:rPr>
            </w:pPr>
            <w:r w:rsidRPr="007256B9">
              <w:rPr>
                <w:b/>
                <w:color w:val="000000"/>
              </w:rPr>
              <w:t>3) проведення досліджень (аналізу, експертизи) проб і зразків товарів, якщо товари не випускаються відповідно до частини двадцять першої статті 356 цього Кодексу;</w:t>
            </w:r>
          </w:p>
          <w:p w:rsidR="00D82AEA" w:rsidRPr="007256B9" w:rsidRDefault="00D82AEA" w:rsidP="00D82AEA">
            <w:pPr>
              <w:shd w:val="clear" w:color="auto" w:fill="FFFFFF"/>
              <w:ind w:firstLine="450"/>
              <w:jc w:val="both"/>
              <w:rPr>
                <w:color w:val="000000"/>
              </w:rPr>
            </w:pPr>
            <w:r w:rsidRPr="007256B9">
              <w:rPr>
                <w:color w:val="000000"/>
              </w:rPr>
              <w:t>4) виявлення порушень митних правил, якщо товари не випускаються відповідно до частини шостої цієї статті;</w:t>
            </w:r>
          </w:p>
          <w:p w:rsidR="00D82AEA" w:rsidRPr="007256B9" w:rsidRDefault="00D82AEA" w:rsidP="00D82AEA">
            <w:pPr>
              <w:shd w:val="clear" w:color="auto" w:fill="FFFFFF"/>
              <w:ind w:firstLine="450"/>
              <w:jc w:val="both"/>
              <w:rPr>
                <w:color w:val="000000"/>
              </w:rPr>
            </w:pPr>
            <w:r w:rsidRPr="007256B9">
              <w:rPr>
                <w:color w:val="000000"/>
              </w:rPr>
              <w:t>5) зупинення митного оформлення відповідно до Закону України "Про державний ринковий нагляд і контроль нехарчової продукції";</w:t>
            </w:r>
          </w:p>
          <w:p w:rsidR="00D82AEA" w:rsidRPr="007256B9" w:rsidRDefault="00D82AEA" w:rsidP="00D82AEA">
            <w:pPr>
              <w:shd w:val="clear" w:color="auto" w:fill="FFFFFF"/>
              <w:ind w:firstLine="450"/>
              <w:jc w:val="both"/>
              <w:rPr>
                <w:color w:val="000000"/>
              </w:rPr>
            </w:pPr>
            <w:r w:rsidRPr="007256B9">
              <w:rPr>
                <w:color w:val="000000"/>
              </w:rPr>
              <w:t>6) подання додаткових документів відповідно до частини третьої статті 53 цього Кодексу в межах передбаченого нею строку, перебіг якого припиняється з моменту отримання митницею (митним постом) таких документів чи письмової відмови декларанта або уповноваженої ним особи у їх наданні;</w:t>
            </w:r>
          </w:p>
          <w:p w:rsidR="00D9395F" w:rsidRPr="007256B9" w:rsidRDefault="00D82AEA" w:rsidP="00D82AEA">
            <w:pPr>
              <w:shd w:val="clear" w:color="auto" w:fill="FFFFFF"/>
              <w:ind w:firstLine="450"/>
              <w:jc w:val="both"/>
              <w:rPr>
                <w:color w:val="000000"/>
              </w:rPr>
            </w:pPr>
            <w:r w:rsidRPr="007256B9">
              <w:rPr>
                <w:color w:val="000000"/>
              </w:rPr>
              <w:t xml:space="preserve">7) призупинення митного оформлення відповідно до статей 399 і 400 </w:t>
            </w:r>
            <w:r w:rsidRPr="007256B9">
              <w:rPr>
                <w:color w:val="000000"/>
              </w:rPr>
              <w:lastRenderedPageBreak/>
              <w:t>цього Кодексу</w:t>
            </w:r>
            <w:r w:rsidR="00DC29A5" w:rsidRPr="007256B9">
              <w:rPr>
                <w:color w:val="000000"/>
              </w:rPr>
              <w:t>.</w:t>
            </w:r>
          </w:p>
          <w:p w:rsidR="00103C8D" w:rsidRDefault="00103C8D" w:rsidP="00D82AEA">
            <w:pPr>
              <w:shd w:val="clear" w:color="auto" w:fill="FFFFFF"/>
              <w:ind w:firstLine="450"/>
              <w:jc w:val="both"/>
              <w:rPr>
                <w:b/>
                <w:color w:val="000000"/>
              </w:rPr>
            </w:pPr>
          </w:p>
          <w:p w:rsidR="00103C8D" w:rsidRDefault="00103C8D" w:rsidP="00D82AEA">
            <w:pPr>
              <w:shd w:val="clear" w:color="auto" w:fill="FFFFFF"/>
              <w:ind w:firstLine="450"/>
              <w:jc w:val="both"/>
              <w:rPr>
                <w:b/>
                <w:color w:val="000000"/>
              </w:rPr>
            </w:pPr>
          </w:p>
          <w:p w:rsidR="00DC29A5" w:rsidRPr="007256B9" w:rsidRDefault="00DC29A5" w:rsidP="00D82AEA">
            <w:pPr>
              <w:shd w:val="clear" w:color="auto" w:fill="FFFFFF"/>
              <w:ind w:firstLine="450"/>
              <w:jc w:val="both"/>
              <w:rPr>
                <w:b/>
                <w:color w:val="000000"/>
              </w:rPr>
            </w:pPr>
            <w:r w:rsidRPr="007256B9">
              <w:rPr>
                <w:b/>
                <w:color w:val="000000"/>
              </w:rPr>
              <w:t>Відсутній</w:t>
            </w:r>
          </w:p>
        </w:tc>
        <w:tc>
          <w:tcPr>
            <w:tcW w:w="7796" w:type="dxa"/>
          </w:tcPr>
          <w:p w:rsidR="00D82AEA" w:rsidRPr="007256B9" w:rsidRDefault="00D82AEA" w:rsidP="00D82AEA">
            <w:pPr>
              <w:shd w:val="clear" w:color="auto" w:fill="FFFFFF"/>
              <w:ind w:firstLine="450"/>
              <w:jc w:val="both"/>
              <w:rPr>
                <w:color w:val="000000"/>
              </w:rPr>
            </w:pPr>
            <w:r w:rsidRPr="007256B9">
              <w:rPr>
                <w:color w:val="000000"/>
              </w:rPr>
              <w:lastRenderedPageBreak/>
              <w:t>2. Строк, зазначений у частині першій цієї статті, може бути перевищений на час виконання відповідних формальностей виключно у разі:</w:t>
            </w:r>
          </w:p>
          <w:p w:rsidR="00D82AEA" w:rsidRPr="007256B9" w:rsidRDefault="00D82AEA" w:rsidP="00D82AEA">
            <w:pPr>
              <w:shd w:val="clear" w:color="auto" w:fill="FFFFFF"/>
              <w:ind w:firstLine="450"/>
              <w:jc w:val="both"/>
              <w:rPr>
                <w:color w:val="000000"/>
              </w:rPr>
            </w:pPr>
            <w:r w:rsidRPr="007256B9">
              <w:rPr>
                <w:color w:val="000000"/>
              </w:rPr>
              <w:t>1) виконання митних формальностей поза місцем розташування органу доходів і зборів відповідно до статті 247 цього Кодексу;</w:t>
            </w:r>
          </w:p>
          <w:p w:rsidR="00D82AEA" w:rsidRPr="007256B9" w:rsidRDefault="00D82AEA" w:rsidP="00D82AEA">
            <w:pPr>
              <w:shd w:val="clear" w:color="auto" w:fill="FFFFFF"/>
              <w:ind w:firstLine="450"/>
              <w:jc w:val="both"/>
              <w:rPr>
                <w:color w:val="000000"/>
              </w:rPr>
            </w:pPr>
            <w:r w:rsidRPr="007256B9">
              <w:rPr>
                <w:color w:val="000000"/>
              </w:rPr>
              <w:t>2) підтвердженого письмово бажання декларанта або уповноваженої ним особи подати відповідно до цього Кодексу додаткові документи чи відомості про зовнішньоекономічну операцію або характеристики товару;</w:t>
            </w:r>
          </w:p>
          <w:p w:rsidR="00D82AEA" w:rsidRPr="007256B9" w:rsidRDefault="00D82AEA" w:rsidP="00D82AEA">
            <w:pPr>
              <w:shd w:val="clear" w:color="auto" w:fill="FFFFFF"/>
              <w:ind w:firstLine="450"/>
              <w:jc w:val="both"/>
              <w:rPr>
                <w:b/>
                <w:color w:val="000000"/>
              </w:rPr>
            </w:pPr>
            <w:r w:rsidRPr="007256B9">
              <w:rPr>
                <w:b/>
                <w:color w:val="000000"/>
              </w:rPr>
              <w:t>3) проведення досліджень (аналізу, експертизи) проб і зразків товарів, якщо товари не випускаються відповідно до заявленого митного режиму за тимчасовою митною декларацією згідно з цим Кодексом;</w:t>
            </w:r>
          </w:p>
          <w:p w:rsidR="00D82AEA" w:rsidRPr="007256B9" w:rsidRDefault="00D82AEA" w:rsidP="00D82AEA">
            <w:pPr>
              <w:shd w:val="clear" w:color="auto" w:fill="FFFFFF"/>
              <w:ind w:firstLine="450"/>
              <w:jc w:val="both"/>
              <w:rPr>
                <w:color w:val="000000"/>
              </w:rPr>
            </w:pPr>
            <w:r w:rsidRPr="007256B9">
              <w:rPr>
                <w:color w:val="000000"/>
              </w:rPr>
              <w:t>4) виявлення порушень митних правил, якщо товари не випускаються відповідно до частини шостої цієї статті;</w:t>
            </w:r>
          </w:p>
          <w:p w:rsidR="00D82AEA" w:rsidRPr="007256B9" w:rsidRDefault="00D82AEA" w:rsidP="00D82AEA">
            <w:pPr>
              <w:shd w:val="clear" w:color="auto" w:fill="FFFFFF"/>
              <w:ind w:firstLine="450"/>
              <w:jc w:val="both"/>
              <w:rPr>
                <w:color w:val="000000"/>
              </w:rPr>
            </w:pPr>
            <w:r w:rsidRPr="007256B9">
              <w:rPr>
                <w:color w:val="000000"/>
              </w:rPr>
              <w:t>5) зупинення митного оформлення відповідно до Закону України "Про державний ринковий нагляд і контроль нехарчової продукції";</w:t>
            </w:r>
          </w:p>
          <w:p w:rsidR="00D82AEA" w:rsidRPr="007256B9" w:rsidRDefault="00D82AEA" w:rsidP="00D82AEA">
            <w:pPr>
              <w:shd w:val="clear" w:color="auto" w:fill="FFFFFF"/>
              <w:ind w:firstLine="450"/>
              <w:jc w:val="both"/>
              <w:rPr>
                <w:color w:val="000000"/>
              </w:rPr>
            </w:pPr>
            <w:r w:rsidRPr="007256B9">
              <w:rPr>
                <w:color w:val="000000"/>
              </w:rPr>
              <w:t>6) подання додаткових документів відповідно до частини третьої статті 53 цього Кодексу в межах передбаченого нею строку, перебіг якого припиняється з моменту отримання митницею (митним постом) таких документів чи письмової відмови декларанта або уповноваженої ним особи у їх наданні;</w:t>
            </w:r>
          </w:p>
          <w:p w:rsidR="00D9395F" w:rsidRPr="007256B9" w:rsidRDefault="00D82AEA" w:rsidP="00D82AEA">
            <w:pPr>
              <w:shd w:val="clear" w:color="auto" w:fill="FFFFFF"/>
              <w:ind w:firstLine="450"/>
              <w:jc w:val="both"/>
              <w:rPr>
                <w:color w:val="000000"/>
              </w:rPr>
            </w:pPr>
            <w:r w:rsidRPr="007256B9">
              <w:rPr>
                <w:color w:val="000000"/>
              </w:rPr>
              <w:lastRenderedPageBreak/>
              <w:t>7) призупинення митного оформлення відповідно до статей 399 і 400 цього Кодексу</w:t>
            </w:r>
            <w:r w:rsidR="00DC29A5" w:rsidRPr="007256B9">
              <w:rPr>
                <w:color w:val="000000"/>
              </w:rPr>
              <w:t>;</w:t>
            </w:r>
          </w:p>
          <w:p w:rsidR="00D82AEA" w:rsidRPr="007256B9" w:rsidRDefault="00D82AEA" w:rsidP="00D82AEA">
            <w:pPr>
              <w:shd w:val="clear" w:color="auto" w:fill="FFFFFF"/>
              <w:ind w:firstLine="450"/>
              <w:jc w:val="both"/>
              <w:rPr>
                <w:b/>
                <w:color w:val="000000"/>
              </w:rPr>
            </w:pPr>
            <w:r w:rsidRPr="007256B9">
              <w:rPr>
                <w:b/>
                <w:color w:val="000000"/>
              </w:rPr>
              <w:t>8) призупинення завершення митного оформлення автоматизованою системою митного оформлення відповідно до статті 320 цього Кодексу.</w:t>
            </w:r>
          </w:p>
        </w:tc>
      </w:tr>
      <w:tr w:rsidR="00D9395F" w:rsidRPr="007256B9" w:rsidTr="00B23DD6">
        <w:tc>
          <w:tcPr>
            <w:tcW w:w="7797" w:type="dxa"/>
          </w:tcPr>
          <w:p w:rsidR="00D9395F" w:rsidRPr="007256B9" w:rsidRDefault="00840B97" w:rsidP="00840B97">
            <w:pPr>
              <w:shd w:val="clear" w:color="auto" w:fill="FFFFFF"/>
              <w:ind w:firstLine="450"/>
              <w:jc w:val="both"/>
              <w:rPr>
                <w:color w:val="000000"/>
              </w:rPr>
            </w:pPr>
            <w:r w:rsidRPr="007256B9">
              <w:rPr>
                <w:b/>
                <w:color w:val="000000"/>
              </w:rPr>
              <w:lastRenderedPageBreak/>
              <w:t>Стаття 257.</w:t>
            </w:r>
            <w:r w:rsidRPr="007256B9">
              <w:rPr>
                <w:color w:val="000000"/>
              </w:rPr>
              <w:t xml:space="preserve"> Процедура декларування</w:t>
            </w:r>
          </w:p>
        </w:tc>
        <w:tc>
          <w:tcPr>
            <w:tcW w:w="7796" w:type="dxa"/>
          </w:tcPr>
          <w:p w:rsidR="00D9395F" w:rsidRPr="007256B9" w:rsidRDefault="00840B97" w:rsidP="00840B97">
            <w:pPr>
              <w:shd w:val="clear" w:color="auto" w:fill="FFFFFF"/>
              <w:ind w:firstLine="450"/>
              <w:jc w:val="both"/>
              <w:rPr>
                <w:color w:val="000000"/>
              </w:rPr>
            </w:pPr>
            <w:r w:rsidRPr="007256B9">
              <w:rPr>
                <w:b/>
                <w:color w:val="000000"/>
              </w:rPr>
              <w:t>Стаття 257.</w:t>
            </w:r>
            <w:r w:rsidRPr="007256B9">
              <w:rPr>
                <w:color w:val="000000"/>
              </w:rPr>
              <w:t xml:space="preserve"> Процедура декларування</w:t>
            </w:r>
          </w:p>
        </w:tc>
      </w:tr>
      <w:tr w:rsidR="00D9395F" w:rsidRPr="007256B9" w:rsidTr="00B23DD6">
        <w:tc>
          <w:tcPr>
            <w:tcW w:w="7797" w:type="dxa"/>
          </w:tcPr>
          <w:p w:rsidR="00D9395F" w:rsidRPr="00103C8D" w:rsidRDefault="00840B97" w:rsidP="00840B97">
            <w:pPr>
              <w:shd w:val="clear" w:color="auto" w:fill="FFFFFF"/>
              <w:ind w:firstLine="450"/>
              <w:jc w:val="both"/>
              <w:rPr>
                <w:color w:val="000000"/>
              </w:rPr>
            </w:pPr>
            <w:r w:rsidRPr="00103C8D">
              <w:rPr>
                <w:color w:val="000000"/>
              </w:rPr>
              <w:t>4. У системі центрального органу виконавчої влади, що забезпечує формування та реалізує державну податкову і митну політику, створюється акредитований центр сертифікації ключів, який безоплатно надає територіальним органам зазначеного центрального органу виконавчої влади на регіональному та місцевому рівнях та підприємствам усі необхідні послуги електронного цифрового підпису.</w:t>
            </w:r>
          </w:p>
        </w:tc>
        <w:tc>
          <w:tcPr>
            <w:tcW w:w="7796" w:type="dxa"/>
          </w:tcPr>
          <w:p w:rsidR="00D9395F" w:rsidRPr="007256B9" w:rsidRDefault="00840B97" w:rsidP="00840B97">
            <w:pPr>
              <w:shd w:val="clear" w:color="auto" w:fill="FFFFFF"/>
              <w:ind w:firstLine="450"/>
              <w:jc w:val="both"/>
              <w:rPr>
                <w:b/>
                <w:color w:val="000000"/>
              </w:rPr>
            </w:pPr>
            <w:r w:rsidRPr="007256B9">
              <w:rPr>
                <w:b/>
                <w:color w:val="000000"/>
              </w:rPr>
              <w:t>4. Органи доходів і зборів та їх посадові особи для виконання завдань, визначених цим Кодексом мають право на безоплатне отримання послуг кваліфікованого електронного підпису, які надаються центральним органом виконавчої влади, що реалізує державну податкову політику, в порядку, визначеному центральним органом влади, що забезпечує формування та реалізує державну фінансову політику</w:t>
            </w:r>
            <w:r w:rsidR="00E27365" w:rsidRPr="007256B9">
              <w:rPr>
                <w:b/>
                <w:color w:val="000000"/>
              </w:rPr>
              <w:t>.</w:t>
            </w:r>
          </w:p>
        </w:tc>
      </w:tr>
      <w:tr w:rsidR="00840B97" w:rsidRPr="007256B9" w:rsidTr="00B23DD6">
        <w:tc>
          <w:tcPr>
            <w:tcW w:w="7797" w:type="dxa"/>
          </w:tcPr>
          <w:p w:rsidR="00840B97" w:rsidRPr="007256B9" w:rsidRDefault="00E27365" w:rsidP="00E27365">
            <w:pPr>
              <w:shd w:val="clear" w:color="auto" w:fill="FFFFFF"/>
              <w:ind w:firstLine="450"/>
              <w:jc w:val="both"/>
              <w:rPr>
                <w:color w:val="000000"/>
              </w:rPr>
            </w:pPr>
            <w:r w:rsidRPr="007256B9">
              <w:rPr>
                <w:color w:val="000000"/>
              </w:rPr>
              <w:t>Стаття 315. Порядок отримання статусу гаранта</w:t>
            </w:r>
          </w:p>
        </w:tc>
        <w:tc>
          <w:tcPr>
            <w:tcW w:w="7796" w:type="dxa"/>
          </w:tcPr>
          <w:p w:rsidR="00840B97" w:rsidRPr="007256B9" w:rsidRDefault="00E27365" w:rsidP="00E27365">
            <w:pPr>
              <w:shd w:val="clear" w:color="auto" w:fill="FFFFFF"/>
              <w:ind w:firstLine="450"/>
              <w:jc w:val="both"/>
              <w:rPr>
                <w:color w:val="000000"/>
              </w:rPr>
            </w:pPr>
            <w:r w:rsidRPr="007256B9">
              <w:rPr>
                <w:color w:val="000000"/>
              </w:rPr>
              <w:t>Стаття 315. Порядок отримання статусу гаранта</w:t>
            </w:r>
          </w:p>
        </w:tc>
      </w:tr>
      <w:tr w:rsidR="00840B97" w:rsidRPr="007256B9" w:rsidTr="00B23DD6">
        <w:tc>
          <w:tcPr>
            <w:tcW w:w="7797" w:type="dxa"/>
          </w:tcPr>
          <w:p w:rsidR="00840B97" w:rsidRPr="007256B9" w:rsidRDefault="00E27365" w:rsidP="001628DB">
            <w:pPr>
              <w:shd w:val="clear" w:color="auto" w:fill="FFFFFF"/>
              <w:ind w:firstLine="450"/>
              <w:jc w:val="both"/>
              <w:rPr>
                <w:color w:val="000000"/>
              </w:rPr>
            </w:pPr>
            <w:r w:rsidRPr="007256B9">
              <w:rPr>
                <w:color w:val="000000"/>
              </w:rPr>
              <w:t>3. Строк перевірки органом доходів і зборів відсутності заборгованості перед органами доходів і зборів за попередньо наданими гарантіями не перевищує трьох робочих днів з дня подання юридичною особою заяви на отримання статусу гаранта і документів, визначених статтею 314 цього Кодексу та цією статтею. Висновок про результати такої перевірки у довільній формі за підписом керівника органу доходів і зборів не пізніше одного робочого дня надсилається юридичній особі, а його копія додається до інших документів.</w:t>
            </w:r>
          </w:p>
        </w:tc>
        <w:tc>
          <w:tcPr>
            <w:tcW w:w="7796" w:type="dxa"/>
          </w:tcPr>
          <w:p w:rsidR="00840B97" w:rsidRPr="007256B9" w:rsidRDefault="00E27365" w:rsidP="00E27365">
            <w:pPr>
              <w:shd w:val="clear" w:color="auto" w:fill="FFFFFF"/>
              <w:ind w:firstLine="452"/>
              <w:jc w:val="both"/>
              <w:rPr>
                <w:color w:val="000000"/>
              </w:rPr>
            </w:pPr>
            <w:r w:rsidRPr="007256B9">
              <w:rPr>
                <w:color w:val="000000"/>
              </w:rPr>
              <w:t xml:space="preserve">3. Строк перевірки органом доходів і зборів відсутності заборгованості перед органами доходів і зборів за попередньо наданими гарантіями не перевищує трьох робочих днів з дня подання юридичною особою заяви на отримання статусу гаранта і документів, визначених статтею 314 цього Кодексу та цією статтею. Висновок про результати такої перевірки у довільній формі за підписом керівника органу доходів і зборів </w:t>
            </w:r>
            <w:r w:rsidR="00432E50" w:rsidRPr="007256B9">
              <w:rPr>
                <w:b/>
              </w:rPr>
              <w:t>або його заступника</w:t>
            </w:r>
            <w:r w:rsidR="00432E50" w:rsidRPr="007256B9">
              <w:rPr>
                <w:color w:val="000000"/>
              </w:rPr>
              <w:t xml:space="preserve"> </w:t>
            </w:r>
            <w:r w:rsidRPr="007256B9">
              <w:rPr>
                <w:color w:val="000000"/>
              </w:rPr>
              <w:t>не пізніше одного робочого дня надсилається юридичній особі, а його копія додається до інших документів.</w:t>
            </w:r>
          </w:p>
        </w:tc>
      </w:tr>
      <w:tr w:rsidR="00432E50" w:rsidRPr="007256B9" w:rsidTr="00B23DD6">
        <w:tc>
          <w:tcPr>
            <w:tcW w:w="7797" w:type="dxa"/>
          </w:tcPr>
          <w:p w:rsidR="00432E50" w:rsidRPr="007256B9" w:rsidRDefault="00781D93" w:rsidP="00781D93">
            <w:pPr>
              <w:shd w:val="clear" w:color="auto" w:fill="FFFFFF"/>
              <w:ind w:firstLine="450"/>
              <w:jc w:val="both"/>
              <w:rPr>
                <w:color w:val="000000"/>
              </w:rPr>
            </w:pPr>
            <w:r w:rsidRPr="007256B9">
              <w:rPr>
                <w:b/>
                <w:color w:val="000000"/>
              </w:rPr>
              <w:t>Стаття 320.</w:t>
            </w:r>
            <w:r w:rsidRPr="007256B9">
              <w:rPr>
                <w:color w:val="000000"/>
              </w:rPr>
              <w:t xml:space="preserve"> Вибірковість митного контролю</w:t>
            </w:r>
          </w:p>
        </w:tc>
        <w:tc>
          <w:tcPr>
            <w:tcW w:w="7796" w:type="dxa"/>
          </w:tcPr>
          <w:p w:rsidR="00432E50" w:rsidRPr="007256B9" w:rsidRDefault="00781D93" w:rsidP="00781D93">
            <w:pPr>
              <w:shd w:val="clear" w:color="auto" w:fill="FFFFFF"/>
              <w:ind w:firstLine="450"/>
              <w:jc w:val="both"/>
              <w:rPr>
                <w:color w:val="000000"/>
              </w:rPr>
            </w:pPr>
            <w:r w:rsidRPr="007256B9">
              <w:rPr>
                <w:b/>
                <w:color w:val="000000"/>
              </w:rPr>
              <w:t>Стаття 320.</w:t>
            </w:r>
            <w:r w:rsidRPr="007256B9">
              <w:rPr>
                <w:color w:val="000000"/>
              </w:rPr>
              <w:t xml:space="preserve"> Вибірковість митного контролю</w:t>
            </w:r>
          </w:p>
        </w:tc>
      </w:tr>
      <w:tr w:rsidR="00432E50" w:rsidRPr="007256B9" w:rsidTr="00B23DD6">
        <w:tc>
          <w:tcPr>
            <w:tcW w:w="7797" w:type="dxa"/>
          </w:tcPr>
          <w:p w:rsidR="00432E50" w:rsidRPr="00103C8D" w:rsidRDefault="00781D93" w:rsidP="001628DB">
            <w:pPr>
              <w:shd w:val="clear" w:color="auto" w:fill="FFFFFF"/>
              <w:ind w:firstLine="450"/>
              <w:jc w:val="both"/>
              <w:rPr>
                <w:color w:val="000000"/>
              </w:rPr>
            </w:pPr>
            <w:r w:rsidRPr="00103C8D">
              <w:rPr>
                <w:color w:val="000000"/>
              </w:rPr>
              <w:t>1. Форми та обсяги контролю, достатнього для забезпечення додержання законодавства з питань державної митної справи та міжнародних договорів України при митному оформленні, обираються митницями (митними постами) на підставі результатів застосування системи управління ризиками. Не допускаються визначення форм та обсягів митного контролю іншими органами державної влади, а також участь їх посадових осіб у здійсненні митного контролю.</w:t>
            </w:r>
          </w:p>
        </w:tc>
        <w:tc>
          <w:tcPr>
            <w:tcW w:w="7796" w:type="dxa"/>
          </w:tcPr>
          <w:p w:rsidR="002F0450" w:rsidRPr="002F0450" w:rsidRDefault="002F0450" w:rsidP="002F0450">
            <w:pPr>
              <w:tabs>
                <w:tab w:val="left" w:pos="3009"/>
              </w:tabs>
              <w:ind w:firstLine="452"/>
              <w:jc w:val="both"/>
              <w:rPr>
                <w:b/>
                <w:color w:val="000000"/>
              </w:rPr>
            </w:pPr>
            <w:r w:rsidRPr="002F0450">
              <w:rPr>
                <w:b/>
                <w:color w:val="000000"/>
              </w:rPr>
              <w:t>1. Форми та обсяги митного контролю обираються:</w:t>
            </w:r>
          </w:p>
          <w:p w:rsidR="002F0450" w:rsidRPr="002F0450" w:rsidRDefault="002F0450" w:rsidP="002F0450">
            <w:pPr>
              <w:tabs>
                <w:tab w:val="left" w:pos="3009"/>
              </w:tabs>
              <w:ind w:firstLine="452"/>
              <w:jc w:val="both"/>
              <w:rPr>
                <w:b/>
                <w:color w:val="000000"/>
              </w:rPr>
            </w:pPr>
            <w:r w:rsidRPr="002F0450">
              <w:rPr>
                <w:b/>
                <w:color w:val="000000"/>
              </w:rPr>
              <w:t>1) посадовими особами митниць (митних постів) на підставі результатів застосування системи управління ризиками; та/або</w:t>
            </w:r>
          </w:p>
          <w:p w:rsidR="002F0450" w:rsidRPr="002F0450" w:rsidRDefault="002F0450" w:rsidP="002F0450">
            <w:pPr>
              <w:tabs>
                <w:tab w:val="left" w:pos="3009"/>
              </w:tabs>
              <w:ind w:firstLine="452"/>
              <w:jc w:val="both"/>
              <w:rPr>
                <w:b/>
                <w:color w:val="000000"/>
              </w:rPr>
            </w:pPr>
            <w:r w:rsidRPr="002F0450">
              <w:rPr>
                <w:b/>
                <w:color w:val="000000"/>
              </w:rPr>
              <w:t>2) автоматизованою системою управління ризиками; та/або</w:t>
            </w:r>
          </w:p>
          <w:p w:rsidR="002F0450" w:rsidRPr="002F0450" w:rsidRDefault="002F0450" w:rsidP="002F0450">
            <w:pPr>
              <w:tabs>
                <w:tab w:val="left" w:pos="3009"/>
              </w:tabs>
              <w:ind w:firstLine="452"/>
              <w:jc w:val="both"/>
              <w:rPr>
                <w:b/>
                <w:color w:val="000000"/>
              </w:rPr>
            </w:pPr>
            <w:r w:rsidRPr="002F0450">
              <w:rPr>
                <w:b/>
                <w:color w:val="000000"/>
              </w:rPr>
              <w:t>3) посадовими особами уповноваженого підрозділу або робочої групи органу доходів і зборів, основним завданням яких є аналіз та оцінка ризиків, на підставі попередньо проаналізованих зовнішньоекономічних операцій, що підлягають додатковій оцінці на предмет наявності ризиків із використанням доступних органам доходів і зборів джерел інформації.</w:t>
            </w:r>
          </w:p>
          <w:p w:rsidR="002F0450" w:rsidRPr="002F0450" w:rsidRDefault="002F0450" w:rsidP="002F0450">
            <w:pPr>
              <w:tabs>
                <w:tab w:val="left" w:pos="3009"/>
              </w:tabs>
              <w:ind w:firstLine="452"/>
              <w:jc w:val="both"/>
              <w:rPr>
                <w:b/>
                <w:color w:val="000000"/>
              </w:rPr>
            </w:pPr>
            <w:r w:rsidRPr="002F0450">
              <w:rPr>
                <w:b/>
                <w:color w:val="000000"/>
              </w:rPr>
              <w:lastRenderedPageBreak/>
              <w:t xml:space="preserve">Не допускаються визначення форм та обсягів митного контролю іншими органами державної влади, а також участь їх посадових осіб </w:t>
            </w:r>
            <w:r>
              <w:rPr>
                <w:b/>
                <w:color w:val="000000"/>
              </w:rPr>
              <w:t>у здійсненні митного контролю.</w:t>
            </w:r>
          </w:p>
          <w:p w:rsidR="00432E50" w:rsidRPr="007256B9" w:rsidRDefault="00432E50" w:rsidP="002F0450">
            <w:pPr>
              <w:shd w:val="clear" w:color="auto" w:fill="FFFFFF"/>
              <w:ind w:firstLine="452"/>
              <w:jc w:val="both"/>
              <w:rPr>
                <w:color w:val="000000"/>
              </w:rPr>
            </w:pPr>
          </w:p>
        </w:tc>
      </w:tr>
      <w:tr w:rsidR="00432E50" w:rsidRPr="007256B9" w:rsidTr="00B23DD6">
        <w:tc>
          <w:tcPr>
            <w:tcW w:w="7797" w:type="dxa"/>
          </w:tcPr>
          <w:p w:rsidR="00432E50" w:rsidRPr="007256B9" w:rsidRDefault="00D86537" w:rsidP="001628DB">
            <w:pPr>
              <w:shd w:val="clear" w:color="auto" w:fill="FFFFFF"/>
              <w:ind w:firstLine="450"/>
              <w:jc w:val="both"/>
              <w:rPr>
                <w:color w:val="000000"/>
              </w:rPr>
            </w:pPr>
            <w:r w:rsidRPr="007256B9">
              <w:rPr>
                <w:color w:val="000000"/>
              </w:rPr>
              <w:lastRenderedPageBreak/>
              <w:t xml:space="preserve">2. Форми та обсяг </w:t>
            </w:r>
            <w:r w:rsidRPr="007256B9">
              <w:rPr>
                <w:b/>
                <w:color w:val="000000"/>
              </w:rPr>
              <w:t>контролю, достатнього для забезпечення додержання законодавства України з питань державної митної справи та міжнародних договорів України, укладених відповідно до закону</w:t>
            </w:r>
            <w:r w:rsidRPr="007256B9">
              <w:rPr>
                <w:color w:val="000000"/>
              </w:rPr>
              <w:t>, після завершення митного оформлення, визначаються в порядку, встановленому цим Кодексом. На вимогу власника товарів, щодо яких визначено форму та обсяг митного контролю, або уповноваженої ним особи органи доходів і зборів зобов</w:t>
            </w:r>
            <w:r w:rsidR="00C646C1">
              <w:rPr>
                <w:color w:val="000000"/>
              </w:rPr>
              <w:t>’</w:t>
            </w:r>
            <w:r w:rsidRPr="007256B9">
              <w:rPr>
                <w:color w:val="000000"/>
              </w:rPr>
              <w:t>язані письмово повідомити про це протягом години, якщо інший строк повідомлення не визначено цим Кодексом.</w:t>
            </w:r>
          </w:p>
        </w:tc>
        <w:tc>
          <w:tcPr>
            <w:tcW w:w="7796" w:type="dxa"/>
          </w:tcPr>
          <w:p w:rsidR="00432E50" w:rsidRPr="007256B9" w:rsidRDefault="00D86537" w:rsidP="00E27365">
            <w:pPr>
              <w:shd w:val="clear" w:color="auto" w:fill="FFFFFF"/>
              <w:ind w:firstLine="452"/>
              <w:jc w:val="both"/>
              <w:rPr>
                <w:color w:val="000000"/>
              </w:rPr>
            </w:pPr>
            <w:r w:rsidRPr="007256B9">
              <w:rPr>
                <w:color w:val="000000"/>
              </w:rPr>
              <w:t xml:space="preserve">2. Форми та обсяг </w:t>
            </w:r>
            <w:r w:rsidR="00CD0BE9" w:rsidRPr="007256B9">
              <w:rPr>
                <w:b/>
                <w:color w:val="000000"/>
              </w:rPr>
              <w:t>митного контролю</w:t>
            </w:r>
            <w:r w:rsidR="00CD0BE9" w:rsidRPr="007256B9">
              <w:rPr>
                <w:color w:val="000000"/>
              </w:rPr>
              <w:t xml:space="preserve"> </w:t>
            </w:r>
            <w:r w:rsidRPr="007256B9">
              <w:rPr>
                <w:color w:val="000000"/>
              </w:rPr>
              <w:t>після завершення митного оформлення, визначаються в порядку, встановленому цим Кодексом. На вимогу власника товарів, щодо яких визначено форму та обсяг митного контролю, або уповноваженої ним особи органи доходів і зборів зобов</w:t>
            </w:r>
            <w:r w:rsidR="00C646C1">
              <w:rPr>
                <w:color w:val="000000"/>
              </w:rPr>
              <w:t>’</w:t>
            </w:r>
            <w:r w:rsidRPr="007256B9">
              <w:rPr>
                <w:color w:val="000000"/>
              </w:rPr>
              <w:t>язані письмово повідомити про це протягом години, якщо інший строк повідомлення не визначено цим Кодексом.</w:t>
            </w:r>
          </w:p>
        </w:tc>
      </w:tr>
      <w:tr w:rsidR="00432E50" w:rsidRPr="007256B9" w:rsidTr="00B23DD6">
        <w:tc>
          <w:tcPr>
            <w:tcW w:w="7797" w:type="dxa"/>
          </w:tcPr>
          <w:p w:rsidR="00432E50" w:rsidRPr="007256B9" w:rsidRDefault="00CD0BE9" w:rsidP="001628DB">
            <w:pPr>
              <w:shd w:val="clear" w:color="auto" w:fill="FFFFFF"/>
              <w:ind w:firstLine="450"/>
              <w:jc w:val="both"/>
              <w:rPr>
                <w:color w:val="000000"/>
              </w:rPr>
            </w:pPr>
            <w:r w:rsidRPr="007256B9">
              <w:rPr>
                <w:color w:val="000000"/>
              </w:rPr>
              <w:t xml:space="preserve">3. Якщо за результатами застосування системи управління ризиками не визначено необхідності проведення митного огляду товарів, транспортних засобів комерційного призначення, митне оформлення та випуск цих товарів, транспортних засобів </w:t>
            </w:r>
            <w:r w:rsidRPr="007256B9">
              <w:rPr>
                <w:b/>
                <w:color w:val="000000"/>
              </w:rPr>
              <w:t>за рішенням митниці (митного посту)</w:t>
            </w:r>
            <w:r w:rsidRPr="007256B9">
              <w:rPr>
                <w:color w:val="000000"/>
              </w:rPr>
              <w:t xml:space="preserve"> можуть бути здійснені без пред</w:t>
            </w:r>
            <w:r w:rsidR="00C646C1">
              <w:rPr>
                <w:color w:val="000000"/>
              </w:rPr>
              <w:t>’</w:t>
            </w:r>
            <w:r w:rsidRPr="007256B9">
              <w:rPr>
                <w:color w:val="000000"/>
              </w:rPr>
              <w:t>явлення зазначених товарів, транспортних засобів митниці (митного посту) або з пред</w:t>
            </w:r>
            <w:r w:rsidR="00C646C1">
              <w:rPr>
                <w:color w:val="000000"/>
              </w:rPr>
              <w:t>’</w:t>
            </w:r>
            <w:r w:rsidRPr="007256B9">
              <w:rPr>
                <w:color w:val="000000"/>
              </w:rPr>
              <w:t>явленням, але без проведення їх митного огляду.</w:t>
            </w:r>
          </w:p>
        </w:tc>
        <w:tc>
          <w:tcPr>
            <w:tcW w:w="7796" w:type="dxa"/>
          </w:tcPr>
          <w:p w:rsidR="00432E50" w:rsidRPr="007256B9" w:rsidRDefault="00CD0BE9" w:rsidP="00CD0BE9">
            <w:pPr>
              <w:shd w:val="clear" w:color="auto" w:fill="FFFFFF"/>
              <w:ind w:firstLine="452"/>
              <w:jc w:val="both"/>
              <w:rPr>
                <w:color w:val="000000"/>
              </w:rPr>
            </w:pPr>
            <w:r w:rsidRPr="007256B9">
              <w:rPr>
                <w:color w:val="000000"/>
              </w:rPr>
              <w:t>3. Якщо за результатами застосування системи управління ризиками не визначено необхідності проведення митного огляду товарів, транспортних засобів комерційного призначення, митне оформлення та випуск цих товарів, транспортних засобів можуть бути здійснені без пред</w:t>
            </w:r>
            <w:r w:rsidR="00C646C1">
              <w:rPr>
                <w:color w:val="000000"/>
              </w:rPr>
              <w:t>’</w:t>
            </w:r>
            <w:r w:rsidRPr="007256B9">
              <w:rPr>
                <w:color w:val="000000"/>
              </w:rPr>
              <w:t>явлення зазначених товарів, транспортних засобів митниці (митного посту) або з пред</w:t>
            </w:r>
            <w:r w:rsidR="00C646C1">
              <w:rPr>
                <w:color w:val="000000"/>
              </w:rPr>
              <w:t>’</w:t>
            </w:r>
            <w:r w:rsidRPr="007256B9">
              <w:rPr>
                <w:color w:val="000000"/>
              </w:rPr>
              <w:t>явленням, але без проведення їх митного огляду.</w:t>
            </w:r>
          </w:p>
        </w:tc>
      </w:tr>
      <w:tr w:rsidR="00CD0BE9" w:rsidRPr="007256B9" w:rsidTr="00B23DD6">
        <w:tc>
          <w:tcPr>
            <w:tcW w:w="7797" w:type="dxa"/>
          </w:tcPr>
          <w:p w:rsidR="00CD0BE9" w:rsidRPr="007256B9" w:rsidRDefault="00E6095D" w:rsidP="001628DB">
            <w:pPr>
              <w:shd w:val="clear" w:color="auto" w:fill="FFFFFF"/>
              <w:ind w:firstLine="450"/>
              <w:jc w:val="both"/>
              <w:rPr>
                <w:b/>
                <w:color w:val="000000"/>
              </w:rPr>
            </w:pPr>
            <w:r w:rsidRPr="007256B9">
              <w:rPr>
                <w:b/>
                <w:color w:val="000000"/>
              </w:rPr>
              <w:t>Відсутня</w:t>
            </w:r>
          </w:p>
        </w:tc>
        <w:tc>
          <w:tcPr>
            <w:tcW w:w="7796" w:type="dxa"/>
          </w:tcPr>
          <w:p w:rsidR="002F0450" w:rsidRPr="002F0450" w:rsidRDefault="00E6095D" w:rsidP="002F0450">
            <w:pPr>
              <w:tabs>
                <w:tab w:val="left" w:pos="3009"/>
              </w:tabs>
              <w:ind w:firstLine="452"/>
              <w:jc w:val="both"/>
              <w:rPr>
                <w:b/>
                <w:color w:val="000000"/>
              </w:rPr>
            </w:pPr>
            <w:r w:rsidRPr="007256B9">
              <w:rPr>
                <w:b/>
                <w:color w:val="000000"/>
              </w:rPr>
              <w:t>4. </w:t>
            </w:r>
            <w:r w:rsidR="002F0450" w:rsidRPr="002F0450">
              <w:rPr>
                <w:b/>
                <w:color w:val="000000"/>
              </w:rPr>
              <w:t>Форми та обсяги митного контролю, визначені відповідно до пунктів 2, 3 частини першої цієї статті, є обов’язковими для виконання посадовими особами митниць (митних постів). Прийняття рішення щодо невиконання таких митних формальностей не допускається.</w:t>
            </w:r>
          </w:p>
          <w:p w:rsidR="002F0450" w:rsidRPr="002F0450" w:rsidRDefault="002F0450" w:rsidP="002F0450">
            <w:pPr>
              <w:tabs>
                <w:tab w:val="left" w:pos="3009"/>
              </w:tabs>
              <w:ind w:firstLine="452"/>
              <w:jc w:val="both"/>
              <w:rPr>
                <w:b/>
                <w:color w:val="000000"/>
              </w:rPr>
            </w:pPr>
            <w:r w:rsidRPr="002F0450">
              <w:rPr>
                <w:b/>
                <w:color w:val="000000"/>
              </w:rPr>
              <w:t>Автоматизована система митного оформлення може призупиняти завершення митного оформлення на час виконання митних формальностей, визначених відповідно до пунктів 2, 3 частини першої цієї статті, але не більше ніж на 12 годин.</w:t>
            </w:r>
          </w:p>
          <w:p w:rsidR="00CD0BE9" w:rsidRPr="007256B9" w:rsidRDefault="002F0450" w:rsidP="002F0450">
            <w:pPr>
              <w:tabs>
                <w:tab w:val="left" w:pos="3009"/>
              </w:tabs>
              <w:ind w:firstLine="452"/>
              <w:jc w:val="both"/>
              <w:rPr>
                <w:color w:val="000000"/>
              </w:rPr>
            </w:pPr>
            <w:r w:rsidRPr="002F0450">
              <w:rPr>
                <w:b/>
                <w:color w:val="000000"/>
              </w:rPr>
              <w:t>Визначені відповідно до пунктів 2, 3 частини першої цієї статті форми та обсяги митного контролю можуть бути змінені або скасовані у випадках та в порядку, що визначаються центральним органом виконавчої влади, що забезпечує формування та реалі</w:t>
            </w:r>
            <w:r>
              <w:rPr>
                <w:b/>
                <w:color w:val="000000"/>
              </w:rPr>
              <w:t>зує державну фінансову політику</w:t>
            </w:r>
            <w:r w:rsidR="00E6095D" w:rsidRPr="007256B9">
              <w:rPr>
                <w:b/>
                <w:color w:val="000000"/>
              </w:rPr>
              <w:t>.</w:t>
            </w:r>
          </w:p>
        </w:tc>
      </w:tr>
      <w:tr w:rsidR="006A6291" w:rsidRPr="007256B9" w:rsidTr="00B23DD6">
        <w:tc>
          <w:tcPr>
            <w:tcW w:w="7797" w:type="dxa"/>
          </w:tcPr>
          <w:p w:rsidR="006A6291" w:rsidRPr="007256B9" w:rsidRDefault="00892C8F" w:rsidP="00C76291">
            <w:pPr>
              <w:pBdr>
                <w:top w:val="nil"/>
                <w:left w:val="nil"/>
                <w:bottom w:val="nil"/>
                <w:right w:val="nil"/>
                <w:between w:val="nil"/>
              </w:pBdr>
              <w:shd w:val="clear" w:color="auto" w:fill="FFFFFF"/>
              <w:ind w:firstLine="450"/>
              <w:jc w:val="both"/>
              <w:rPr>
                <w:color w:val="000000"/>
              </w:rPr>
            </w:pPr>
            <w:r w:rsidRPr="007256B9">
              <w:rPr>
                <w:b/>
                <w:color w:val="000000"/>
              </w:rPr>
              <w:lastRenderedPageBreak/>
              <w:t>Стаття 332.</w:t>
            </w:r>
            <w:r w:rsidRPr="007256B9">
              <w:rPr>
                <w:color w:val="000000"/>
              </w:rPr>
              <w:t> Режим зони митного контролю. Забезпечення законності та правопорядку в зоні митного контролю</w:t>
            </w:r>
            <w:bookmarkStart w:id="1" w:name="2xcytpi" w:colFirst="0" w:colLast="0"/>
            <w:bookmarkStart w:id="2" w:name="1ci93xb" w:colFirst="0" w:colLast="0"/>
            <w:bookmarkEnd w:id="1"/>
            <w:bookmarkEnd w:id="2"/>
          </w:p>
        </w:tc>
        <w:tc>
          <w:tcPr>
            <w:tcW w:w="7796" w:type="dxa"/>
          </w:tcPr>
          <w:p w:rsidR="006A6291" w:rsidRPr="007256B9" w:rsidRDefault="00892C8F" w:rsidP="00C76291">
            <w:pPr>
              <w:pBdr>
                <w:top w:val="nil"/>
                <w:left w:val="nil"/>
                <w:bottom w:val="nil"/>
                <w:right w:val="nil"/>
                <w:between w:val="nil"/>
              </w:pBdr>
              <w:shd w:val="clear" w:color="auto" w:fill="FFFFFF"/>
              <w:ind w:firstLine="450"/>
              <w:jc w:val="both"/>
              <w:rPr>
                <w:color w:val="000000"/>
              </w:rPr>
            </w:pPr>
            <w:r w:rsidRPr="007256B9">
              <w:rPr>
                <w:b/>
                <w:color w:val="000000"/>
              </w:rPr>
              <w:t>Стаття 332. </w:t>
            </w:r>
            <w:r w:rsidRPr="007256B9">
              <w:rPr>
                <w:color w:val="000000"/>
              </w:rPr>
              <w:t>Режим зони митного контролю. Забезпечення законності та правопорядку в зоні митного контролю</w:t>
            </w:r>
          </w:p>
        </w:tc>
      </w:tr>
      <w:tr w:rsidR="00C76291" w:rsidRPr="007256B9" w:rsidTr="00B23DD6">
        <w:tc>
          <w:tcPr>
            <w:tcW w:w="7797" w:type="dxa"/>
          </w:tcPr>
          <w:p w:rsidR="00C76291" w:rsidRPr="007256B9" w:rsidRDefault="00C76291" w:rsidP="00E9108A">
            <w:pPr>
              <w:pBdr>
                <w:top w:val="nil"/>
                <w:left w:val="nil"/>
                <w:bottom w:val="nil"/>
                <w:right w:val="nil"/>
                <w:between w:val="nil"/>
              </w:pBdr>
              <w:shd w:val="clear" w:color="auto" w:fill="FFFFFF"/>
              <w:ind w:firstLine="450"/>
              <w:jc w:val="both"/>
              <w:rPr>
                <w:b/>
                <w:color w:val="000000"/>
              </w:rPr>
            </w:pPr>
            <w:r w:rsidRPr="007256B9">
              <w:rPr>
                <w:color w:val="000000"/>
              </w:rPr>
              <w:t>2. Проведення господарських робіт у зоні митного контролю, переміщення через межі зони митного контролю і в межах цієї зони товарів, транспортних засобів, громадян, які не перетинають митний кордон України, посадових осіб інших</w:t>
            </w:r>
            <w:r w:rsidRPr="007256B9">
              <w:rPr>
                <w:b/>
                <w:color w:val="000000"/>
              </w:rPr>
              <w:t>, крім митниць, територіальних органів центрального органу виконавчої влади, що забезпечує формування та реалізує державну податкову і митну політику, а також посадових осіб</w:t>
            </w:r>
            <w:r w:rsidRPr="007256B9">
              <w:rPr>
                <w:color w:val="000000"/>
              </w:rPr>
              <w:t xml:space="preserve"> державних органів, які не проводять заходи офіційного контролю, відбуваються з дотриманням режиму зони митного контролю і допускаються тільки з письмового дозволу керівника відповідної митниці (митного поста) або</w:t>
            </w:r>
            <w:r w:rsidRPr="007256B9">
              <w:rPr>
                <w:b/>
                <w:color w:val="000000"/>
              </w:rPr>
              <w:t xml:space="preserve"> особи, яка виконує його обов</w:t>
            </w:r>
            <w:r w:rsidR="00C646C1">
              <w:rPr>
                <w:b/>
                <w:color w:val="000000"/>
              </w:rPr>
              <w:t>’</w:t>
            </w:r>
            <w:r w:rsidRPr="007256B9">
              <w:rPr>
                <w:b/>
                <w:color w:val="000000"/>
              </w:rPr>
              <w:t>язки</w:t>
            </w:r>
            <w:r w:rsidRPr="007256B9">
              <w:rPr>
                <w:color w:val="000000"/>
              </w:rPr>
              <w:t>, а в зонах митного контролю, розташованих у пунктах пропуску через державний кордон України, - крім того, за погодженням з начальником відповідного органу охорони державного кордону. Особам, допущеним у зону митного контролю, забороняється втручатися у дії посадових осіб митниці (митного поста), які здійснюють митний контроль та митне оформлення, а також вчиняти будь-які дії щодо товарів, транспортних засобів, а також інших осіб, які знаходяться у зоні митного контролю, якщо інше не передбачено законом.</w:t>
            </w:r>
          </w:p>
        </w:tc>
        <w:tc>
          <w:tcPr>
            <w:tcW w:w="7796" w:type="dxa"/>
          </w:tcPr>
          <w:p w:rsidR="00C76291" w:rsidRPr="007256B9" w:rsidRDefault="00C76291" w:rsidP="00E9108A">
            <w:pPr>
              <w:pBdr>
                <w:top w:val="nil"/>
                <w:left w:val="nil"/>
                <w:bottom w:val="nil"/>
                <w:right w:val="nil"/>
                <w:between w:val="nil"/>
              </w:pBdr>
              <w:shd w:val="clear" w:color="auto" w:fill="FFFFFF"/>
              <w:ind w:firstLine="450"/>
              <w:jc w:val="both"/>
              <w:rPr>
                <w:b/>
                <w:color w:val="000000"/>
              </w:rPr>
            </w:pPr>
            <w:r w:rsidRPr="007256B9">
              <w:rPr>
                <w:color w:val="000000"/>
              </w:rPr>
              <w:t>2. Проведення господарських робіт у зоні митного контролю, переміщення через межі зони митного контролю і в межах цієї зони товарів, транспортних засобів, громадян, які не перетинають митний кордон України, посадових осіб інших державних органів, які не проводять заходи офіційного контролю, відбуваються з дотриманням режиму зони митного контролю і допускаються тільки з письмового дозволу керівника відповідної митниці (митного поста) або</w:t>
            </w:r>
            <w:r w:rsidRPr="007256B9">
              <w:rPr>
                <w:b/>
                <w:color w:val="000000"/>
              </w:rPr>
              <w:t xml:space="preserve"> його заступника</w:t>
            </w:r>
            <w:r w:rsidRPr="007256B9">
              <w:rPr>
                <w:color w:val="000000"/>
              </w:rPr>
              <w:t>, а в зонах митного контролю, розташованих у пунктах пропуску через державний кордон України, - крім того, за погодженням з начальником відповідного органу охорони державного кордону. Особам, допущеним у зону митного контролю, забороняється втручатися у дії посадових осіб митниці (митного поста), які здійснюють митний контроль та митне оформлення, а також вчиняти будь-які дії щодо товарів, транспортних засобів, а також інших осіб, які знаходяться у зоні митного контролю, якщо інше не передбачено законом.</w:t>
            </w:r>
          </w:p>
        </w:tc>
      </w:tr>
      <w:tr w:rsidR="006A6291" w:rsidRPr="007256B9" w:rsidTr="00B23DD6">
        <w:tc>
          <w:tcPr>
            <w:tcW w:w="7797" w:type="dxa"/>
          </w:tcPr>
          <w:p w:rsidR="006A6291" w:rsidRPr="007256B9" w:rsidRDefault="00892C8F" w:rsidP="00C76291">
            <w:pPr>
              <w:ind w:firstLine="450"/>
              <w:jc w:val="both"/>
            </w:pPr>
            <w:r w:rsidRPr="007256B9">
              <w:rPr>
                <w:b/>
              </w:rPr>
              <w:t>Стаття 338.</w:t>
            </w:r>
            <w:r w:rsidRPr="007256B9">
              <w:t xml:space="preserve"> Огляд та переогляд товарів, транспортних засобів</w:t>
            </w:r>
          </w:p>
        </w:tc>
        <w:tc>
          <w:tcPr>
            <w:tcW w:w="7796" w:type="dxa"/>
          </w:tcPr>
          <w:p w:rsidR="006A6291" w:rsidRPr="007256B9" w:rsidRDefault="00892C8F" w:rsidP="00C76291">
            <w:pPr>
              <w:ind w:firstLine="450"/>
              <w:jc w:val="both"/>
            </w:pPr>
            <w:r w:rsidRPr="007256B9">
              <w:rPr>
                <w:b/>
              </w:rPr>
              <w:t>Стаття 338.</w:t>
            </w:r>
            <w:r w:rsidRPr="007256B9">
              <w:t xml:space="preserve"> Огляд та переогляд товарів, транспортних засобів</w:t>
            </w:r>
          </w:p>
        </w:tc>
      </w:tr>
      <w:tr w:rsidR="00C76291" w:rsidRPr="007256B9" w:rsidTr="00B23DD6">
        <w:tc>
          <w:tcPr>
            <w:tcW w:w="7797" w:type="dxa"/>
          </w:tcPr>
          <w:p w:rsidR="00C76291" w:rsidRPr="007256B9" w:rsidRDefault="00C76291" w:rsidP="00E9108A">
            <w:pPr>
              <w:ind w:firstLine="450"/>
              <w:jc w:val="both"/>
              <w:rPr>
                <w:b/>
              </w:rPr>
            </w:pPr>
            <w:r w:rsidRPr="007256B9">
              <w:t xml:space="preserve">3. За письмовим рішенням керівника органу доходів і зборів або </w:t>
            </w:r>
            <w:r w:rsidRPr="007256B9">
              <w:rPr>
                <w:b/>
              </w:rPr>
              <w:t>особи, яка виконує його обов</w:t>
            </w:r>
            <w:r w:rsidR="00C646C1">
              <w:rPr>
                <w:b/>
              </w:rPr>
              <w:t>’</w:t>
            </w:r>
            <w:r w:rsidRPr="007256B9">
              <w:rPr>
                <w:b/>
              </w:rPr>
              <w:t>язки</w:t>
            </w:r>
            <w:r w:rsidRPr="007256B9">
              <w:t>, огляд товарів, транспортних засобів комерційного призначення може також проводитися, якщо:</w:t>
            </w:r>
          </w:p>
        </w:tc>
        <w:tc>
          <w:tcPr>
            <w:tcW w:w="7796" w:type="dxa"/>
          </w:tcPr>
          <w:p w:rsidR="00C76291" w:rsidRPr="007256B9" w:rsidRDefault="00C76291" w:rsidP="00E9108A">
            <w:pPr>
              <w:ind w:firstLine="450"/>
              <w:jc w:val="both"/>
              <w:rPr>
                <w:b/>
              </w:rPr>
            </w:pPr>
            <w:r w:rsidRPr="007256B9">
              <w:t>3. За письмовим рішенням керівника органу доходів і зборів</w:t>
            </w:r>
            <w:r w:rsidRPr="007256B9">
              <w:rPr>
                <w:b/>
              </w:rPr>
              <w:t xml:space="preserve"> </w:t>
            </w:r>
            <w:r w:rsidRPr="007256B9">
              <w:t xml:space="preserve">або </w:t>
            </w:r>
            <w:r w:rsidRPr="007256B9">
              <w:rPr>
                <w:b/>
              </w:rPr>
              <w:t>його заступника</w:t>
            </w:r>
            <w:r w:rsidRPr="007256B9">
              <w:t>, огляд товарів, транспортних засобів комерційного призначення може також проводитися, якщо:</w:t>
            </w:r>
          </w:p>
        </w:tc>
      </w:tr>
      <w:tr w:rsidR="006A6291" w:rsidRPr="007256B9" w:rsidTr="00B23DD6">
        <w:tc>
          <w:tcPr>
            <w:tcW w:w="7797" w:type="dxa"/>
          </w:tcPr>
          <w:p w:rsidR="006A6291" w:rsidRPr="007256B9" w:rsidRDefault="00892C8F" w:rsidP="00C76291">
            <w:pPr>
              <w:ind w:firstLine="450"/>
              <w:jc w:val="both"/>
            </w:pPr>
            <w:r w:rsidRPr="007256B9">
              <w:rPr>
                <w:b/>
              </w:rPr>
              <w:t>Стаття 340.</w:t>
            </w:r>
            <w:r w:rsidRPr="007256B9">
              <w:t xml:space="preserve"> Особистий огляд</w:t>
            </w:r>
          </w:p>
        </w:tc>
        <w:tc>
          <w:tcPr>
            <w:tcW w:w="7796" w:type="dxa"/>
          </w:tcPr>
          <w:p w:rsidR="006A6291" w:rsidRPr="007256B9" w:rsidRDefault="00892C8F" w:rsidP="00C76291">
            <w:pPr>
              <w:ind w:firstLine="450"/>
              <w:jc w:val="both"/>
            </w:pPr>
            <w:r w:rsidRPr="007256B9">
              <w:rPr>
                <w:b/>
              </w:rPr>
              <w:t>Стаття 340.</w:t>
            </w:r>
            <w:r w:rsidRPr="007256B9">
              <w:t xml:space="preserve"> Особистий огляд</w:t>
            </w:r>
          </w:p>
        </w:tc>
      </w:tr>
      <w:tr w:rsidR="00C76291" w:rsidRPr="007256B9" w:rsidTr="00B23DD6">
        <w:tc>
          <w:tcPr>
            <w:tcW w:w="7797" w:type="dxa"/>
          </w:tcPr>
          <w:p w:rsidR="00C76291" w:rsidRPr="007256B9" w:rsidRDefault="00C76291" w:rsidP="00F84841">
            <w:pPr>
              <w:ind w:firstLine="450"/>
              <w:jc w:val="both"/>
              <w:rPr>
                <w:b/>
              </w:rPr>
            </w:pPr>
            <w:r w:rsidRPr="007256B9">
              <w:t>1. Особистий огляд як виняткова форма митного контролю проводиться за письмовим рішенням керівника органу доходів і зборів</w:t>
            </w:r>
            <w:r w:rsidRPr="007256B9">
              <w:rPr>
                <w:b/>
              </w:rPr>
              <w:t xml:space="preserve"> </w:t>
            </w:r>
            <w:r w:rsidRPr="007256B9">
              <w:t>або</w:t>
            </w:r>
            <w:r w:rsidRPr="007256B9">
              <w:rPr>
                <w:b/>
              </w:rPr>
              <w:t xml:space="preserve"> особи, яка виконує його обов</w:t>
            </w:r>
            <w:r w:rsidR="00C646C1">
              <w:rPr>
                <w:b/>
              </w:rPr>
              <w:t>’</w:t>
            </w:r>
            <w:r w:rsidRPr="007256B9">
              <w:rPr>
                <w:b/>
              </w:rPr>
              <w:t>язки</w:t>
            </w:r>
            <w:r w:rsidRPr="007256B9">
              <w:t>, якщо є достатні підстави вважати, що громадянин, який прямує через митний кордон України чи перебуває в зоні митного контролю або у транзитній зоні міжнародного аеропорту, приховує предмети контрабанди чи товари, які є безпосередніми предметами порушення митних правил або заборонені для ввезення в Україну, вивезення з України чи транзиту через територію України.</w:t>
            </w:r>
          </w:p>
        </w:tc>
        <w:tc>
          <w:tcPr>
            <w:tcW w:w="7796" w:type="dxa"/>
          </w:tcPr>
          <w:p w:rsidR="00C76291" w:rsidRPr="007256B9" w:rsidRDefault="00C76291" w:rsidP="00F84841">
            <w:pPr>
              <w:ind w:firstLine="450"/>
              <w:jc w:val="both"/>
              <w:rPr>
                <w:b/>
              </w:rPr>
            </w:pPr>
            <w:r w:rsidRPr="007256B9">
              <w:t>1. Особистий огляд як виняткова форма митного контролю проводиться за письмовим рішенням керівника органу доходів і зборів або</w:t>
            </w:r>
            <w:r w:rsidRPr="007256B9">
              <w:rPr>
                <w:b/>
              </w:rPr>
              <w:t xml:space="preserve"> його заступника</w:t>
            </w:r>
            <w:r w:rsidRPr="007256B9">
              <w:t>, якщо є достатні підстави вважати, що громадянин, який прямує через митний кордон України чи перебуває в зоні митного контролю або у транзитній зоні міжнародного аеропорту, приховує предмети контрабанди чи товари, які є безпосередніми предметами порушення митних правил або заборонені для ввезення в Україну, вивезення з України чи транзиту через територію України.</w:t>
            </w:r>
          </w:p>
        </w:tc>
      </w:tr>
      <w:tr w:rsidR="00F84841" w:rsidRPr="007256B9" w:rsidTr="00B23DD6">
        <w:tc>
          <w:tcPr>
            <w:tcW w:w="7797" w:type="dxa"/>
          </w:tcPr>
          <w:p w:rsidR="00F84841" w:rsidRPr="007256B9" w:rsidRDefault="00F84841" w:rsidP="00C76291">
            <w:pPr>
              <w:ind w:firstLine="450"/>
              <w:jc w:val="both"/>
            </w:pPr>
            <w:r w:rsidRPr="007256B9">
              <w:lastRenderedPageBreak/>
              <w:t>2. Перед початком огляду посадова особа органу доходів і зборів повинна пред</w:t>
            </w:r>
            <w:r w:rsidR="00C646C1">
              <w:t>’</w:t>
            </w:r>
            <w:r w:rsidRPr="007256B9">
              <w:t>явити громадянину письмове рішення керівника</w:t>
            </w:r>
            <w:r w:rsidRPr="007256B9">
              <w:rPr>
                <w:color w:val="000000"/>
              </w:rPr>
              <w:t xml:space="preserve"> органу доходів і зборів</w:t>
            </w:r>
            <w:r w:rsidRPr="007256B9">
              <w:rPr>
                <w:b/>
                <w:color w:val="000000"/>
              </w:rPr>
              <w:t xml:space="preserve"> чи особи, яка виконує його обов</w:t>
            </w:r>
            <w:r w:rsidR="00C646C1">
              <w:rPr>
                <w:b/>
                <w:color w:val="000000"/>
              </w:rPr>
              <w:t>’</w:t>
            </w:r>
            <w:r w:rsidRPr="007256B9">
              <w:rPr>
                <w:b/>
                <w:color w:val="000000"/>
              </w:rPr>
              <w:t>язки</w:t>
            </w:r>
            <w:r w:rsidRPr="007256B9">
              <w:rPr>
                <w:color w:val="000000"/>
              </w:rPr>
              <w:t>, ознайомити громадянина з його правами та обов</w:t>
            </w:r>
            <w:r w:rsidR="00C646C1">
              <w:rPr>
                <w:color w:val="000000"/>
              </w:rPr>
              <w:t>’</w:t>
            </w:r>
            <w:r w:rsidRPr="007256B9">
              <w:rPr>
                <w:color w:val="000000"/>
              </w:rPr>
              <w:t>язками під час проведення такого огляду і запропонувати добровільно видати приховані та/або не задекларовані товари.</w:t>
            </w:r>
          </w:p>
        </w:tc>
        <w:tc>
          <w:tcPr>
            <w:tcW w:w="7796" w:type="dxa"/>
          </w:tcPr>
          <w:p w:rsidR="00F84841" w:rsidRPr="007256B9" w:rsidRDefault="00F84841" w:rsidP="00C76291">
            <w:pPr>
              <w:ind w:firstLine="450"/>
              <w:jc w:val="both"/>
            </w:pPr>
            <w:r w:rsidRPr="007256B9">
              <w:t>2. Перед початком огляду посадова особа органу доходів і зборів повинна пред</w:t>
            </w:r>
            <w:r w:rsidR="00C646C1">
              <w:t>’</w:t>
            </w:r>
            <w:r w:rsidRPr="007256B9">
              <w:t>явити громадянину письмове рішення керівника</w:t>
            </w:r>
            <w:r w:rsidRPr="007256B9">
              <w:rPr>
                <w:color w:val="000000"/>
              </w:rPr>
              <w:t xml:space="preserve"> органу доходів і зборів</w:t>
            </w:r>
            <w:r w:rsidRPr="007256B9">
              <w:rPr>
                <w:b/>
                <w:color w:val="000000"/>
              </w:rPr>
              <w:t xml:space="preserve"> або його заступника</w:t>
            </w:r>
            <w:r w:rsidRPr="007256B9">
              <w:rPr>
                <w:color w:val="000000"/>
              </w:rPr>
              <w:t>, ознайомити громадянина з його правами та обов</w:t>
            </w:r>
            <w:r w:rsidR="00C646C1">
              <w:rPr>
                <w:color w:val="000000"/>
              </w:rPr>
              <w:t>’</w:t>
            </w:r>
            <w:r w:rsidRPr="007256B9">
              <w:rPr>
                <w:color w:val="000000"/>
              </w:rPr>
              <w:t>язками під час проведення такого огляду і запропонувати добровільно видати приховані та/або не задекларовані товари.</w:t>
            </w:r>
          </w:p>
        </w:tc>
      </w:tr>
      <w:tr w:rsidR="006A6291" w:rsidRPr="007256B9" w:rsidTr="00B23DD6">
        <w:tc>
          <w:tcPr>
            <w:tcW w:w="7797" w:type="dxa"/>
          </w:tcPr>
          <w:p w:rsidR="006A6291" w:rsidRPr="007256B9" w:rsidRDefault="00892C8F" w:rsidP="006F70FF">
            <w:pPr>
              <w:ind w:firstLine="450"/>
              <w:jc w:val="both"/>
              <w:rPr>
                <w:b/>
                <w:color w:val="000000"/>
              </w:rPr>
            </w:pPr>
            <w:r w:rsidRPr="007256B9">
              <w:rPr>
                <w:b/>
                <w:color w:val="000000"/>
              </w:rPr>
              <w:t>Стаття 343.</w:t>
            </w:r>
            <w:r w:rsidRPr="007256B9">
              <w:rPr>
                <w:color w:val="000000"/>
              </w:rPr>
              <w:t xml:space="preserve"> Огляд територій та приміщень складів тимчасового зберігання, митних складів, магазинів безмитної торгівлі, територій вільних митних зон та інших місць, де знаходяться товари, транспортні засоби комерційного призначення, що підлягають митному контролю, чи провадиться діяльність, контроль за якою покладено на органи доходів і зборів</w:t>
            </w:r>
          </w:p>
        </w:tc>
        <w:tc>
          <w:tcPr>
            <w:tcW w:w="7796" w:type="dxa"/>
          </w:tcPr>
          <w:p w:rsidR="006A6291" w:rsidRPr="007256B9" w:rsidRDefault="00892C8F" w:rsidP="006F70FF">
            <w:pPr>
              <w:ind w:firstLine="450"/>
              <w:jc w:val="both"/>
              <w:rPr>
                <w:b/>
                <w:color w:val="000000"/>
              </w:rPr>
            </w:pPr>
            <w:r w:rsidRPr="007256B9">
              <w:rPr>
                <w:b/>
                <w:color w:val="000000"/>
              </w:rPr>
              <w:t>Стаття 343.</w:t>
            </w:r>
            <w:r w:rsidRPr="007256B9">
              <w:rPr>
                <w:color w:val="000000"/>
              </w:rPr>
              <w:t xml:space="preserve"> Огляд територій та приміщень складів тимчасового зберігання, митних складів, магазинів безмитної торгівлі, територій вільних митних зон та інших місць, де знаходяться товари, транспортні засоби комерційного призначення, що підлягають митному контролю, чи провадиться діяльність, контроль за якою покладено на </w:t>
            </w:r>
            <w:r w:rsidR="00D84B77" w:rsidRPr="007256B9">
              <w:rPr>
                <w:color w:val="000000"/>
              </w:rPr>
              <w:t>органи доходів і зборів</w:t>
            </w:r>
          </w:p>
        </w:tc>
      </w:tr>
      <w:tr w:rsidR="006F70FF" w:rsidRPr="007256B9" w:rsidTr="00B23DD6">
        <w:tc>
          <w:tcPr>
            <w:tcW w:w="7797" w:type="dxa"/>
          </w:tcPr>
          <w:p w:rsidR="006F70FF" w:rsidRPr="007256B9" w:rsidRDefault="006F70FF" w:rsidP="00E9108A">
            <w:pPr>
              <w:ind w:firstLine="450"/>
              <w:jc w:val="both"/>
              <w:rPr>
                <w:b/>
                <w:color w:val="000000"/>
              </w:rPr>
            </w:pPr>
            <w:r w:rsidRPr="007256B9">
              <w:rPr>
                <w:color w:val="000000"/>
              </w:rPr>
              <w:t>1. Огляд територій та приміщень складів тимчасового зберігання, митних складів, магазинів безмитної торгівлі, територій вільних митних зон та інших місць, де знаходяться товари, транспортні засоби комерційного призначення, що підлягають митному контролю, чи провадиться діяльність, контроль за якою покладено на органи доходів і зборів (крім житла громадян), може здійснюватися посадовими особами органу доходів і зборів за письмовим рішенням керівника цього органу або</w:t>
            </w:r>
            <w:r w:rsidRPr="007256B9">
              <w:rPr>
                <w:b/>
                <w:color w:val="000000"/>
              </w:rPr>
              <w:t xml:space="preserve"> особи, яка виконує його обов</w:t>
            </w:r>
            <w:r w:rsidR="00C646C1">
              <w:rPr>
                <w:b/>
                <w:color w:val="000000"/>
              </w:rPr>
              <w:t>’</w:t>
            </w:r>
            <w:r w:rsidRPr="007256B9">
              <w:rPr>
                <w:b/>
                <w:color w:val="000000"/>
              </w:rPr>
              <w:t>язки</w:t>
            </w:r>
            <w:r w:rsidRPr="007256B9">
              <w:rPr>
                <w:color w:val="000000"/>
              </w:rPr>
              <w:t>, з метою:</w:t>
            </w:r>
          </w:p>
        </w:tc>
        <w:tc>
          <w:tcPr>
            <w:tcW w:w="7796" w:type="dxa"/>
          </w:tcPr>
          <w:p w:rsidR="006F70FF" w:rsidRPr="007256B9" w:rsidRDefault="006F70FF" w:rsidP="00E9108A">
            <w:pPr>
              <w:ind w:firstLine="450"/>
              <w:jc w:val="both"/>
              <w:rPr>
                <w:b/>
                <w:color w:val="000000"/>
              </w:rPr>
            </w:pPr>
            <w:r w:rsidRPr="007256B9">
              <w:rPr>
                <w:color w:val="000000"/>
              </w:rPr>
              <w:t xml:space="preserve">1. Огляд територій та приміщень складів тимчасового зберігання, митних складів, магазинів безмитної торгівлі, територій вільних митних зон та інших місць, де знаходяться товари, транспортні засоби комерційного призначення, що підлягають митному контролю, чи провадиться діяльність, контроль за якою покладено на органи доходів і зборів (крім житла громадян), може здійснюватися посадовими особами органу доходів і зборів за письмовим рішенням керівника цього органу або </w:t>
            </w:r>
            <w:r w:rsidRPr="007256B9">
              <w:rPr>
                <w:b/>
                <w:color w:val="000000"/>
              </w:rPr>
              <w:t>його заступника</w:t>
            </w:r>
            <w:r w:rsidRPr="007256B9">
              <w:rPr>
                <w:color w:val="000000"/>
              </w:rPr>
              <w:t>, з метою:</w:t>
            </w:r>
          </w:p>
        </w:tc>
      </w:tr>
      <w:tr w:rsidR="006A6291" w:rsidRPr="007256B9" w:rsidTr="00B23DD6">
        <w:tc>
          <w:tcPr>
            <w:tcW w:w="7797" w:type="dxa"/>
          </w:tcPr>
          <w:p w:rsidR="006A6291" w:rsidRPr="007256B9" w:rsidRDefault="00892C8F" w:rsidP="00E9108A">
            <w:pPr>
              <w:ind w:firstLine="600"/>
              <w:jc w:val="both"/>
              <w:rPr>
                <w:color w:val="000000"/>
              </w:rPr>
            </w:pPr>
            <w:r w:rsidRPr="007256B9">
              <w:rPr>
                <w:b/>
                <w:color w:val="000000"/>
              </w:rPr>
              <w:t>Стаття 346.</w:t>
            </w:r>
            <w:r w:rsidRPr="007256B9">
              <w:rPr>
                <w:color w:val="000000"/>
              </w:rPr>
              <w:t xml:space="preserve"> Підстави та порядок проведення органами доходів і зборів документальних виїзних перевірок</w:t>
            </w:r>
          </w:p>
        </w:tc>
        <w:tc>
          <w:tcPr>
            <w:tcW w:w="7796" w:type="dxa"/>
          </w:tcPr>
          <w:p w:rsidR="006A6291" w:rsidRPr="007256B9" w:rsidRDefault="00892C8F" w:rsidP="00E9108A">
            <w:pPr>
              <w:ind w:firstLine="600"/>
              <w:jc w:val="both"/>
              <w:rPr>
                <w:color w:val="000000"/>
              </w:rPr>
            </w:pPr>
            <w:r w:rsidRPr="007256B9">
              <w:rPr>
                <w:b/>
                <w:color w:val="000000"/>
              </w:rPr>
              <w:t>Стаття 346.</w:t>
            </w:r>
            <w:r w:rsidRPr="007256B9">
              <w:rPr>
                <w:color w:val="000000"/>
              </w:rPr>
              <w:t xml:space="preserve"> Підстави та порядок проведення </w:t>
            </w:r>
            <w:r w:rsidR="00345820" w:rsidRPr="007256B9">
              <w:rPr>
                <w:color w:val="000000"/>
              </w:rPr>
              <w:t xml:space="preserve">органами доходів і зборів </w:t>
            </w:r>
            <w:r w:rsidRPr="007256B9">
              <w:rPr>
                <w:color w:val="000000"/>
              </w:rPr>
              <w:t>документальних виїзних перевірок</w:t>
            </w:r>
          </w:p>
        </w:tc>
      </w:tr>
      <w:tr w:rsidR="006A6291" w:rsidRPr="007256B9" w:rsidTr="00B23DD6">
        <w:tc>
          <w:tcPr>
            <w:tcW w:w="7797" w:type="dxa"/>
          </w:tcPr>
          <w:p w:rsidR="006A6291" w:rsidRPr="007256B9" w:rsidRDefault="00892C8F" w:rsidP="00345820">
            <w:pPr>
              <w:ind w:firstLine="600"/>
              <w:jc w:val="both"/>
              <w:rPr>
                <w:b/>
              </w:rPr>
            </w:pPr>
            <w:r w:rsidRPr="007256B9">
              <w:rPr>
                <w:color w:val="000000"/>
              </w:rPr>
              <w:t>13. Рішення про зупинення та поновлення документальної перевірки підприємства приймає керівник органу доходів і зборів</w:t>
            </w:r>
            <w:r w:rsidRPr="007256B9">
              <w:rPr>
                <w:b/>
                <w:color w:val="000000"/>
              </w:rPr>
              <w:t xml:space="preserve"> </w:t>
            </w:r>
            <w:r w:rsidRPr="007256B9">
              <w:rPr>
                <w:color w:val="000000"/>
              </w:rPr>
              <w:t>або</w:t>
            </w:r>
            <w:r w:rsidRPr="007256B9">
              <w:rPr>
                <w:b/>
                <w:color w:val="000000"/>
              </w:rPr>
              <w:t xml:space="preserve"> особа, яка виконує його обов</w:t>
            </w:r>
            <w:r w:rsidR="00C646C1">
              <w:rPr>
                <w:b/>
                <w:color w:val="000000"/>
              </w:rPr>
              <w:t>’</w:t>
            </w:r>
            <w:r w:rsidRPr="007256B9">
              <w:rPr>
                <w:b/>
                <w:color w:val="000000"/>
              </w:rPr>
              <w:t>язки</w:t>
            </w:r>
            <w:r w:rsidRPr="007256B9">
              <w:rPr>
                <w:color w:val="000000"/>
              </w:rPr>
              <w:t>, за письмовим поданням посадової особи, яка проводить таку перевірку, або за обґрунтованим зверненням підприємства, що перевіряється.</w:t>
            </w:r>
          </w:p>
        </w:tc>
        <w:tc>
          <w:tcPr>
            <w:tcW w:w="7796" w:type="dxa"/>
          </w:tcPr>
          <w:p w:rsidR="006A6291" w:rsidRPr="007256B9" w:rsidRDefault="00892C8F" w:rsidP="00345820">
            <w:pPr>
              <w:ind w:firstLine="600"/>
              <w:jc w:val="both"/>
            </w:pPr>
            <w:r w:rsidRPr="007256B9">
              <w:rPr>
                <w:color w:val="000000"/>
              </w:rPr>
              <w:t xml:space="preserve">13. Рішення про зупинення та поновлення документальної перевірки підприємства приймає керівник </w:t>
            </w:r>
            <w:r w:rsidR="00345820" w:rsidRPr="007256B9">
              <w:rPr>
                <w:color w:val="000000"/>
              </w:rPr>
              <w:t>органу доходів і зборів</w:t>
            </w:r>
            <w:r w:rsidR="00345820" w:rsidRPr="007256B9">
              <w:rPr>
                <w:b/>
                <w:color w:val="000000"/>
              </w:rPr>
              <w:t xml:space="preserve"> </w:t>
            </w:r>
            <w:r w:rsidRPr="007256B9">
              <w:rPr>
                <w:color w:val="000000"/>
              </w:rPr>
              <w:t>або</w:t>
            </w:r>
            <w:r w:rsidRPr="007256B9">
              <w:rPr>
                <w:b/>
                <w:color w:val="000000"/>
              </w:rPr>
              <w:t xml:space="preserve"> його заступник</w:t>
            </w:r>
            <w:r w:rsidRPr="007256B9">
              <w:rPr>
                <w:color w:val="000000"/>
              </w:rPr>
              <w:t>, за письмовим поданням посадової особи, яка проводить таку перевірку, або за обґрунтованим зверненням підприємства, що перевіряється.</w:t>
            </w:r>
          </w:p>
        </w:tc>
      </w:tr>
      <w:tr w:rsidR="006A6291" w:rsidRPr="007256B9" w:rsidTr="00B23DD6">
        <w:tc>
          <w:tcPr>
            <w:tcW w:w="7797" w:type="dxa"/>
          </w:tcPr>
          <w:p w:rsidR="006A6291" w:rsidRPr="007256B9" w:rsidRDefault="00892C8F" w:rsidP="00E9108A">
            <w:pPr>
              <w:ind w:firstLine="600"/>
              <w:jc w:val="both"/>
              <w:rPr>
                <w:color w:val="000000"/>
                <w:highlight w:val="white"/>
              </w:rPr>
            </w:pPr>
            <w:r w:rsidRPr="007256B9">
              <w:rPr>
                <w:b/>
                <w:color w:val="000000"/>
                <w:highlight w:val="white"/>
              </w:rPr>
              <w:t>Стаття 353.</w:t>
            </w:r>
            <w:r w:rsidRPr="007256B9">
              <w:rPr>
                <w:color w:val="000000"/>
                <w:highlight w:val="white"/>
              </w:rPr>
              <w:t xml:space="preserve"> Надання документів посадовими особами підприємства, що перевіряється</w:t>
            </w:r>
          </w:p>
        </w:tc>
        <w:tc>
          <w:tcPr>
            <w:tcW w:w="7796" w:type="dxa"/>
          </w:tcPr>
          <w:p w:rsidR="006A6291" w:rsidRPr="007256B9" w:rsidRDefault="00892C8F" w:rsidP="00E9108A">
            <w:pPr>
              <w:ind w:firstLine="600"/>
              <w:jc w:val="both"/>
              <w:rPr>
                <w:color w:val="000000"/>
                <w:highlight w:val="white"/>
              </w:rPr>
            </w:pPr>
            <w:r w:rsidRPr="007256B9">
              <w:rPr>
                <w:b/>
                <w:color w:val="000000"/>
                <w:highlight w:val="white"/>
              </w:rPr>
              <w:t>Стаття 353.</w:t>
            </w:r>
            <w:r w:rsidRPr="007256B9">
              <w:rPr>
                <w:color w:val="000000"/>
                <w:highlight w:val="white"/>
              </w:rPr>
              <w:t xml:space="preserve"> Надання документів посадовими особами підприємства, що перевіряється</w:t>
            </w:r>
          </w:p>
        </w:tc>
      </w:tr>
      <w:tr w:rsidR="006A6291" w:rsidRPr="007256B9" w:rsidTr="00B23DD6">
        <w:tc>
          <w:tcPr>
            <w:tcW w:w="7797" w:type="dxa"/>
          </w:tcPr>
          <w:p w:rsidR="006A6291" w:rsidRPr="007256B9" w:rsidRDefault="00892C8F" w:rsidP="00E9108A">
            <w:pPr>
              <w:ind w:firstLine="600"/>
              <w:jc w:val="both"/>
              <w:rPr>
                <w:color w:val="000000"/>
              </w:rPr>
            </w:pPr>
            <w:r w:rsidRPr="007256B9">
              <w:rPr>
                <w:color w:val="000000"/>
              </w:rPr>
              <w:t>8. Керівник органу доходів і зборів</w:t>
            </w:r>
            <w:r w:rsidRPr="007256B9">
              <w:rPr>
                <w:b/>
                <w:color w:val="000000"/>
              </w:rPr>
              <w:t xml:space="preserve"> </w:t>
            </w:r>
            <w:r w:rsidRPr="007256B9">
              <w:rPr>
                <w:color w:val="000000"/>
              </w:rPr>
              <w:t>протягом двох робочих днів від дати отримання заяви підприємства щодо продовження строку надання документів (їх копій) зобов</w:t>
            </w:r>
            <w:r w:rsidR="00C646C1">
              <w:rPr>
                <w:color w:val="000000"/>
              </w:rPr>
              <w:t>’</w:t>
            </w:r>
            <w:r w:rsidRPr="007256B9">
              <w:rPr>
                <w:color w:val="000000"/>
              </w:rPr>
              <w:t>язаний прийняти вмотивоване рішення за результатами її розгляду.</w:t>
            </w:r>
          </w:p>
        </w:tc>
        <w:tc>
          <w:tcPr>
            <w:tcW w:w="7796" w:type="dxa"/>
          </w:tcPr>
          <w:p w:rsidR="006A6291" w:rsidRPr="007256B9" w:rsidRDefault="00892C8F" w:rsidP="00E9108A">
            <w:pPr>
              <w:ind w:firstLine="619"/>
              <w:jc w:val="both"/>
            </w:pPr>
            <w:r w:rsidRPr="007256B9">
              <w:rPr>
                <w:color w:val="000000"/>
              </w:rPr>
              <w:t xml:space="preserve">8. Керівник </w:t>
            </w:r>
            <w:r w:rsidR="00DE5517" w:rsidRPr="007256B9">
              <w:rPr>
                <w:color w:val="000000"/>
              </w:rPr>
              <w:t>органу доходів і зборів</w:t>
            </w:r>
            <w:r w:rsidR="00DE5517" w:rsidRPr="007256B9">
              <w:rPr>
                <w:b/>
                <w:color w:val="000000"/>
              </w:rPr>
              <w:t xml:space="preserve"> </w:t>
            </w:r>
            <w:r w:rsidRPr="007256B9">
              <w:rPr>
                <w:b/>
                <w:color w:val="000000"/>
              </w:rPr>
              <w:t xml:space="preserve">або його заступник </w:t>
            </w:r>
            <w:r w:rsidRPr="007256B9">
              <w:rPr>
                <w:color w:val="000000"/>
              </w:rPr>
              <w:t>протягом двох робочих днів від дати отримання заяви підприємства щодо продовження строку надання документів (їх копій) зобов</w:t>
            </w:r>
            <w:r w:rsidR="00C646C1">
              <w:rPr>
                <w:color w:val="000000"/>
              </w:rPr>
              <w:t>’</w:t>
            </w:r>
            <w:r w:rsidRPr="007256B9">
              <w:rPr>
                <w:color w:val="000000"/>
              </w:rPr>
              <w:t>язані прийняти вмотивоване рішення за результатами її розгляду.</w:t>
            </w:r>
          </w:p>
        </w:tc>
      </w:tr>
      <w:tr w:rsidR="006A6291" w:rsidRPr="007256B9" w:rsidTr="00B23DD6">
        <w:tc>
          <w:tcPr>
            <w:tcW w:w="7797" w:type="dxa"/>
          </w:tcPr>
          <w:p w:rsidR="006A6291" w:rsidRPr="007256B9" w:rsidRDefault="00892C8F" w:rsidP="00E9108A">
            <w:pPr>
              <w:ind w:firstLine="601"/>
              <w:jc w:val="both"/>
            </w:pPr>
            <w:r w:rsidRPr="007256B9">
              <w:rPr>
                <w:b/>
              </w:rPr>
              <w:t xml:space="preserve">Стаття 354. </w:t>
            </w:r>
            <w:r w:rsidRPr="007256B9">
              <w:t>Оформлення результатів перевірок</w:t>
            </w:r>
          </w:p>
        </w:tc>
        <w:tc>
          <w:tcPr>
            <w:tcW w:w="7796" w:type="dxa"/>
          </w:tcPr>
          <w:p w:rsidR="006A6291" w:rsidRPr="007256B9" w:rsidRDefault="00892C8F" w:rsidP="00E9108A">
            <w:pPr>
              <w:ind w:firstLine="601"/>
              <w:jc w:val="both"/>
            </w:pPr>
            <w:r w:rsidRPr="007256B9">
              <w:rPr>
                <w:b/>
              </w:rPr>
              <w:t xml:space="preserve">Стаття 354. </w:t>
            </w:r>
            <w:r w:rsidRPr="007256B9">
              <w:t>Оформлення результатів перевірок</w:t>
            </w:r>
          </w:p>
        </w:tc>
      </w:tr>
      <w:tr w:rsidR="006A6291" w:rsidRPr="007256B9" w:rsidTr="00B23DD6">
        <w:tc>
          <w:tcPr>
            <w:tcW w:w="7797" w:type="dxa"/>
          </w:tcPr>
          <w:p w:rsidR="006A6291" w:rsidRPr="007256B9" w:rsidRDefault="00892C8F" w:rsidP="00E9108A">
            <w:pPr>
              <w:ind w:firstLine="601"/>
              <w:jc w:val="both"/>
            </w:pPr>
            <w:r w:rsidRPr="007256B9">
              <w:lastRenderedPageBreak/>
              <w:t>10. Участь керівника</w:t>
            </w:r>
            <w:r w:rsidRPr="007256B9">
              <w:rPr>
                <w:b/>
              </w:rPr>
              <w:t xml:space="preserve"> </w:t>
            </w:r>
            <w:r w:rsidRPr="007256B9">
              <w:t>органу доходів і зборів</w:t>
            </w:r>
            <w:r w:rsidRPr="007256B9">
              <w:rPr>
                <w:b/>
              </w:rPr>
              <w:t xml:space="preserve"> </w:t>
            </w:r>
            <w:r w:rsidRPr="007256B9">
              <w:t>або</w:t>
            </w:r>
            <w:r w:rsidRPr="007256B9">
              <w:rPr>
                <w:b/>
              </w:rPr>
              <w:t xml:space="preserve"> особи, яка виконує його обов</w:t>
            </w:r>
            <w:r w:rsidR="00C646C1">
              <w:rPr>
                <w:b/>
              </w:rPr>
              <w:t>’</w:t>
            </w:r>
            <w:r w:rsidRPr="007256B9">
              <w:rPr>
                <w:b/>
              </w:rPr>
              <w:t>язки</w:t>
            </w:r>
            <w:r w:rsidRPr="007256B9">
              <w:t>, у розгляді заперечень підприємства до акта або довідки про результати перевірки є обов</w:t>
            </w:r>
            <w:r w:rsidR="00C646C1">
              <w:t>’</w:t>
            </w:r>
            <w:r w:rsidRPr="007256B9">
              <w:t>язковою.</w:t>
            </w:r>
          </w:p>
        </w:tc>
        <w:tc>
          <w:tcPr>
            <w:tcW w:w="7796" w:type="dxa"/>
          </w:tcPr>
          <w:p w:rsidR="006A6291" w:rsidRPr="007256B9" w:rsidRDefault="00892C8F" w:rsidP="00617CA7">
            <w:pPr>
              <w:ind w:firstLine="601"/>
              <w:jc w:val="both"/>
            </w:pPr>
            <w:r w:rsidRPr="007256B9">
              <w:t>10. Участь керівника</w:t>
            </w:r>
            <w:r w:rsidRPr="007256B9">
              <w:rPr>
                <w:b/>
              </w:rPr>
              <w:t xml:space="preserve"> </w:t>
            </w:r>
            <w:r w:rsidR="00DE5517" w:rsidRPr="007256B9">
              <w:t>органу доходів і зборів</w:t>
            </w:r>
            <w:r w:rsidR="00DE5517" w:rsidRPr="007256B9">
              <w:rPr>
                <w:b/>
              </w:rPr>
              <w:t xml:space="preserve"> </w:t>
            </w:r>
            <w:r w:rsidRPr="007256B9">
              <w:rPr>
                <w:color w:val="000000"/>
              </w:rPr>
              <w:t>або</w:t>
            </w:r>
            <w:r w:rsidRPr="007256B9">
              <w:rPr>
                <w:b/>
                <w:color w:val="000000"/>
              </w:rPr>
              <w:t xml:space="preserve"> його заступника</w:t>
            </w:r>
            <w:r w:rsidRPr="007256B9">
              <w:t>, у розгляді заперечень підприємства до акта або довідки про результати перевірки є обов</w:t>
            </w:r>
            <w:r w:rsidR="00C646C1">
              <w:t>’</w:t>
            </w:r>
            <w:r w:rsidRPr="007256B9">
              <w:t>язковою.</w:t>
            </w:r>
          </w:p>
        </w:tc>
      </w:tr>
      <w:tr w:rsidR="006A6291" w:rsidRPr="007256B9" w:rsidTr="00B23DD6">
        <w:tc>
          <w:tcPr>
            <w:tcW w:w="7797" w:type="dxa"/>
          </w:tcPr>
          <w:p w:rsidR="006A6291" w:rsidRPr="007256B9" w:rsidRDefault="00892C8F" w:rsidP="00E9108A">
            <w:pPr>
              <w:ind w:firstLine="601"/>
              <w:jc w:val="both"/>
            </w:pPr>
            <w:r w:rsidRPr="007256B9">
              <w:t>11. Рішення про визначення грошових зобов</w:t>
            </w:r>
            <w:r w:rsidR="00C646C1">
              <w:t>’</w:t>
            </w:r>
            <w:r w:rsidRPr="007256B9">
              <w:t>язань підприємства, що перевірялося, приймається керівником органу доходів і зборів або</w:t>
            </w:r>
            <w:r w:rsidRPr="007256B9">
              <w:rPr>
                <w:b/>
              </w:rPr>
              <w:t xml:space="preserve"> особою, яка виконує його обов</w:t>
            </w:r>
            <w:r w:rsidR="00C646C1">
              <w:rPr>
                <w:b/>
              </w:rPr>
              <w:t>’</w:t>
            </w:r>
            <w:r w:rsidRPr="007256B9">
              <w:rPr>
                <w:b/>
              </w:rPr>
              <w:t>язки</w:t>
            </w:r>
            <w:r w:rsidRPr="007256B9">
              <w:t>, з урахуванням результатів розгляду заперечень підприємства (у разі їх наявності). Керівник підприємства або уповноважена ним особа можуть бути присутні під час прийняття такого рішення.</w:t>
            </w:r>
          </w:p>
        </w:tc>
        <w:tc>
          <w:tcPr>
            <w:tcW w:w="7796" w:type="dxa"/>
          </w:tcPr>
          <w:p w:rsidR="006A6291" w:rsidRPr="007256B9" w:rsidRDefault="00892C8F" w:rsidP="00E9108A">
            <w:pPr>
              <w:ind w:firstLine="601"/>
              <w:jc w:val="both"/>
            </w:pPr>
            <w:r w:rsidRPr="007256B9">
              <w:t>11. Рішення про визначення грошових зобов</w:t>
            </w:r>
            <w:r w:rsidR="00C646C1">
              <w:t>’</w:t>
            </w:r>
            <w:r w:rsidRPr="007256B9">
              <w:t xml:space="preserve">язань підприємства, що перевірялося, приймається керівником </w:t>
            </w:r>
            <w:r w:rsidR="00DE5517" w:rsidRPr="007256B9">
              <w:t>органу доходів і зборів</w:t>
            </w:r>
            <w:r w:rsidRPr="007256B9">
              <w:rPr>
                <w:color w:val="000000"/>
              </w:rPr>
              <w:t xml:space="preserve"> або</w:t>
            </w:r>
            <w:r w:rsidRPr="007256B9">
              <w:rPr>
                <w:b/>
                <w:color w:val="000000"/>
              </w:rPr>
              <w:t xml:space="preserve"> його заступником</w:t>
            </w:r>
            <w:r w:rsidRPr="007256B9">
              <w:t>, з урахуванням результатів розгляду заперечень підприємства (у разі їх наявності). Керівник підприємства або уповноважена ним особа можуть бути присутні під час прийняття такого рішення.</w:t>
            </w:r>
          </w:p>
        </w:tc>
      </w:tr>
      <w:tr w:rsidR="006A6291" w:rsidRPr="007256B9" w:rsidTr="00B23DD6">
        <w:tc>
          <w:tcPr>
            <w:tcW w:w="7797" w:type="dxa"/>
          </w:tcPr>
          <w:p w:rsidR="006A6291" w:rsidRPr="007256B9" w:rsidRDefault="00892C8F" w:rsidP="00E9108A">
            <w:pPr>
              <w:ind w:firstLine="601"/>
              <w:jc w:val="both"/>
              <w:rPr>
                <w:b/>
              </w:rPr>
            </w:pPr>
            <w:r w:rsidRPr="007256B9">
              <w:t>12. Податкове повідомлення-рішення приймається керівником органу доходів і зборів</w:t>
            </w:r>
            <w:r w:rsidRPr="007256B9">
              <w:rPr>
                <w:b/>
              </w:rPr>
              <w:t xml:space="preserve"> </w:t>
            </w:r>
            <w:r w:rsidRPr="007256B9">
              <w:t>або</w:t>
            </w:r>
            <w:r w:rsidRPr="007256B9">
              <w:rPr>
                <w:b/>
              </w:rPr>
              <w:t xml:space="preserve"> особою, яка виконує його обов</w:t>
            </w:r>
            <w:r w:rsidR="00C646C1">
              <w:rPr>
                <w:b/>
              </w:rPr>
              <w:t>’</w:t>
            </w:r>
            <w:r w:rsidRPr="007256B9">
              <w:rPr>
                <w:b/>
              </w:rPr>
              <w:t>язки</w:t>
            </w:r>
            <w:r w:rsidRPr="007256B9">
              <w:t>, з урахуванням розгляду заперечень до акта (у разі їх наявності) протягом десяти робочих днів з дня, наступного за днем вручення або надіслання підприємству акта про результати перевірки у порядку, передбаченому Податковим кодексом України для надсилання (вручення) податкових</w:t>
            </w:r>
            <w:r w:rsidRPr="007256B9">
              <w:rPr>
                <w:b/>
              </w:rPr>
              <w:t xml:space="preserve"> </w:t>
            </w:r>
            <w:r w:rsidRPr="007256B9">
              <w:t>повідомлень-рішень, а за наявності заперечень підприємства до акта про результати перевірки – приймається з урахуванням висновку за результатами розгляду заперечень до акта про результати перевірки протягом трьох робочих днів, наступних за днем розгляду заперечень і надання (надсилання) письмової відповіді підприємству.</w:t>
            </w:r>
          </w:p>
        </w:tc>
        <w:tc>
          <w:tcPr>
            <w:tcW w:w="7796" w:type="dxa"/>
          </w:tcPr>
          <w:p w:rsidR="006A6291" w:rsidRPr="007256B9" w:rsidRDefault="00892C8F" w:rsidP="00E9108A">
            <w:pPr>
              <w:ind w:firstLine="601"/>
              <w:jc w:val="both"/>
            </w:pPr>
            <w:r w:rsidRPr="007256B9">
              <w:t xml:space="preserve">12. Податкове повідомлення-рішення приймається </w:t>
            </w:r>
            <w:r w:rsidR="003E7C89" w:rsidRPr="007256B9">
              <w:t>керівником органу доходів і зборів</w:t>
            </w:r>
            <w:r w:rsidR="003E7C89" w:rsidRPr="007256B9">
              <w:rPr>
                <w:b/>
              </w:rPr>
              <w:t xml:space="preserve"> </w:t>
            </w:r>
            <w:r w:rsidRPr="007256B9">
              <w:rPr>
                <w:color w:val="000000"/>
              </w:rPr>
              <w:t>або</w:t>
            </w:r>
            <w:r w:rsidRPr="007256B9">
              <w:rPr>
                <w:b/>
                <w:color w:val="000000"/>
              </w:rPr>
              <w:t xml:space="preserve"> його заступником</w:t>
            </w:r>
            <w:r w:rsidRPr="007256B9">
              <w:t>, з урахуванням розгляду заперечень до акта (у разі їх наявності) протягом десяти робочих днів з дня, наступного за днем вручення або надіслання підприємству акта про результати перевірки у порядку, передбаченому Податковим кодексом України для надсилання (вручення) податкових</w:t>
            </w:r>
            <w:r w:rsidRPr="007256B9">
              <w:rPr>
                <w:b/>
              </w:rPr>
              <w:t xml:space="preserve"> </w:t>
            </w:r>
            <w:r w:rsidRPr="007256B9">
              <w:t>повідомлень-рішень, а за наявності заперечень підприємства до акта про результати перевірки – приймається з урахуванням висновку за результатами розгляду заперечень до акта про результати перевірки протягом трьох робочих днів, наступних за днем розгляду заперечень і надання (надсилання) письмової відповіді підприємству.</w:t>
            </w:r>
          </w:p>
        </w:tc>
      </w:tr>
      <w:tr w:rsidR="006A6291" w:rsidRPr="007256B9" w:rsidTr="00B23DD6">
        <w:tc>
          <w:tcPr>
            <w:tcW w:w="7797" w:type="dxa"/>
          </w:tcPr>
          <w:p w:rsidR="006A6291" w:rsidRPr="007256B9" w:rsidRDefault="00892C8F" w:rsidP="00554079">
            <w:pPr>
              <w:ind w:firstLine="601"/>
              <w:jc w:val="both"/>
            </w:pPr>
            <w:r w:rsidRPr="007256B9">
              <w:rPr>
                <w:b/>
              </w:rPr>
              <w:t>Стаття 356.</w:t>
            </w:r>
            <w:r w:rsidRPr="007256B9">
              <w:t xml:space="preserve"> Взяття проб (зразків) товарів</w:t>
            </w:r>
          </w:p>
        </w:tc>
        <w:tc>
          <w:tcPr>
            <w:tcW w:w="7796" w:type="dxa"/>
          </w:tcPr>
          <w:p w:rsidR="006A6291" w:rsidRPr="007256B9" w:rsidRDefault="00892C8F" w:rsidP="00554079">
            <w:pPr>
              <w:ind w:firstLine="601"/>
              <w:jc w:val="both"/>
            </w:pPr>
            <w:r w:rsidRPr="007256B9">
              <w:rPr>
                <w:b/>
              </w:rPr>
              <w:t>Стаття 356.</w:t>
            </w:r>
            <w:r w:rsidRPr="007256B9">
              <w:t xml:space="preserve"> Взяття проб (зразків) товарів</w:t>
            </w:r>
          </w:p>
        </w:tc>
      </w:tr>
      <w:tr w:rsidR="00554079" w:rsidRPr="007256B9" w:rsidTr="00B23DD6">
        <w:tc>
          <w:tcPr>
            <w:tcW w:w="7797" w:type="dxa"/>
          </w:tcPr>
          <w:p w:rsidR="00554079" w:rsidRPr="007256B9" w:rsidRDefault="00554079" w:rsidP="00E9108A">
            <w:pPr>
              <w:ind w:firstLine="601"/>
              <w:jc w:val="both"/>
              <w:rPr>
                <w:b/>
              </w:rPr>
            </w:pPr>
            <w:r w:rsidRPr="007256B9">
              <w:t>2. Взяття проб (зразків) товарів проводиться уповноваженими посадовими особами органу доходів і зборів на підставі вмотивованого письмового рішення керівника цього органу доходів і зборів або</w:t>
            </w:r>
            <w:r w:rsidRPr="007256B9">
              <w:rPr>
                <w:b/>
              </w:rPr>
              <w:t xml:space="preserve"> особи, яка виконує його обов</w:t>
            </w:r>
            <w:r w:rsidR="00C646C1">
              <w:rPr>
                <w:b/>
              </w:rPr>
              <w:t>’</w:t>
            </w:r>
            <w:r w:rsidRPr="007256B9">
              <w:rPr>
                <w:b/>
              </w:rPr>
              <w:t>язки</w:t>
            </w:r>
            <w:r w:rsidRPr="007256B9">
              <w:t>.</w:t>
            </w:r>
          </w:p>
        </w:tc>
        <w:tc>
          <w:tcPr>
            <w:tcW w:w="7796" w:type="dxa"/>
          </w:tcPr>
          <w:p w:rsidR="00554079" w:rsidRPr="007256B9" w:rsidRDefault="00554079" w:rsidP="00E9108A">
            <w:pPr>
              <w:ind w:firstLine="601"/>
              <w:jc w:val="both"/>
              <w:rPr>
                <w:b/>
              </w:rPr>
            </w:pPr>
            <w:r w:rsidRPr="007256B9">
              <w:t>2. Взяття проб (зразків) товарів проводиться уповноваженими посадовими особами органу доходів і зборів на підставі вмотивованого письмового рішення керівника цього органу доходів і зборів або</w:t>
            </w:r>
            <w:r w:rsidRPr="007256B9">
              <w:rPr>
                <w:b/>
              </w:rPr>
              <w:t xml:space="preserve"> його заступника</w:t>
            </w:r>
            <w:r w:rsidRPr="007256B9">
              <w:t>.</w:t>
            </w:r>
          </w:p>
        </w:tc>
      </w:tr>
      <w:tr w:rsidR="006A6291" w:rsidRPr="007256B9" w:rsidTr="00B23DD6">
        <w:tc>
          <w:tcPr>
            <w:tcW w:w="7797" w:type="dxa"/>
          </w:tcPr>
          <w:p w:rsidR="006A6291" w:rsidRPr="007256B9" w:rsidRDefault="00892C8F" w:rsidP="00E9108A">
            <w:pPr>
              <w:ind w:firstLine="601"/>
              <w:jc w:val="both"/>
            </w:pPr>
            <w:r w:rsidRPr="007256B9">
              <w:rPr>
                <w:b/>
              </w:rPr>
              <w:t>Стаття 357.</w:t>
            </w:r>
            <w:r w:rsidRPr="007256B9">
              <w:t xml:space="preserve"> Операції із взятими пробами (зразками) товарів</w:t>
            </w:r>
          </w:p>
        </w:tc>
        <w:tc>
          <w:tcPr>
            <w:tcW w:w="7796" w:type="dxa"/>
          </w:tcPr>
          <w:p w:rsidR="006A6291" w:rsidRPr="007256B9" w:rsidRDefault="00892C8F" w:rsidP="00E9108A">
            <w:pPr>
              <w:ind w:firstLine="601"/>
              <w:jc w:val="both"/>
            </w:pPr>
            <w:r w:rsidRPr="007256B9">
              <w:rPr>
                <w:b/>
              </w:rPr>
              <w:t>Стаття 357.</w:t>
            </w:r>
            <w:r w:rsidRPr="007256B9">
              <w:t xml:space="preserve"> Операції із взятими пробами (зразками) товарів</w:t>
            </w:r>
          </w:p>
        </w:tc>
      </w:tr>
      <w:tr w:rsidR="006A6291" w:rsidRPr="007256B9" w:rsidTr="00B23DD6">
        <w:tc>
          <w:tcPr>
            <w:tcW w:w="7797" w:type="dxa"/>
          </w:tcPr>
          <w:p w:rsidR="006A6291" w:rsidRPr="007256B9" w:rsidRDefault="00892C8F" w:rsidP="00E9108A">
            <w:pPr>
              <w:ind w:firstLine="601"/>
              <w:jc w:val="both"/>
            </w:pPr>
            <w:r w:rsidRPr="007256B9">
              <w:t xml:space="preserve">4. Дослідження (аналіз, експертиза) проб (зразків) проводиться протягом 10 днів після їх надходження до спеціалізованого органу з питань експертизи та досліджень центрального органу виконавчої влади, що забезпечує формування та реалізує державну податкову і митну політику, чи його відокремленого підрозділу або іншої експертної установи (організації). У разі потреби цей строк може бути продовжено за рішенням керівника спеціалізованого органу з питань експертизи та досліджень центрального органу виконавчої влади, що забезпечує </w:t>
            </w:r>
            <w:r w:rsidRPr="007256B9">
              <w:lastRenderedPageBreak/>
              <w:t>формування та реалізує державну податкову і митну політику, керівника органу доходів і зборів за місцем розташування відокремленого підрозділу зазначеного спеціалізованого органу або керівника відповідної експертної установи (організації), але не більше ніж на 20 днів.</w:t>
            </w:r>
          </w:p>
        </w:tc>
        <w:tc>
          <w:tcPr>
            <w:tcW w:w="7796" w:type="dxa"/>
          </w:tcPr>
          <w:p w:rsidR="006A6291" w:rsidRPr="007256B9" w:rsidRDefault="00990EA8" w:rsidP="00741DAC">
            <w:pPr>
              <w:ind w:firstLine="601"/>
              <w:jc w:val="both"/>
              <w:rPr>
                <w:color w:val="000000"/>
              </w:rPr>
            </w:pPr>
            <w:r w:rsidRPr="007256B9">
              <w:lastRenderedPageBreak/>
              <w:t xml:space="preserve">4. Дослідження (аналіз, експертиза) проб (зразків) проводиться протягом 10 днів після їх надходження до спеціалізованого органу з питань експертизи та досліджень центрального органу виконавчої влади, що забезпечує формування та реалізує державну податкову і митну політику, чи його відокремленого підрозділу або іншої експертної установи (організації). У разі потреби цей строк може бути продовжено за рішенням керівника спеціалізованого органу з питань експертизи та досліджень центрального органу виконавчої влади, що забезпечує </w:t>
            </w:r>
            <w:r w:rsidRPr="007256B9">
              <w:lastRenderedPageBreak/>
              <w:t xml:space="preserve">формування та реалізує державну податкову і митну політику, керівника органу доходів і зборів </w:t>
            </w:r>
            <w:r w:rsidR="00741DAC" w:rsidRPr="007256B9">
              <w:rPr>
                <w:b/>
              </w:rPr>
              <w:t>або його заступника</w:t>
            </w:r>
            <w:r w:rsidR="00741DAC" w:rsidRPr="007256B9">
              <w:t xml:space="preserve"> </w:t>
            </w:r>
            <w:r w:rsidRPr="007256B9">
              <w:t>за місцем розташування відокремленого підрозділу зазначеного спеціалізованого органу або керівника відповідної експертної установи (організації), але не більше ніж на 20 днів.</w:t>
            </w:r>
          </w:p>
        </w:tc>
      </w:tr>
      <w:tr w:rsidR="006A6291" w:rsidRPr="007256B9" w:rsidTr="00B23DD6">
        <w:tc>
          <w:tcPr>
            <w:tcW w:w="7797" w:type="dxa"/>
          </w:tcPr>
          <w:p w:rsidR="006A6291" w:rsidRPr="007256B9" w:rsidRDefault="00892C8F" w:rsidP="00E9108A">
            <w:pPr>
              <w:ind w:firstLine="601"/>
              <w:jc w:val="both"/>
            </w:pPr>
            <w:r w:rsidRPr="007256B9">
              <w:lastRenderedPageBreak/>
              <w:t>6. Строк проведення досліджень (аналізів, експертиз) проб (зразків) призупиняється у разі наявності клопотання експерта перед органом доходів і зборів, який призначив дослідження (аналіз, експертизу), про надання йому додаткових матеріалів. Додаткові матеріали повинні бути надані у строк, що не перевищує 10 днів з дня отримання такого клопотання. У разі ненадання додаткових матеріалів у зазначений строк керівник спеціалізованого органу з питань експертизи та досліджень центрального органу виконавчої влади, що забезпечує формування та реалізує державну податкову і митну політику, керівник органу доходів і зборів</w:t>
            </w:r>
            <w:r w:rsidRPr="007256B9">
              <w:rPr>
                <w:b/>
              </w:rPr>
              <w:t xml:space="preserve"> </w:t>
            </w:r>
            <w:r w:rsidRPr="007256B9">
              <w:t>за місцем розташування відокремленого підрозділу зазначеного спеціалізованого органу або керівник відповідної експертної установи (організації) приймає рішення про проведення часткового дослідження (аналізу, експертизи) або про відмову у проведенні дослідження (аналізу, експертизи).</w:t>
            </w:r>
          </w:p>
        </w:tc>
        <w:tc>
          <w:tcPr>
            <w:tcW w:w="7796" w:type="dxa"/>
          </w:tcPr>
          <w:p w:rsidR="006A6291" w:rsidRPr="007256B9" w:rsidRDefault="00892C8F" w:rsidP="005A1730">
            <w:pPr>
              <w:ind w:firstLine="601"/>
              <w:jc w:val="both"/>
            </w:pPr>
            <w:r w:rsidRPr="007256B9">
              <w:t xml:space="preserve">6. Строк проведення досліджень (аналізів, експертиз) проб (зразків) призупиняється у разі наявності клопотання експерта перед органом доходів і зборів, який призначив дослідження (аналіз, експертизу), про надання йому додаткових матеріалів. Додаткові матеріали повинні бути надані у строк, що не перевищує 10 днів з дня отримання такого клопотання. У разі ненадання додаткових матеріалів у зазначений строк керівник спеціалізованого органу з питань експертизи та досліджень центрального органу виконавчої влади, </w:t>
            </w:r>
            <w:r w:rsidR="005A1730" w:rsidRPr="007256B9">
              <w:t>що забезпечує формування та реалізує державну податкову і митну політику</w:t>
            </w:r>
            <w:r w:rsidRPr="007256B9">
              <w:t xml:space="preserve">, керівник </w:t>
            </w:r>
            <w:r w:rsidR="005A1730" w:rsidRPr="007256B9">
              <w:t xml:space="preserve">органу доходів і зборів </w:t>
            </w:r>
            <w:r w:rsidRPr="007256B9">
              <w:rPr>
                <w:b/>
              </w:rPr>
              <w:t xml:space="preserve">або його заступник </w:t>
            </w:r>
            <w:r w:rsidRPr="007256B9">
              <w:t>за місцем розташування відокремленого підрозділу зазначеного спеціалізованого органу або керівник відповідної експертної установи (організації) приймає рішення про проведення часткового дослідження (аналізу, експертизи) або про відмову у проведенні дослідження (аналізу, експертизи).</w:t>
            </w:r>
          </w:p>
        </w:tc>
      </w:tr>
      <w:tr w:rsidR="0031191D" w:rsidRPr="007256B9" w:rsidTr="00B23DD6">
        <w:tc>
          <w:tcPr>
            <w:tcW w:w="7797" w:type="dxa"/>
          </w:tcPr>
          <w:p w:rsidR="0031191D" w:rsidRPr="007256B9" w:rsidRDefault="0031191D" w:rsidP="00FA08FF">
            <w:pPr>
              <w:ind w:firstLine="601"/>
              <w:jc w:val="both"/>
            </w:pPr>
            <w:r w:rsidRPr="007256B9">
              <w:rPr>
                <w:b/>
              </w:rPr>
              <w:t>Стаття 363.</w:t>
            </w:r>
            <w:r w:rsidRPr="007256B9">
              <w:t xml:space="preserve"> Діяльність органів доходів і зборів з оцінки та управління ризиками</w:t>
            </w:r>
          </w:p>
        </w:tc>
        <w:tc>
          <w:tcPr>
            <w:tcW w:w="7796" w:type="dxa"/>
          </w:tcPr>
          <w:p w:rsidR="0031191D" w:rsidRPr="007256B9" w:rsidRDefault="0031191D" w:rsidP="00FA08FF">
            <w:pPr>
              <w:ind w:firstLine="601"/>
              <w:jc w:val="both"/>
            </w:pPr>
            <w:r w:rsidRPr="007256B9">
              <w:rPr>
                <w:b/>
              </w:rPr>
              <w:t>Стаття 363.</w:t>
            </w:r>
            <w:r w:rsidRPr="007256B9">
              <w:t xml:space="preserve"> Діяльність органів доходів і зборів з оцінки та управління ризиками</w:t>
            </w:r>
          </w:p>
        </w:tc>
      </w:tr>
      <w:tr w:rsidR="0031191D" w:rsidRPr="007256B9" w:rsidTr="00B23DD6">
        <w:tc>
          <w:tcPr>
            <w:tcW w:w="7797" w:type="dxa"/>
          </w:tcPr>
          <w:p w:rsidR="0031191D" w:rsidRPr="007256B9" w:rsidRDefault="0031191D" w:rsidP="00FA08FF">
            <w:pPr>
              <w:ind w:firstLine="601"/>
              <w:jc w:val="both"/>
            </w:pPr>
            <w:r w:rsidRPr="007256B9">
              <w:t xml:space="preserve">3. </w:t>
            </w:r>
            <w:r w:rsidR="00FA08FF" w:rsidRPr="007256B9">
              <w:t>…</w:t>
            </w:r>
          </w:p>
          <w:p w:rsidR="0031191D" w:rsidRPr="007256B9" w:rsidRDefault="0031191D" w:rsidP="00FA08FF">
            <w:pPr>
              <w:ind w:firstLine="601"/>
              <w:jc w:val="both"/>
            </w:pPr>
            <w:r w:rsidRPr="007256B9">
              <w:t xml:space="preserve">Автоматизована система управління ризиками забезпечує </w:t>
            </w:r>
            <w:r w:rsidRPr="007256B9">
              <w:rPr>
                <w:b/>
              </w:rPr>
              <w:t>визначення однакового обсягу та форм</w:t>
            </w:r>
            <w:r w:rsidRPr="007256B9">
              <w:t xml:space="preserve"> митного контролю товарів, транспортних засобів комерційного призначення незалежно від того, якому органу доходів і зборів подано митну декларацію (інший документ, що може використовуватися замість митної декларації відповідно до цього Кодексу), для здійснення митних формальностей.</w:t>
            </w:r>
          </w:p>
          <w:p w:rsidR="00FA08FF" w:rsidRPr="007256B9" w:rsidRDefault="00FA08FF" w:rsidP="00FA08FF">
            <w:pPr>
              <w:ind w:firstLine="601"/>
              <w:jc w:val="both"/>
            </w:pPr>
            <w:r w:rsidRPr="007256B9">
              <w:t>…</w:t>
            </w:r>
          </w:p>
        </w:tc>
        <w:tc>
          <w:tcPr>
            <w:tcW w:w="7796" w:type="dxa"/>
          </w:tcPr>
          <w:p w:rsidR="0031191D" w:rsidRPr="007256B9" w:rsidRDefault="0031191D" w:rsidP="00FA08FF">
            <w:pPr>
              <w:ind w:firstLine="601"/>
              <w:jc w:val="both"/>
            </w:pPr>
            <w:r w:rsidRPr="007256B9">
              <w:t xml:space="preserve">3. </w:t>
            </w:r>
            <w:r w:rsidR="00FA08FF" w:rsidRPr="007256B9">
              <w:t>…</w:t>
            </w:r>
          </w:p>
          <w:p w:rsidR="0031191D" w:rsidRPr="007256B9" w:rsidRDefault="0031191D" w:rsidP="00FA08FF">
            <w:pPr>
              <w:ind w:firstLine="601"/>
              <w:jc w:val="both"/>
            </w:pPr>
            <w:r w:rsidRPr="007256B9">
              <w:t xml:space="preserve">Автоматизована система управління ризиками забезпечує </w:t>
            </w:r>
            <w:r w:rsidR="00FA08FF" w:rsidRPr="007256B9">
              <w:rPr>
                <w:b/>
              </w:rPr>
              <w:t>застосування однакових підходів до визначення форм та обсягів</w:t>
            </w:r>
            <w:r w:rsidR="00FA08FF" w:rsidRPr="007256B9">
              <w:t xml:space="preserve"> </w:t>
            </w:r>
            <w:r w:rsidRPr="007256B9">
              <w:t>митного контролю товарів, транспортних засобів комерційного призначення незалежно від того, якому органу доходів і зборів подано митну декларацію (інший документ, що може використовуватися замість митної декларації відповідно до цього Кодексу), для здійснення митних формальностей.</w:t>
            </w:r>
          </w:p>
          <w:p w:rsidR="00FA08FF" w:rsidRPr="007256B9" w:rsidRDefault="00FA08FF" w:rsidP="00FA08FF">
            <w:pPr>
              <w:ind w:firstLine="601"/>
              <w:jc w:val="both"/>
            </w:pPr>
            <w:r w:rsidRPr="007256B9">
              <w:t>…</w:t>
            </w:r>
          </w:p>
        </w:tc>
      </w:tr>
      <w:tr w:rsidR="005A1730" w:rsidRPr="007256B9" w:rsidTr="00B23DD6">
        <w:tc>
          <w:tcPr>
            <w:tcW w:w="7797" w:type="dxa"/>
          </w:tcPr>
          <w:p w:rsidR="005A1730" w:rsidRPr="007256B9" w:rsidRDefault="008959B8" w:rsidP="008959B8">
            <w:pPr>
              <w:ind w:firstLine="601"/>
              <w:jc w:val="both"/>
            </w:pPr>
            <w:r w:rsidRPr="007256B9">
              <w:rPr>
                <w:b/>
              </w:rPr>
              <w:t>Стаття 383.</w:t>
            </w:r>
            <w:r w:rsidRPr="007256B9">
              <w:t xml:space="preserve"> Особливості пропуску та оподаткування товарів, що ввозяться на митну територію України главою дипломатичного представництва іноземної держави, членами дипломатичного персоналу представництва та членами їх сімей</w:t>
            </w:r>
          </w:p>
        </w:tc>
        <w:tc>
          <w:tcPr>
            <w:tcW w:w="7796" w:type="dxa"/>
          </w:tcPr>
          <w:p w:rsidR="005A1730" w:rsidRPr="007256B9" w:rsidRDefault="008959B8" w:rsidP="008959B8">
            <w:pPr>
              <w:ind w:firstLine="601"/>
              <w:jc w:val="both"/>
            </w:pPr>
            <w:r w:rsidRPr="007256B9">
              <w:rPr>
                <w:b/>
              </w:rPr>
              <w:t>Стаття 383.</w:t>
            </w:r>
            <w:r w:rsidRPr="007256B9">
              <w:t xml:space="preserve"> Особливості пропуску та оподаткування товарів, що ввозяться на митну територію України главою дипломатичного представництва іноземної держави, членами дипломатичного персоналу представництва та членами їх сімей</w:t>
            </w:r>
          </w:p>
        </w:tc>
      </w:tr>
      <w:tr w:rsidR="006A6291" w:rsidRPr="007256B9" w:rsidTr="00B23DD6">
        <w:tc>
          <w:tcPr>
            <w:tcW w:w="7797" w:type="dxa"/>
          </w:tcPr>
          <w:p w:rsidR="006A6291" w:rsidRPr="007256B9" w:rsidRDefault="00892C8F" w:rsidP="00E9108A">
            <w:pPr>
              <w:ind w:firstLine="601"/>
              <w:jc w:val="both"/>
            </w:pPr>
            <w:r w:rsidRPr="007256B9">
              <w:lastRenderedPageBreak/>
              <w:t>2. Особистий багаж глави дипломатичного представництва іноземної держави, членів дипломатичного персоналу представництва, а також членів їхніх сімей, які проживають разом з ними, звільняється від митного огляду, якщо немає достатніх підстав вважати, що він містить товари, не призначені для особистого користування, або товари, ввезення (вивезення) яких заборонене законом або регулюється карантинними та іншими спеціальними правилами. Такий огляд повинен здійснюватися тільки в присутності зазначених у цій статті осіб або їх уповноважених представників та за письмовим розпорядженням керівника</w:t>
            </w:r>
            <w:r w:rsidRPr="007256B9">
              <w:rPr>
                <w:b/>
              </w:rPr>
              <w:t xml:space="preserve"> </w:t>
            </w:r>
            <w:r w:rsidRPr="007256B9">
              <w:t xml:space="preserve">відповідного органу доходів і зборів </w:t>
            </w:r>
            <w:r w:rsidRPr="007256B9">
              <w:rPr>
                <w:b/>
              </w:rPr>
              <w:t>чи особи, яка виконує його обов</w:t>
            </w:r>
            <w:r w:rsidR="00C646C1">
              <w:rPr>
                <w:b/>
              </w:rPr>
              <w:t>’</w:t>
            </w:r>
            <w:r w:rsidRPr="007256B9">
              <w:rPr>
                <w:b/>
              </w:rPr>
              <w:t>язки</w:t>
            </w:r>
            <w:r w:rsidRPr="007256B9">
              <w:t>.</w:t>
            </w:r>
          </w:p>
        </w:tc>
        <w:tc>
          <w:tcPr>
            <w:tcW w:w="7796" w:type="dxa"/>
          </w:tcPr>
          <w:p w:rsidR="006A6291" w:rsidRPr="007256B9" w:rsidRDefault="00892C8F" w:rsidP="00E9108A">
            <w:pPr>
              <w:ind w:firstLine="601"/>
              <w:jc w:val="both"/>
            </w:pPr>
            <w:r w:rsidRPr="007256B9">
              <w:t>2. Особистий багаж глави дипломатичного представництва іноземної держави, членів дипломатичного персоналу представництва, а також членів їхніх сімей, які проживають разом з ними, звільняється від митного огляду, якщо немає достатніх підстав вважати, що він містить товари, не призначені для особистого користування, або товари, ввезення (вивезення) яких заборонене законом або регулюється карантинними та іншими спеціальними правилами. Такий огляд повинен здійснюватися тільки в присутності зазначених у цій статті осіб або їх уповноважених представників та за письмовим розпорядженням керівника</w:t>
            </w:r>
            <w:r w:rsidRPr="007256B9">
              <w:rPr>
                <w:b/>
              </w:rPr>
              <w:t xml:space="preserve"> </w:t>
            </w:r>
            <w:r w:rsidR="008959B8" w:rsidRPr="007256B9">
              <w:t>відповідного органу доходів і зборів</w:t>
            </w:r>
            <w:r w:rsidR="008959B8" w:rsidRPr="007256B9">
              <w:rPr>
                <w:b/>
              </w:rPr>
              <w:t xml:space="preserve"> </w:t>
            </w:r>
            <w:r w:rsidRPr="007256B9">
              <w:rPr>
                <w:b/>
              </w:rPr>
              <w:t>або його заступника</w:t>
            </w:r>
            <w:r w:rsidRPr="007256B9">
              <w:t>.</w:t>
            </w:r>
          </w:p>
        </w:tc>
      </w:tr>
      <w:tr w:rsidR="006B1E51" w:rsidRPr="007256B9" w:rsidTr="00B23DD6">
        <w:tc>
          <w:tcPr>
            <w:tcW w:w="7797" w:type="dxa"/>
          </w:tcPr>
          <w:p w:rsidR="006B1E51" w:rsidRPr="007256B9" w:rsidRDefault="006B1E51" w:rsidP="006B1E51">
            <w:pPr>
              <w:ind w:firstLine="601"/>
              <w:jc w:val="both"/>
            </w:pPr>
            <w:r w:rsidRPr="007256B9">
              <w:rPr>
                <w:b/>
              </w:rPr>
              <w:t>Стаття 399.</w:t>
            </w:r>
            <w:r w:rsidRPr="007256B9">
              <w:t xml:space="preserve"> Призупинення митного оформлення товарів на підставі даних митного реєстру</w:t>
            </w:r>
          </w:p>
        </w:tc>
        <w:tc>
          <w:tcPr>
            <w:tcW w:w="7796" w:type="dxa"/>
          </w:tcPr>
          <w:p w:rsidR="006B1E51" w:rsidRPr="007256B9" w:rsidRDefault="006B1E51" w:rsidP="006B1E51">
            <w:pPr>
              <w:ind w:firstLine="601"/>
              <w:jc w:val="both"/>
            </w:pPr>
            <w:r w:rsidRPr="007256B9">
              <w:rPr>
                <w:b/>
              </w:rPr>
              <w:t>Стаття 399.</w:t>
            </w:r>
            <w:r w:rsidRPr="007256B9">
              <w:t xml:space="preserve"> Призупинення митного оформлення товарів на підставі даних митного реєстру</w:t>
            </w:r>
          </w:p>
        </w:tc>
      </w:tr>
      <w:tr w:rsidR="006B1E51" w:rsidRPr="007256B9" w:rsidTr="00B23DD6">
        <w:tc>
          <w:tcPr>
            <w:tcW w:w="7797" w:type="dxa"/>
          </w:tcPr>
          <w:p w:rsidR="006B1E51" w:rsidRPr="007256B9" w:rsidRDefault="006B1E51" w:rsidP="006B1E51">
            <w:pPr>
              <w:ind w:firstLine="601"/>
              <w:jc w:val="both"/>
            </w:pPr>
            <w:r w:rsidRPr="007256B9">
              <w:t xml:space="preserve">2. Рішення про призупинення митного оформлення товарів на строк до 10 робочих днів і в разі необхідності продовження цього строку не більш як на 10 робочих днів приймає керівник органу доходів і зборів або </w:t>
            </w:r>
            <w:r w:rsidRPr="007256B9">
              <w:rPr>
                <w:b/>
              </w:rPr>
              <w:t>особа, яка виконує його обов</w:t>
            </w:r>
            <w:r w:rsidR="00C646C1">
              <w:rPr>
                <w:b/>
              </w:rPr>
              <w:t>’</w:t>
            </w:r>
            <w:r w:rsidRPr="007256B9">
              <w:rPr>
                <w:b/>
              </w:rPr>
              <w:t>язки</w:t>
            </w:r>
            <w:r w:rsidRPr="007256B9">
              <w:t>.</w:t>
            </w:r>
          </w:p>
        </w:tc>
        <w:tc>
          <w:tcPr>
            <w:tcW w:w="7796" w:type="dxa"/>
          </w:tcPr>
          <w:p w:rsidR="006B1E51" w:rsidRPr="007256B9" w:rsidRDefault="006B1E51" w:rsidP="006B1E51">
            <w:pPr>
              <w:ind w:firstLine="601"/>
              <w:jc w:val="both"/>
            </w:pPr>
            <w:r w:rsidRPr="007256B9">
              <w:t xml:space="preserve">2. Рішення про призупинення митного оформлення товарів на строк до 10 робочих днів і в разі необхідності продовження цього строку не більш як на 10 робочих днів приймає керівник органу доходів і зборів або </w:t>
            </w:r>
            <w:r w:rsidR="00E5364B" w:rsidRPr="007256B9">
              <w:rPr>
                <w:b/>
              </w:rPr>
              <w:t>його заступник</w:t>
            </w:r>
            <w:r w:rsidRPr="007256B9">
              <w:t>.</w:t>
            </w:r>
          </w:p>
        </w:tc>
      </w:tr>
      <w:tr w:rsidR="006A6291" w:rsidRPr="007256B9" w:rsidTr="00B23DD6">
        <w:tc>
          <w:tcPr>
            <w:tcW w:w="7797" w:type="dxa"/>
          </w:tcPr>
          <w:p w:rsidR="006A6291" w:rsidRPr="007256B9" w:rsidRDefault="00892C8F" w:rsidP="00710D88">
            <w:pPr>
              <w:ind w:firstLine="601"/>
              <w:jc w:val="both"/>
            </w:pPr>
            <w:r w:rsidRPr="007256B9">
              <w:rPr>
                <w:b/>
              </w:rPr>
              <w:t xml:space="preserve">Стаття 425. </w:t>
            </w:r>
            <w:r w:rsidRPr="007256B9">
              <w:t>Правове регулювання взаємовідносин утримувача митного складу з іншими особами та органами доходів і зборів</w:t>
            </w:r>
          </w:p>
        </w:tc>
        <w:tc>
          <w:tcPr>
            <w:tcW w:w="7796" w:type="dxa"/>
          </w:tcPr>
          <w:p w:rsidR="006A6291" w:rsidRPr="007256B9" w:rsidRDefault="00892C8F" w:rsidP="00710D88">
            <w:pPr>
              <w:ind w:firstLine="601"/>
              <w:jc w:val="both"/>
            </w:pPr>
            <w:r w:rsidRPr="007256B9">
              <w:rPr>
                <w:b/>
              </w:rPr>
              <w:t xml:space="preserve">Стаття 425. </w:t>
            </w:r>
            <w:r w:rsidRPr="007256B9">
              <w:t xml:space="preserve">Правове регулювання взаємовідносин утримувача митного складу з іншими особами та </w:t>
            </w:r>
            <w:r w:rsidR="00710D88" w:rsidRPr="007256B9">
              <w:t>органами доходів і зборів</w:t>
            </w:r>
          </w:p>
        </w:tc>
      </w:tr>
      <w:tr w:rsidR="00710D88" w:rsidRPr="007256B9" w:rsidTr="00B23DD6">
        <w:tc>
          <w:tcPr>
            <w:tcW w:w="7797" w:type="dxa"/>
          </w:tcPr>
          <w:p w:rsidR="00710D88" w:rsidRPr="007256B9" w:rsidRDefault="00710D88" w:rsidP="00E9108A">
            <w:pPr>
              <w:ind w:firstLine="601"/>
              <w:jc w:val="both"/>
              <w:rPr>
                <w:b/>
              </w:rPr>
            </w:pPr>
            <w:r w:rsidRPr="007256B9">
              <w:t>2. Взаємовідносини утримувача митного складу з органом доходів і зборів визначаються затвердженою керівником органу доходів і зборів та погодженою утримувачем митного складу процедурою експлуатації такого складу, яка встановлює:</w:t>
            </w:r>
          </w:p>
        </w:tc>
        <w:tc>
          <w:tcPr>
            <w:tcW w:w="7796" w:type="dxa"/>
          </w:tcPr>
          <w:p w:rsidR="00710D88" w:rsidRPr="007256B9" w:rsidRDefault="00710D88" w:rsidP="00E9108A">
            <w:pPr>
              <w:ind w:firstLine="601"/>
              <w:jc w:val="both"/>
              <w:rPr>
                <w:b/>
              </w:rPr>
            </w:pPr>
            <w:r w:rsidRPr="007256B9">
              <w:t>2. Взаємовідносини утримувача митного складу з органом доходів і зборів визначаються затвердженою керівником органу доходів і зборів</w:t>
            </w:r>
            <w:r w:rsidRPr="007256B9">
              <w:rPr>
                <w:b/>
                <w:color w:val="000000"/>
              </w:rPr>
              <w:t xml:space="preserve"> або його заступником</w:t>
            </w:r>
            <w:r w:rsidRPr="007256B9">
              <w:t xml:space="preserve"> та погодженою утримувачем митного складу процедурою експлуатації такого складу, яка встановлює:</w:t>
            </w:r>
          </w:p>
        </w:tc>
      </w:tr>
      <w:tr w:rsidR="00E5364B" w:rsidRPr="007256B9" w:rsidTr="00B23DD6">
        <w:tc>
          <w:tcPr>
            <w:tcW w:w="7797" w:type="dxa"/>
          </w:tcPr>
          <w:p w:rsidR="00E5364B" w:rsidRPr="007256B9" w:rsidRDefault="00E5364B" w:rsidP="00E5364B">
            <w:pPr>
              <w:ind w:firstLine="601"/>
              <w:jc w:val="both"/>
            </w:pPr>
            <w:r w:rsidRPr="007256B9">
              <w:rPr>
                <w:b/>
              </w:rPr>
              <w:t xml:space="preserve">Стаття 449. </w:t>
            </w:r>
            <w:r w:rsidRPr="007256B9">
              <w:t>Митна статистика зовнішньої торгівлі</w:t>
            </w:r>
          </w:p>
        </w:tc>
        <w:tc>
          <w:tcPr>
            <w:tcW w:w="7796" w:type="dxa"/>
          </w:tcPr>
          <w:p w:rsidR="00E5364B" w:rsidRPr="007256B9" w:rsidRDefault="00E5364B" w:rsidP="00E5364B">
            <w:pPr>
              <w:ind w:firstLine="601"/>
              <w:jc w:val="both"/>
            </w:pPr>
            <w:r w:rsidRPr="007256B9">
              <w:rPr>
                <w:b/>
              </w:rPr>
              <w:t>Стаття 449.</w:t>
            </w:r>
            <w:r w:rsidRPr="007256B9">
              <w:t xml:space="preserve"> Митна статистика зовнішньої торгівлі</w:t>
            </w:r>
          </w:p>
        </w:tc>
      </w:tr>
      <w:tr w:rsidR="00E5364B" w:rsidRPr="007256B9" w:rsidTr="00B23DD6">
        <w:tc>
          <w:tcPr>
            <w:tcW w:w="7797" w:type="dxa"/>
          </w:tcPr>
          <w:p w:rsidR="00E5364B" w:rsidRPr="007256B9" w:rsidRDefault="00E5364B" w:rsidP="00E9108A">
            <w:pPr>
              <w:ind w:firstLine="601"/>
              <w:jc w:val="both"/>
            </w:pPr>
            <w:r w:rsidRPr="007256B9">
              <w:t>5. Центральний орган виконавчої влади, що забезпечує формування та реалізує державну податкову і митну політику, забезпечує регулярне оприлюднення даних митної статистики зовнішньої торгівлі.</w:t>
            </w:r>
          </w:p>
        </w:tc>
        <w:tc>
          <w:tcPr>
            <w:tcW w:w="7796" w:type="dxa"/>
          </w:tcPr>
          <w:p w:rsidR="00E5364B" w:rsidRPr="007256B9" w:rsidRDefault="00E5364B" w:rsidP="00E9108A">
            <w:pPr>
              <w:ind w:firstLine="601"/>
              <w:jc w:val="both"/>
            </w:pPr>
            <w:r w:rsidRPr="007256B9">
              <w:t>5. Центральний орган виконавчої влади, що забезпечує формування та реалізує державну податкову і митну політику, забезпечує регулярне оприлюднення даних митної статистики зовнішньої торгівлі</w:t>
            </w:r>
            <w:r w:rsidR="00255978" w:rsidRPr="007256B9">
              <w:rPr>
                <w:b/>
              </w:rPr>
              <w:t>, а також оприлюднення інформації, передбаченої  частиною п</w:t>
            </w:r>
            <w:r w:rsidR="00C646C1">
              <w:rPr>
                <w:b/>
              </w:rPr>
              <w:t>’</w:t>
            </w:r>
            <w:r w:rsidR="00255978" w:rsidRPr="007256B9">
              <w:rPr>
                <w:b/>
              </w:rPr>
              <w:t>ятою статті 11 цього Кодексу</w:t>
            </w:r>
            <w:r w:rsidRPr="007256B9">
              <w:rPr>
                <w:b/>
              </w:rPr>
              <w:t>.</w:t>
            </w:r>
          </w:p>
        </w:tc>
      </w:tr>
      <w:tr w:rsidR="00D73E84" w:rsidRPr="007256B9" w:rsidTr="00B23DD6">
        <w:tc>
          <w:tcPr>
            <w:tcW w:w="7797" w:type="dxa"/>
          </w:tcPr>
          <w:p w:rsidR="00D73E84" w:rsidRPr="007256B9" w:rsidRDefault="00D73E84" w:rsidP="00316433">
            <w:pPr>
              <w:ind w:firstLine="601"/>
              <w:jc w:val="both"/>
            </w:pPr>
            <w:r w:rsidRPr="007256B9">
              <w:rPr>
                <w:b/>
              </w:rPr>
              <w:t>Стаття 452.</w:t>
            </w:r>
            <w:r w:rsidRPr="007256B9">
              <w:t xml:space="preserve"> Використання інформації, що надається органам доходів і зборів</w:t>
            </w:r>
          </w:p>
        </w:tc>
        <w:tc>
          <w:tcPr>
            <w:tcW w:w="7796" w:type="dxa"/>
          </w:tcPr>
          <w:p w:rsidR="00D73E84" w:rsidRPr="007256B9" w:rsidRDefault="00D73E84" w:rsidP="00316433">
            <w:pPr>
              <w:ind w:firstLine="601"/>
              <w:jc w:val="both"/>
            </w:pPr>
            <w:r w:rsidRPr="007256B9">
              <w:rPr>
                <w:b/>
              </w:rPr>
              <w:t>Стаття 452.</w:t>
            </w:r>
            <w:r w:rsidRPr="007256B9">
              <w:t xml:space="preserve"> Використання інформації, що надається органам доходів і зборів</w:t>
            </w:r>
          </w:p>
        </w:tc>
      </w:tr>
      <w:tr w:rsidR="00D73E84" w:rsidRPr="007256B9" w:rsidTr="00B23DD6">
        <w:tc>
          <w:tcPr>
            <w:tcW w:w="7797" w:type="dxa"/>
          </w:tcPr>
          <w:p w:rsidR="00D73E84" w:rsidRDefault="00316433" w:rsidP="00E9108A">
            <w:pPr>
              <w:ind w:firstLine="601"/>
              <w:jc w:val="both"/>
            </w:pPr>
            <w:r w:rsidRPr="007256B9">
              <w:t xml:space="preserve">1. Інформація щодо обсягів експорту та імпорту конкретних видів товарів надається центральним органам виконавчої влади за їх вмотивованим запитом (одноразово), на підставі міжвідомчих угод про інформаційний обмін (регулярно) або шляхом автоматизованого обміну </w:t>
            </w:r>
            <w:r w:rsidRPr="007256B9">
              <w:lastRenderedPageBreak/>
              <w:t>інформацією у випадках, встановлених законом.</w:t>
            </w:r>
          </w:p>
          <w:p w:rsidR="001C7F20" w:rsidRPr="001C7F20" w:rsidRDefault="001C7F20" w:rsidP="00E9108A">
            <w:pPr>
              <w:ind w:firstLine="601"/>
              <w:jc w:val="both"/>
              <w:rPr>
                <w:b/>
              </w:rPr>
            </w:pPr>
            <w:r w:rsidRPr="001C7F20">
              <w:rPr>
                <w:b/>
              </w:rPr>
              <w:t>Відсутній</w:t>
            </w:r>
          </w:p>
        </w:tc>
        <w:tc>
          <w:tcPr>
            <w:tcW w:w="7796" w:type="dxa"/>
          </w:tcPr>
          <w:p w:rsidR="00D73E84" w:rsidRPr="007256B9" w:rsidRDefault="00316433" w:rsidP="00E9108A">
            <w:pPr>
              <w:ind w:firstLine="601"/>
              <w:jc w:val="both"/>
            </w:pPr>
            <w:r w:rsidRPr="007256B9">
              <w:lastRenderedPageBreak/>
              <w:t xml:space="preserve">1. Інформація щодо обсягів експорту та імпорту конкретних видів товарів надається центральним органам виконавчої влади за їх вмотивованим запитом (одноразово), на підставі міжвідомчих угод про інформаційний обмін (регулярно) або шляхом автоматизованого обміну </w:t>
            </w:r>
            <w:r w:rsidRPr="007256B9">
              <w:lastRenderedPageBreak/>
              <w:t>інформацією у випадках, встановлених законом.</w:t>
            </w:r>
          </w:p>
          <w:p w:rsidR="008A4279" w:rsidRPr="008A4279" w:rsidRDefault="008A4279" w:rsidP="008A4279">
            <w:pPr>
              <w:ind w:firstLine="720"/>
              <w:jc w:val="both"/>
              <w:rPr>
                <w:b/>
              </w:rPr>
            </w:pPr>
            <w:r w:rsidRPr="008A4279">
              <w:rPr>
                <w:b/>
              </w:rPr>
              <w:t>Центральний орган виконавчої влади, що забезпечує формування та реалізує державну фінансову політику, в порядку, визначеному законодавством, має прямий доступ до автоматизованих інформаційних і довідкових систем, реєстрів та інших даних, держателем (адміністратором) яких є центральний орган виконавчої влади, що реалізує державну митну політику.</w:t>
            </w:r>
          </w:p>
          <w:p w:rsidR="00316433" w:rsidRPr="007256B9" w:rsidRDefault="008A4279" w:rsidP="008A4279">
            <w:pPr>
              <w:ind w:firstLine="720"/>
              <w:jc w:val="both"/>
            </w:pPr>
            <w:r w:rsidRPr="008A4279">
              <w:rPr>
                <w:b/>
              </w:rPr>
              <w:t>Обробка такої інформації здійснюється центральним органом виконавчої влади, що забезпечує формування та реалізує державну фінансову політику, із дотриманням законодавства про захист персональних даних та з додержанням вимог щодо конфіденційності інформації</w:t>
            </w:r>
            <w:r w:rsidR="00316433" w:rsidRPr="007256B9">
              <w:rPr>
                <w:b/>
              </w:rPr>
              <w:t>.</w:t>
            </w:r>
          </w:p>
        </w:tc>
      </w:tr>
      <w:tr w:rsidR="006A6291" w:rsidRPr="007256B9" w:rsidTr="00B23DD6">
        <w:tc>
          <w:tcPr>
            <w:tcW w:w="7797" w:type="dxa"/>
          </w:tcPr>
          <w:p w:rsidR="006A6291" w:rsidRPr="007256B9" w:rsidRDefault="00892C8F" w:rsidP="003B18E0">
            <w:pPr>
              <w:ind w:firstLine="601"/>
              <w:jc w:val="both"/>
            </w:pPr>
            <w:r w:rsidRPr="007256B9">
              <w:rPr>
                <w:b/>
              </w:rPr>
              <w:lastRenderedPageBreak/>
              <w:t>Стаття 493.</w:t>
            </w:r>
            <w:r w:rsidRPr="007256B9">
              <w:t xml:space="preserve"> Посадові особи органів доходів і зборів, які здійснюють провадження у справі про порушення митних правил</w:t>
            </w:r>
          </w:p>
        </w:tc>
        <w:tc>
          <w:tcPr>
            <w:tcW w:w="7796" w:type="dxa"/>
          </w:tcPr>
          <w:p w:rsidR="006A6291" w:rsidRPr="007256B9" w:rsidRDefault="00892C8F" w:rsidP="003B18E0">
            <w:pPr>
              <w:ind w:firstLine="601"/>
              <w:jc w:val="both"/>
            </w:pPr>
            <w:r w:rsidRPr="007256B9">
              <w:rPr>
                <w:b/>
              </w:rPr>
              <w:t>Стаття 493.</w:t>
            </w:r>
            <w:r w:rsidRPr="007256B9">
              <w:t xml:space="preserve"> Посадові особи</w:t>
            </w:r>
            <w:r w:rsidRPr="007256B9">
              <w:rPr>
                <w:b/>
              </w:rPr>
              <w:t xml:space="preserve"> </w:t>
            </w:r>
            <w:r w:rsidR="003B18E0" w:rsidRPr="007256B9">
              <w:t>органів доходів і зборів</w:t>
            </w:r>
            <w:r w:rsidRPr="007256B9">
              <w:t>, які здійснюють провадження у справі про порушення митних правил</w:t>
            </w:r>
          </w:p>
        </w:tc>
      </w:tr>
      <w:tr w:rsidR="006A6291" w:rsidRPr="007256B9" w:rsidTr="00B23DD6">
        <w:tc>
          <w:tcPr>
            <w:tcW w:w="7797" w:type="dxa"/>
          </w:tcPr>
          <w:p w:rsidR="006A6291" w:rsidRPr="007256B9" w:rsidRDefault="003B18E0" w:rsidP="00E9108A">
            <w:pPr>
              <w:ind w:firstLine="601"/>
              <w:jc w:val="both"/>
              <w:rPr>
                <w:b/>
              </w:rPr>
            </w:pPr>
            <w:r w:rsidRPr="007256B9">
              <w:t xml:space="preserve">2. Керівник центрального органу виконавчої влади, що забезпечує формування та реалізує державну податкову і митну політику, </w:t>
            </w:r>
            <w:r w:rsidRPr="007256B9">
              <w:rPr>
                <w:b/>
              </w:rPr>
              <w:t>або особа, яка виконує його обов</w:t>
            </w:r>
            <w:r w:rsidR="00C646C1">
              <w:rPr>
                <w:b/>
              </w:rPr>
              <w:t>’</w:t>
            </w:r>
            <w:r w:rsidRPr="007256B9">
              <w:rPr>
                <w:b/>
              </w:rPr>
              <w:t>язки</w:t>
            </w:r>
            <w:r w:rsidRPr="007256B9">
              <w:t>, має право передавати справу про порушення митних правил для здійснення провадження з однієї митниці до іншої.</w:t>
            </w:r>
          </w:p>
        </w:tc>
        <w:tc>
          <w:tcPr>
            <w:tcW w:w="7796" w:type="dxa"/>
          </w:tcPr>
          <w:p w:rsidR="006A6291" w:rsidRPr="007256B9" w:rsidRDefault="003B18E0" w:rsidP="00E9108A">
            <w:pPr>
              <w:ind w:firstLine="601"/>
              <w:jc w:val="both"/>
              <w:rPr>
                <w:b/>
              </w:rPr>
            </w:pPr>
            <w:r w:rsidRPr="007256B9">
              <w:t xml:space="preserve">2. Керівник центрального органу виконавчої влади, що забезпечує формування та реалізує державну податкову і митну політику, </w:t>
            </w:r>
            <w:r w:rsidRPr="007256B9">
              <w:rPr>
                <w:b/>
              </w:rPr>
              <w:t>його заступник</w:t>
            </w:r>
            <w:r w:rsidRPr="007256B9">
              <w:t xml:space="preserve"> має право передавати справу про порушення митних правил для здійснення провадження з однієї митниці до іншої.</w:t>
            </w:r>
          </w:p>
        </w:tc>
      </w:tr>
      <w:tr w:rsidR="006A6291" w:rsidRPr="007256B9" w:rsidTr="00B23DD6">
        <w:tc>
          <w:tcPr>
            <w:tcW w:w="7797" w:type="dxa"/>
          </w:tcPr>
          <w:p w:rsidR="006A6291" w:rsidRPr="007256B9" w:rsidRDefault="00892C8F" w:rsidP="00B16D33">
            <w:pPr>
              <w:ind w:firstLine="601"/>
              <w:jc w:val="both"/>
            </w:pPr>
            <w:r w:rsidRPr="007256B9">
              <w:rPr>
                <w:b/>
              </w:rPr>
              <w:t>Стаття 494.</w:t>
            </w:r>
            <w:r w:rsidRPr="007256B9">
              <w:t xml:space="preserve"> Протокол про порушення митних правил</w:t>
            </w:r>
          </w:p>
        </w:tc>
        <w:tc>
          <w:tcPr>
            <w:tcW w:w="7796" w:type="dxa"/>
          </w:tcPr>
          <w:p w:rsidR="006A6291" w:rsidRPr="007256B9" w:rsidRDefault="00892C8F" w:rsidP="00B16D33">
            <w:pPr>
              <w:ind w:firstLine="601"/>
              <w:jc w:val="both"/>
            </w:pPr>
            <w:r w:rsidRPr="007256B9">
              <w:rPr>
                <w:b/>
              </w:rPr>
              <w:t>Стаття 494.</w:t>
            </w:r>
            <w:r w:rsidRPr="007256B9">
              <w:t xml:space="preserve"> Протокол про порушення митних правил</w:t>
            </w:r>
          </w:p>
        </w:tc>
      </w:tr>
      <w:tr w:rsidR="0016088E" w:rsidRPr="007256B9" w:rsidTr="00B23DD6">
        <w:tc>
          <w:tcPr>
            <w:tcW w:w="7797" w:type="dxa"/>
          </w:tcPr>
          <w:p w:rsidR="0016088E" w:rsidRPr="007256B9" w:rsidRDefault="00B16D33" w:rsidP="00E9108A">
            <w:pPr>
              <w:ind w:firstLine="601"/>
              <w:jc w:val="both"/>
              <w:rPr>
                <w:b/>
              </w:rPr>
            </w:pPr>
            <w:r w:rsidRPr="007256B9">
              <w:t>11. Протокол, а також вилучені товари, у тому числі транспортні засоби особистого користування, транспортні засоби комерційного призначення та документи, зазначені в протоколі, передаються до митниці, в зоні якої виявлено порушення митних правил.</w:t>
            </w:r>
          </w:p>
        </w:tc>
        <w:tc>
          <w:tcPr>
            <w:tcW w:w="7796" w:type="dxa"/>
          </w:tcPr>
          <w:p w:rsidR="0016088E" w:rsidRPr="007256B9" w:rsidRDefault="00B16D33" w:rsidP="00E9108A">
            <w:pPr>
              <w:ind w:firstLine="601"/>
              <w:jc w:val="both"/>
              <w:rPr>
                <w:b/>
              </w:rPr>
            </w:pPr>
            <w:r w:rsidRPr="007256B9">
              <w:t xml:space="preserve">11. Протокол, а також вилучені товари, у тому числі транспортні засоби особистого користування, транспортні засоби комерційного призначення та документи, зазначені в протоколі, передаються до митниці, в зоні якої виявлено порушення митних правил, </w:t>
            </w:r>
            <w:r w:rsidRPr="007256B9">
              <w:rPr>
                <w:b/>
              </w:rPr>
              <w:t>а у випадку, якщо провадження у справі здійснюється іншим органом доходів і зборів – до такого органу.</w:t>
            </w:r>
          </w:p>
        </w:tc>
      </w:tr>
      <w:tr w:rsidR="00D21632" w:rsidRPr="007256B9" w:rsidTr="00B23DD6">
        <w:tc>
          <w:tcPr>
            <w:tcW w:w="7797" w:type="dxa"/>
          </w:tcPr>
          <w:p w:rsidR="00D21632" w:rsidRPr="007256B9" w:rsidRDefault="00D21632" w:rsidP="00D21632">
            <w:pPr>
              <w:ind w:firstLine="601"/>
              <w:jc w:val="both"/>
            </w:pPr>
            <w:r w:rsidRPr="007256B9">
              <w:rPr>
                <w:b/>
              </w:rPr>
              <w:t>Стаття 500.</w:t>
            </w:r>
            <w:r w:rsidRPr="007256B9">
              <w:t xml:space="preserve"> Захисник у справі про порушення митних правил</w:t>
            </w:r>
          </w:p>
        </w:tc>
        <w:tc>
          <w:tcPr>
            <w:tcW w:w="7796" w:type="dxa"/>
          </w:tcPr>
          <w:p w:rsidR="00D21632" w:rsidRPr="007256B9" w:rsidRDefault="00D21632" w:rsidP="00D21632">
            <w:pPr>
              <w:ind w:firstLine="601"/>
              <w:jc w:val="both"/>
            </w:pPr>
            <w:r w:rsidRPr="007256B9">
              <w:rPr>
                <w:b/>
              </w:rPr>
              <w:t>Стаття 500.</w:t>
            </w:r>
            <w:r w:rsidRPr="007256B9">
              <w:t xml:space="preserve"> Захисник у справі про порушення митних правил</w:t>
            </w:r>
          </w:p>
        </w:tc>
      </w:tr>
      <w:tr w:rsidR="00D21632" w:rsidRPr="007256B9" w:rsidTr="00B23DD6">
        <w:tc>
          <w:tcPr>
            <w:tcW w:w="7797" w:type="dxa"/>
          </w:tcPr>
          <w:p w:rsidR="00D21632" w:rsidRPr="007256B9" w:rsidRDefault="00D21632" w:rsidP="00D21632">
            <w:pPr>
              <w:ind w:firstLine="601"/>
              <w:jc w:val="both"/>
            </w:pPr>
            <w:r w:rsidRPr="007256B9">
              <w:t>3. Повноваження захисника на участь у справі підтверджується:</w:t>
            </w:r>
          </w:p>
          <w:p w:rsidR="00D21632" w:rsidRPr="007256B9" w:rsidRDefault="00D21632" w:rsidP="00D21632">
            <w:pPr>
              <w:ind w:firstLine="601"/>
              <w:jc w:val="both"/>
              <w:rPr>
                <w:b/>
              </w:rPr>
            </w:pPr>
            <w:r w:rsidRPr="007256B9">
              <w:rPr>
                <w:b/>
              </w:rPr>
              <w:t>1) адвоката - довіреністю на ведення справи, посвідченою нотаріусом або посадовою особою, якій відповідно до закону надано право посвідчувати довіреності, або ордером чи дорученням органу (установи), уповноваженого законом на надання безоплатної правової допомоги, або договором про надання правової допомоги. До ордера обов</w:t>
            </w:r>
            <w:r w:rsidR="00C646C1">
              <w:rPr>
                <w:b/>
              </w:rPr>
              <w:t>’</w:t>
            </w:r>
            <w:r w:rsidRPr="007256B9">
              <w:rPr>
                <w:b/>
              </w:rPr>
              <w:t xml:space="preserve">язково додається витяг з договору, в якому </w:t>
            </w:r>
            <w:r w:rsidRPr="007256B9">
              <w:rPr>
                <w:b/>
              </w:rPr>
              <w:lastRenderedPageBreak/>
              <w:t>зазначаються повноваження адвоката або обмеження його прав на вчинення окремих дій як захисника. Витяг засвідчується підписом сторін договору;</w:t>
            </w:r>
          </w:p>
        </w:tc>
        <w:tc>
          <w:tcPr>
            <w:tcW w:w="7796" w:type="dxa"/>
          </w:tcPr>
          <w:p w:rsidR="00D21632" w:rsidRPr="007256B9" w:rsidRDefault="00D21632" w:rsidP="00D21632">
            <w:pPr>
              <w:ind w:firstLine="601"/>
              <w:jc w:val="both"/>
            </w:pPr>
            <w:r w:rsidRPr="007256B9">
              <w:lastRenderedPageBreak/>
              <w:t>3. Повноваження захисника на участь у справі підтверджується:</w:t>
            </w:r>
          </w:p>
          <w:p w:rsidR="00D21632" w:rsidRPr="007256B9" w:rsidRDefault="00D21632" w:rsidP="00D21632">
            <w:pPr>
              <w:ind w:firstLine="601"/>
              <w:jc w:val="both"/>
              <w:rPr>
                <w:b/>
              </w:rPr>
            </w:pPr>
            <w:r w:rsidRPr="007256B9">
              <w:rPr>
                <w:b/>
              </w:rPr>
              <w:t>1) адвоката – документами, що посвідчують повноваження адвоката на надання правової допомоги, відповідно до Закону України "Про адвокатуру та адвокатську діяльність";</w:t>
            </w:r>
          </w:p>
        </w:tc>
      </w:tr>
      <w:tr w:rsidR="006A6291" w:rsidRPr="007256B9" w:rsidTr="00B23DD6">
        <w:tc>
          <w:tcPr>
            <w:tcW w:w="7797" w:type="dxa"/>
          </w:tcPr>
          <w:p w:rsidR="006A6291" w:rsidRPr="007256B9" w:rsidRDefault="00892C8F" w:rsidP="006C26AD">
            <w:pPr>
              <w:ind w:firstLine="601"/>
              <w:jc w:val="both"/>
              <w:rPr>
                <w:b/>
              </w:rPr>
            </w:pPr>
            <w:r w:rsidRPr="007256B9">
              <w:rPr>
                <w:b/>
              </w:rPr>
              <w:lastRenderedPageBreak/>
              <w:t>Стаття 523.</w:t>
            </w:r>
            <w:r w:rsidRPr="007256B9">
              <w:t xml:space="preserve"> Повноваження посадових осіб органів доходів і зборів щодо розгляду справ про порушення митних правил</w:t>
            </w:r>
          </w:p>
        </w:tc>
        <w:tc>
          <w:tcPr>
            <w:tcW w:w="7796" w:type="dxa"/>
          </w:tcPr>
          <w:p w:rsidR="006A6291" w:rsidRPr="007256B9" w:rsidRDefault="00892C8F" w:rsidP="006C26AD">
            <w:pPr>
              <w:ind w:firstLine="601"/>
              <w:jc w:val="both"/>
            </w:pPr>
            <w:r w:rsidRPr="007256B9">
              <w:rPr>
                <w:b/>
              </w:rPr>
              <w:t xml:space="preserve">Стаття 523. </w:t>
            </w:r>
            <w:r w:rsidRPr="007256B9">
              <w:t>Повноваження посадових осіб органів доходів і зборів щодо розгляду справ про порушення митних правил</w:t>
            </w:r>
          </w:p>
        </w:tc>
      </w:tr>
      <w:tr w:rsidR="006C26AD" w:rsidRPr="007256B9" w:rsidTr="00B23DD6">
        <w:tc>
          <w:tcPr>
            <w:tcW w:w="7797" w:type="dxa"/>
          </w:tcPr>
          <w:p w:rsidR="006C26AD" w:rsidRPr="001C7F20" w:rsidRDefault="006C26AD" w:rsidP="00E9108A">
            <w:pPr>
              <w:ind w:firstLine="601"/>
              <w:jc w:val="both"/>
            </w:pPr>
            <w:r w:rsidRPr="001C7F20">
              <w:t>1. Від імені митниць справи про порушення митних правил розглядаються керівниками цих митниць або їх заступниками, а від імені центрального органу виконавчої влади, що забезпечує формування та реалізує державну податкову і митну політику, -      посадовими особами, уповноваженими на це відповідно до посадових інструкцій, або іншими особами, уповноваженими на це керівником центрального органу виконавчої влади, що забезпечує формування та реалізує державну податкову і митну політику.</w:t>
            </w:r>
          </w:p>
        </w:tc>
        <w:tc>
          <w:tcPr>
            <w:tcW w:w="7796" w:type="dxa"/>
          </w:tcPr>
          <w:p w:rsidR="006C26AD" w:rsidRPr="007256B9" w:rsidRDefault="006C26AD" w:rsidP="00B16D33">
            <w:pPr>
              <w:ind w:firstLine="601"/>
              <w:jc w:val="both"/>
              <w:rPr>
                <w:b/>
              </w:rPr>
            </w:pPr>
            <w:r w:rsidRPr="007256B9">
              <w:rPr>
                <w:b/>
              </w:rPr>
              <w:t>1. Справи про порушення митних правил розглядаються керівниками митниць, їх заступниками та іншими посадовими особами, уповноваженими на це керівником центрального органу виконавчої влади, що реалізує державну митну політику.</w:t>
            </w:r>
          </w:p>
        </w:tc>
      </w:tr>
      <w:tr w:rsidR="006A6291" w:rsidRPr="007256B9" w:rsidTr="00B23DD6">
        <w:tc>
          <w:tcPr>
            <w:tcW w:w="7797" w:type="dxa"/>
          </w:tcPr>
          <w:p w:rsidR="006A6291" w:rsidRPr="007256B9" w:rsidRDefault="00892C8F" w:rsidP="006F0E98">
            <w:pPr>
              <w:ind w:firstLine="601"/>
              <w:jc w:val="both"/>
            </w:pPr>
            <w:r w:rsidRPr="007256B9">
              <w:rPr>
                <w:b/>
              </w:rPr>
              <w:t>Стаття 546.</w:t>
            </w:r>
            <w:r w:rsidRPr="007256B9">
              <w:t xml:space="preserve"> Митниця</w:t>
            </w:r>
          </w:p>
        </w:tc>
        <w:tc>
          <w:tcPr>
            <w:tcW w:w="7796" w:type="dxa"/>
          </w:tcPr>
          <w:p w:rsidR="006A6291" w:rsidRPr="007256B9" w:rsidRDefault="00892C8F" w:rsidP="006F0E98">
            <w:pPr>
              <w:ind w:firstLine="601"/>
              <w:jc w:val="both"/>
              <w:rPr>
                <w:b/>
              </w:rPr>
            </w:pPr>
            <w:r w:rsidRPr="007256B9">
              <w:rPr>
                <w:b/>
              </w:rPr>
              <w:t xml:space="preserve">Стаття 546. </w:t>
            </w:r>
            <w:r w:rsidRPr="007256B9">
              <w:t>Митниця</w:t>
            </w:r>
          </w:p>
        </w:tc>
      </w:tr>
      <w:tr w:rsidR="006A6291" w:rsidRPr="007256B9" w:rsidTr="00B23DD6">
        <w:tc>
          <w:tcPr>
            <w:tcW w:w="7797" w:type="dxa"/>
          </w:tcPr>
          <w:p w:rsidR="006A6291" w:rsidRPr="007256B9" w:rsidRDefault="00892C8F" w:rsidP="00E9108A">
            <w:pPr>
              <w:ind w:firstLine="601"/>
              <w:jc w:val="both"/>
              <w:rPr>
                <w:b/>
              </w:rPr>
            </w:pPr>
            <w:r w:rsidRPr="007256B9">
              <w:t>2. Митниця</w:t>
            </w:r>
            <w:r w:rsidRPr="007256B9">
              <w:rPr>
                <w:b/>
              </w:rPr>
              <w:t xml:space="preserve"> є юридичною особою, </w:t>
            </w:r>
            <w:r w:rsidRPr="007256B9">
              <w:t xml:space="preserve">має </w:t>
            </w:r>
            <w:r w:rsidRPr="007256B9">
              <w:rPr>
                <w:b/>
              </w:rPr>
              <w:t>самостійний</w:t>
            </w:r>
            <w:r w:rsidRPr="007256B9">
              <w:t xml:space="preserve"> баланс, рахунки в органах, що здійснюють казначейське обслуговування бюджетних коштів, печатку та бланк із зображенням Державного Герба України та із своїм найменуванням і діє відповідно до Конституції України, цього Кодексу, інших нормативно-правових актів та на підставі положення, яке затверджується</w:t>
            </w:r>
            <w:r w:rsidRPr="007256B9">
              <w:rPr>
                <w:b/>
              </w:rPr>
              <w:t xml:space="preserve"> </w:t>
            </w:r>
            <w:r w:rsidRPr="007256B9">
              <w:t>наказом центрального органу виконавчої влади, що забезпечує формування та реалізує державну податкову і митну політику.</w:t>
            </w:r>
          </w:p>
        </w:tc>
        <w:tc>
          <w:tcPr>
            <w:tcW w:w="7796" w:type="dxa"/>
          </w:tcPr>
          <w:p w:rsidR="006A6291" w:rsidRPr="007256B9" w:rsidRDefault="00892C8F" w:rsidP="00891E6B">
            <w:pPr>
              <w:ind w:firstLine="601"/>
              <w:jc w:val="both"/>
              <w:rPr>
                <w:b/>
              </w:rPr>
            </w:pPr>
            <w:r w:rsidRPr="007256B9">
              <w:t>2. Митниця</w:t>
            </w:r>
            <w:r w:rsidRPr="007256B9">
              <w:rPr>
                <w:b/>
              </w:rPr>
              <w:t xml:space="preserve"> </w:t>
            </w:r>
            <w:r w:rsidRPr="007256B9">
              <w:t xml:space="preserve">має </w:t>
            </w:r>
            <w:r w:rsidRPr="007256B9">
              <w:rPr>
                <w:b/>
              </w:rPr>
              <w:t>окремий</w:t>
            </w:r>
            <w:r w:rsidRPr="007256B9">
              <w:t xml:space="preserve"> баланс, рахунки в органах, що здійснюють казначейське обслуговування бюджетних коштів, печатку та бланк із зображенням Державного Герба України та із своїм найменуванням, діє відповідно до Конституції України, цього Кодексу, інших нормативно-правових актів та на підставі положення, яке затверджується </w:t>
            </w:r>
            <w:r w:rsidR="00BB2695" w:rsidRPr="007256B9">
              <w:t xml:space="preserve">наказом </w:t>
            </w:r>
            <w:r w:rsidR="00891E6B" w:rsidRPr="007256B9">
              <w:t>центрального органу виконавчої влади, що забезпечує формування та реалізує державну податкову і митну політику</w:t>
            </w:r>
            <w:r w:rsidRPr="007256B9">
              <w:t>.</w:t>
            </w:r>
            <w:r w:rsidR="00CA4F4A" w:rsidRPr="007256B9">
              <w:t xml:space="preserve"> </w:t>
            </w:r>
          </w:p>
        </w:tc>
      </w:tr>
      <w:tr w:rsidR="006A6291" w:rsidRPr="007256B9" w:rsidTr="00B23DD6">
        <w:tc>
          <w:tcPr>
            <w:tcW w:w="7797" w:type="dxa"/>
          </w:tcPr>
          <w:p w:rsidR="006A6291" w:rsidRPr="001C7F20" w:rsidRDefault="00892C8F" w:rsidP="006D2709">
            <w:pPr>
              <w:ind w:firstLine="601"/>
              <w:jc w:val="both"/>
            </w:pPr>
            <w:r w:rsidRPr="001C7F20">
              <w:t>3. Митниця є територіальним органом центрального органу виконавчої влади, що забезпечує формування та реалізує державну податкову і митну політику, і підпорядковується йому. Не допускається втручання у діяльність митниць інших територіальних органів центрального органу виконавчої влади, що забезпечує формування та реалізує державну податкову і митну політику.</w:t>
            </w:r>
          </w:p>
        </w:tc>
        <w:tc>
          <w:tcPr>
            <w:tcW w:w="7796" w:type="dxa"/>
          </w:tcPr>
          <w:p w:rsidR="007D01A8" w:rsidRPr="007D01A8" w:rsidRDefault="00892C8F" w:rsidP="007D01A8">
            <w:pPr>
              <w:ind w:firstLine="601"/>
              <w:jc w:val="both"/>
              <w:rPr>
                <w:b/>
              </w:rPr>
            </w:pPr>
            <w:r w:rsidRPr="007256B9">
              <w:rPr>
                <w:b/>
              </w:rPr>
              <w:t xml:space="preserve">3. </w:t>
            </w:r>
            <w:r w:rsidR="007D01A8" w:rsidRPr="007D01A8">
              <w:rPr>
                <w:b/>
              </w:rPr>
              <w:t>Керівник центрального органу виконавчої влади, що реалізує державну митну політику, може делегувати керівникам митниць окремі повноваження, визначені цим Кодексом, законодавством про державну службу та іншими законами.</w:t>
            </w:r>
          </w:p>
          <w:p w:rsidR="007D01A8" w:rsidRPr="007D01A8" w:rsidRDefault="007D01A8" w:rsidP="007D01A8">
            <w:pPr>
              <w:ind w:firstLine="601"/>
              <w:jc w:val="both"/>
              <w:rPr>
                <w:b/>
              </w:rPr>
            </w:pPr>
            <w:r w:rsidRPr="007D01A8">
              <w:rPr>
                <w:b/>
              </w:rPr>
              <w:t>Перелік делегованих повноважень визначається положенням про митницю, яке підлягає погодженню з центральним органом виконавчої влади, що забезпечує формування та реалізує державну фінансову політику.</w:t>
            </w:r>
          </w:p>
          <w:p w:rsidR="006A6291" w:rsidRPr="007256B9" w:rsidRDefault="007D01A8" w:rsidP="007D01A8">
            <w:pPr>
              <w:ind w:firstLine="601"/>
              <w:jc w:val="both"/>
              <w:rPr>
                <w:b/>
              </w:rPr>
            </w:pPr>
            <w:r w:rsidRPr="007D01A8">
              <w:rPr>
                <w:b/>
              </w:rPr>
              <w:t xml:space="preserve">Керівники митниць призначаються на посади та звільняються з посади керівником центрального органу виконавчої влади, що реалізує державну митну політику, відповідно до законодавства про державну службу без погодження з головами місцевих державних </w:t>
            </w:r>
            <w:r w:rsidRPr="007D01A8">
              <w:rPr>
                <w:b/>
              </w:rPr>
              <w:lastRenderedPageBreak/>
              <w:t>адміністрацій</w:t>
            </w:r>
            <w:r w:rsidR="00892C8F" w:rsidRPr="007256B9">
              <w:rPr>
                <w:b/>
              </w:rPr>
              <w:t>.</w:t>
            </w:r>
          </w:p>
        </w:tc>
      </w:tr>
      <w:tr w:rsidR="007104CE" w:rsidRPr="007256B9" w:rsidTr="00B23DD6">
        <w:tc>
          <w:tcPr>
            <w:tcW w:w="7797" w:type="dxa"/>
          </w:tcPr>
          <w:p w:rsidR="007104CE" w:rsidRPr="001C7F20" w:rsidRDefault="006D2709" w:rsidP="006D2709">
            <w:pPr>
              <w:ind w:firstLine="601"/>
              <w:jc w:val="both"/>
            </w:pPr>
            <w:r w:rsidRPr="001C7F20">
              <w:lastRenderedPageBreak/>
              <w:t>4. Митниця здійснює свою діяльність на території відповідної адміністративно-територіальної одиниці (Автономна Республіка Крим; область; міста Київ, Севастополь). Окремі митниці можуть здійснювати свою діяльність на територіях двох чи більше адміністративно-територіальних одиниць або на всій території України.</w:t>
            </w:r>
          </w:p>
        </w:tc>
        <w:tc>
          <w:tcPr>
            <w:tcW w:w="7796" w:type="dxa"/>
          </w:tcPr>
          <w:p w:rsidR="007104CE" w:rsidRPr="007256B9" w:rsidRDefault="006D2709" w:rsidP="004B0F2C">
            <w:pPr>
              <w:ind w:firstLine="601"/>
              <w:jc w:val="both"/>
              <w:rPr>
                <w:b/>
                <w:color w:val="000000"/>
              </w:rPr>
            </w:pPr>
            <w:r w:rsidRPr="007256B9">
              <w:rPr>
                <w:b/>
              </w:rPr>
              <w:t>4. Митниця здійснює свою діяльність на території однієї, двох чи більше адміністративно-тери</w:t>
            </w:r>
            <w:r w:rsidR="001113D4" w:rsidRPr="007256B9">
              <w:rPr>
                <w:b/>
              </w:rPr>
              <w:t xml:space="preserve">торіальних одиниць України. </w:t>
            </w:r>
            <w:r w:rsidR="004B0F2C" w:rsidRPr="007256B9">
              <w:rPr>
                <w:b/>
                <w:color w:val="000000"/>
              </w:rPr>
              <w:t xml:space="preserve">Зони діяльності </w:t>
            </w:r>
            <w:r w:rsidR="004B0F2C" w:rsidRPr="007256B9">
              <w:rPr>
                <w:b/>
              </w:rPr>
              <w:t xml:space="preserve">митниць </w:t>
            </w:r>
            <w:r w:rsidR="004B0F2C" w:rsidRPr="007256B9">
              <w:rPr>
                <w:b/>
                <w:color w:val="000000"/>
              </w:rPr>
              <w:t xml:space="preserve">визначаються положеннями про ці </w:t>
            </w:r>
            <w:r w:rsidR="004B0F2C" w:rsidRPr="007256B9">
              <w:rPr>
                <w:b/>
              </w:rPr>
              <w:t>митниці</w:t>
            </w:r>
            <w:r w:rsidR="004B0F2C" w:rsidRPr="007256B9">
              <w:rPr>
                <w:b/>
                <w:color w:val="000000"/>
              </w:rPr>
              <w:t>.</w:t>
            </w:r>
          </w:p>
        </w:tc>
      </w:tr>
      <w:tr w:rsidR="007104CE" w:rsidRPr="007256B9" w:rsidTr="00B23DD6">
        <w:tc>
          <w:tcPr>
            <w:tcW w:w="7797" w:type="dxa"/>
          </w:tcPr>
          <w:p w:rsidR="007104CE" w:rsidRPr="001C7F20" w:rsidRDefault="006D2709" w:rsidP="006D2709">
            <w:pPr>
              <w:ind w:firstLine="601"/>
              <w:jc w:val="both"/>
            </w:pPr>
            <w:r w:rsidRPr="001C7F20">
              <w:t>5. Створення, реорганізація та ліквідація митниць здійснюються центральним органом виконавчої влади, що забезпечує формування та реалізує державну податкову і митну політику, в порядку, визначеному законом.</w:t>
            </w:r>
          </w:p>
        </w:tc>
        <w:tc>
          <w:tcPr>
            <w:tcW w:w="7796" w:type="dxa"/>
          </w:tcPr>
          <w:p w:rsidR="007104CE" w:rsidRPr="007256B9" w:rsidRDefault="006D2709" w:rsidP="00E9108A">
            <w:pPr>
              <w:ind w:firstLine="601"/>
              <w:jc w:val="both"/>
              <w:rPr>
                <w:b/>
              </w:rPr>
            </w:pPr>
            <w:r w:rsidRPr="007256B9">
              <w:rPr>
                <w:b/>
              </w:rPr>
              <w:t xml:space="preserve">5. </w:t>
            </w:r>
            <w:r w:rsidR="007D01A8" w:rsidRPr="007D01A8">
              <w:rPr>
                <w:b/>
              </w:rPr>
              <w:t>У населених пунктах, на залізничних станціях, в аеропортах, морських і річкових портах та інших об’єктах, розташованих у зоні діяльності митниці, в міру необхідності створюються її структурні підрозділи (митні пости).</w:t>
            </w:r>
          </w:p>
        </w:tc>
      </w:tr>
      <w:tr w:rsidR="006D2709" w:rsidRPr="007256B9" w:rsidTr="00B23DD6">
        <w:tc>
          <w:tcPr>
            <w:tcW w:w="7797" w:type="dxa"/>
          </w:tcPr>
          <w:p w:rsidR="006D2709" w:rsidRPr="001C7F20" w:rsidRDefault="006D2709" w:rsidP="006D2709">
            <w:pPr>
              <w:ind w:firstLine="601"/>
              <w:jc w:val="both"/>
            </w:pPr>
            <w:r w:rsidRPr="001C7F20">
              <w:t>6. У населених пунктах, на залізничних станціях, в аеропортах, морських і річкових портах та інших об</w:t>
            </w:r>
            <w:r w:rsidR="00C646C1">
              <w:t>’</w:t>
            </w:r>
            <w:r w:rsidRPr="001C7F20">
              <w:t>єктах, розташованих у зоні діяльності митниці, в міру необхідності створюються її відокремлені структурні підрозділи (митні пости).</w:t>
            </w:r>
          </w:p>
        </w:tc>
        <w:tc>
          <w:tcPr>
            <w:tcW w:w="7796" w:type="dxa"/>
          </w:tcPr>
          <w:p w:rsidR="006D2709" w:rsidRPr="007256B9" w:rsidRDefault="006D2709" w:rsidP="00E9108A">
            <w:pPr>
              <w:ind w:firstLine="601"/>
              <w:jc w:val="both"/>
              <w:rPr>
                <w:b/>
              </w:rPr>
            </w:pPr>
            <w:r w:rsidRPr="007256B9">
              <w:rPr>
                <w:b/>
              </w:rPr>
              <w:t>Виключити</w:t>
            </w:r>
          </w:p>
        </w:tc>
      </w:tr>
      <w:tr w:rsidR="006A6291" w:rsidRPr="007256B9" w:rsidTr="00B23DD6">
        <w:tc>
          <w:tcPr>
            <w:tcW w:w="7797" w:type="dxa"/>
          </w:tcPr>
          <w:p w:rsidR="006A6291" w:rsidRPr="007256B9" w:rsidRDefault="00892C8F" w:rsidP="00982E68">
            <w:pPr>
              <w:pBdr>
                <w:top w:val="nil"/>
                <w:left w:val="nil"/>
                <w:bottom w:val="nil"/>
                <w:right w:val="nil"/>
                <w:between w:val="nil"/>
              </w:pBdr>
              <w:shd w:val="clear" w:color="auto" w:fill="FFFFFF"/>
              <w:ind w:firstLine="450"/>
              <w:jc w:val="both"/>
              <w:rPr>
                <w:b/>
                <w:color w:val="000000"/>
              </w:rPr>
            </w:pPr>
            <w:r w:rsidRPr="007256B9">
              <w:rPr>
                <w:b/>
                <w:color w:val="000000"/>
              </w:rPr>
              <w:t>Стаття 547. Митний пост</w:t>
            </w:r>
            <w:bookmarkStart w:id="3" w:name="28h4qwu" w:colFirst="0" w:colLast="0"/>
            <w:bookmarkEnd w:id="3"/>
          </w:p>
        </w:tc>
        <w:tc>
          <w:tcPr>
            <w:tcW w:w="7796" w:type="dxa"/>
          </w:tcPr>
          <w:p w:rsidR="006A6291" w:rsidRPr="007256B9" w:rsidRDefault="00892C8F" w:rsidP="00982E68">
            <w:pPr>
              <w:pBdr>
                <w:top w:val="nil"/>
                <w:left w:val="nil"/>
                <w:bottom w:val="nil"/>
                <w:right w:val="nil"/>
                <w:between w:val="nil"/>
              </w:pBdr>
              <w:shd w:val="clear" w:color="auto" w:fill="FFFFFF"/>
              <w:ind w:firstLine="450"/>
              <w:jc w:val="both"/>
              <w:rPr>
                <w:b/>
                <w:color w:val="000000"/>
              </w:rPr>
            </w:pPr>
            <w:r w:rsidRPr="007256B9">
              <w:rPr>
                <w:b/>
                <w:color w:val="000000"/>
              </w:rPr>
              <w:t>Стаття 547. Митний пост</w:t>
            </w:r>
          </w:p>
        </w:tc>
      </w:tr>
      <w:tr w:rsidR="002F301B" w:rsidRPr="007256B9" w:rsidTr="00B23DD6">
        <w:tc>
          <w:tcPr>
            <w:tcW w:w="7797" w:type="dxa"/>
          </w:tcPr>
          <w:p w:rsidR="002F301B" w:rsidRPr="007256B9" w:rsidRDefault="00C1042C" w:rsidP="00982E68">
            <w:pPr>
              <w:pBdr>
                <w:top w:val="nil"/>
                <w:left w:val="nil"/>
                <w:bottom w:val="nil"/>
                <w:right w:val="nil"/>
                <w:between w:val="nil"/>
              </w:pBdr>
              <w:shd w:val="clear" w:color="auto" w:fill="FFFFFF"/>
              <w:ind w:firstLine="450"/>
              <w:jc w:val="both"/>
              <w:rPr>
                <w:b/>
                <w:color w:val="000000"/>
              </w:rPr>
            </w:pPr>
            <w:r w:rsidRPr="007256B9">
              <w:rPr>
                <w:color w:val="000000"/>
              </w:rPr>
              <w:t>1. Митний пост є органом доходів і зборів, який входить до складу митниці</w:t>
            </w:r>
            <w:r w:rsidRPr="007256B9">
              <w:rPr>
                <w:b/>
                <w:color w:val="000000"/>
              </w:rPr>
              <w:t xml:space="preserve"> </w:t>
            </w:r>
            <w:r w:rsidRPr="007256B9">
              <w:rPr>
                <w:color w:val="000000"/>
              </w:rPr>
              <w:t>як</w:t>
            </w:r>
            <w:r w:rsidRPr="007256B9">
              <w:rPr>
                <w:b/>
                <w:color w:val="000000"/>
              </w:rPr>
              <w:t xml:space="preserve"> відокремлений </w:t>
            </w:r>
            <w:r w:rsidRPr="007256B9">
              <w:rPr>
                <w:color w:val="000000"/>
              </w:rPr>
              <w:t>структурний підрозділ і в зоні своєї діяльності забезпечує виконання завдань, покладених на органи доходів і зборів.</w:t>
            </w:r>
          </w:p>
        </w:tc>
        <w:tc>
          <w:tcPr>
            <w:tcW w:w="7796" w:type="dxa"/>
          </w:tcPr>
          <w:p w:rsidR="002F301B" w:rsidRPr="007256B9" w:rsidRDefault="00C1042C" w:rsidP="00982E68">
            <w:pPr>
              <w:pBdr>
                <w:top w:val="nil"/>
                <w:left w:val="nil"/>
                <w:bottom w:val="nil"/>
                <w:right w:val="nil"/>
                <w:between w:val="nil"/>
              </w:pBdr>
              <w:shd w:val="clear" w:color="auto" w:fill="FFFFFF"/>
              <w:ind w:firstLine="450"/>
              <w:jc w:val="both"/>
              <w:rPr>
                <w:b/>
                <w:color w:val="000000"/>
              </w:rPr>
            </w:pPr>
            <w:r w:rsidRPr="007256B9">
              <w:rPr>
                <w:color w:val="000000"/>
              </w:rPr>
              <w:t>1. Митний пост є органом доходів і зборів, який входить до складу митниці як структурний підрозділ і в зоні своєї діяльності забезпечує виконання завдань, покладених на органи доходів і зборів.</w:t>
            </w:r>
          </w:p>
        </w:tc>
      </w:tr>
      <w:tr w:rsidR="00982E68" w:rsidRPr="007256B9" w:rsidTr="00B23DD6">
        <w:tc>
          <w:tcPr>
            <w:tcW w:w="7797" w:type="dxa"/>
          </w:tcPr>
          <w:p w:rsidR="00982E68" w:rsidRPr="00A42A27" w:rsidRDefault="00982E68" w:rsidP="00982E68">
            <w:pPr>
              <w:pBdr>
                <w:top w:val="nil"/>
                <w:left w:val="nil"/>
                <w:bottom w:val="nil"/>
                <w:right w:val="nil"/>
                <w:between w:val="nil"/>
              </w:pBdr>
              <w:shd w:val="clear" w:color="auto" w:fill="FFFFFF"/>
              <w:ind w:firstLine="450"/>
              <w:jc w:val="both"/>
              <w:rPr>
                <w:color w:val="000000"/>
              </w:rPr>
            </w:pPr>
            <w:r w:rsidRPr="00A42A27">
              <w:rPr>
                <w:color w:val="000000"/>
              </w:rPr>
              <w:t>2. Положення про митні пости затверджуються керівниками відповідних митниць.</w:t>
            </w:r>
          </w:p>
        </w:tc>
        <w:tc>
          <w:tcPr>
            <w:tcW w:w="7796" w:type="dxa"/>
          </w:tcPr>
          <w:p w:rsidR="00982E68" w:rsidRPr="007256B9" w:rsidRDefault="00982E68" w:rsidP="00982E68">
            <w:pPr>
              <w:pBdr>
                <w:top w:val="nil"/>
                <w:left w:val="nil"/>
                <w:bottom w:val="nil"/>
                <w:right w:val="nil"/>
                <w:between w:val="nil"/>
              </w:pBdr>
              <w:shd w:val="clear" w:color="auto" w:fill="FFFFFF"/>
              <w:ind w:firstLine="450"/>
              <w:jc w:val="both"/>
              <w:rPr>
                <w:b/>
                <w:color w:val="000000"/>
              </w:rPr>
            </w:pPr>
            <w:r w:rsidRPr="007256B9">
              <w:rPr>
                <w:b/>
                <w:color w:val="000000"/>
              </w:rPr>
              <w:t>2. Зони діяльності митних постів визначаються положеннями про ці пости.</w:t>
            </w:r>
          </w:p>
        </w:tc>
      </w:tr>
      <w:tr w:rsidR="00982E68" w:rsidRPr="007256B9" w:rsidTr="00B23DD6">
        <w:tc>
          <w:tcPr>
            <w:tcW w:w="7797" w:type="dxa"/>
          </w:tcPr>
          <w:p w:rsidR="00982E68" w:rsidRPr="00A42A27" w:rsidRDefault="00982E68" w:rsidP="00982E68">
            <w:pPr>
              <w:pBdr>
                <w:top w:val="nil"/>
                <w:left w:val="nil"/>
                <w:bottom w:val="nil"/>
                <w:right w:val="nil"/>
                <w:between w:val="nil"/>
              </w:pBdr>
              <w:shd w:val="clear" w:color="auto" w:fill="FFFFFF"/>
              <w:ind w:firstLine="450"/>
              <w:jc w:val="both"/>
              <w:rPr>
                <w:color w:val="000000"/>
              </w:rPr>
            </w:pPr>
            <w:r w:rsidRPr="00A42A27">
              <w:rPr>
                <w:color w:val="000000"/>
              </w:rPr>
              <w:t>3. Створення, реорганізація та ліквідація митних постів здійснюються центральним органом виконавчої влади, що забезпечує формування та реалізує державну податкову і митну політику, в порядку, визначеному законом.</w:t>
            </w:r>
          </w:p>
        </w:tc>
        <w:tc>
          <w:tcPr>
            <w:tcW w:w="7796" w:type="dxa"/>
          </w:tcPr>
          <w:p w:rsidR="00982E68" w:rsidRPr="007256B9" w:rsidRDefault="00982E68" w:rsidP="005D46C9">
            <w:pPr>
              <w:pBdr>
                <w:top w:val="nil"/>
                <w:left w:val="nil"/>
                <w:bottom w:val="nil"/>
                <w:right w:val="nil"/>
                <w:between w:val="nil"/>
              </w:pBdr>
              <w:shd w:val="clear" w:color="auto" w:fill="FFFFFF"/>
              <w:ind w:firstLine="450"/>
              <w:jc w:val="both"/>
              <w:rPr>
                <w:b/>
                <w:color w:val="000000"/>
              </w:rPr>
            </w:pPr>
            <w:r w:rsidRPr="007256B9">
              <w:rPr>
                <w:b/>
                <w:color w:val="000000"/>
              </w:rPr>
              <w:t>3. Положення про митні пости затверджуються керівниками відповідних митниць за погодженням з центральним органом виконавчої влади, що реалізує державну митну політику.</w:t>
            </w:r>
          </w:p>
        </w:tc>
      </w:tr>
      <w:tr w:rsidR="00982E68" w:rsidRPr="007256B9" w:rsidTr="00B23DD6">
        <w:tc>
          <w:tcPr>
            <w:tcW w:w="7797" w:type="dxa"/>
          </w:tcPr>
          <w:p w:rsidR="00982E68" w:rsidRPr="007256B9" w:rsidRDefault="005D46C9" w:rsidP="00982E68">
            <w:pPr>
              <w:pBdr>
                <w:top w:val="nil"/>
                <w:left w:val="nil"/>
                <w:bottom w:val="nil"/>
                <w:right w:val="nil"/>
                <w:between w:val="nil"/>
              </w:pBdr>
              <w:shd w:val="clear" w:color="auto" w:fill="FFFFFF"/>
              <w:ind w:firstLine="450"/>
              <w:jc w:val="both"/>
              <w:rPr>
                <w:b/>
                <w:color w:val="000000"/>
              </w:rPr>
            </w:pPr>
            <w:r w:rsidRPr="007256B9">
              <w:rPr>
                <w:b/>
                <w:color w:val="000000"/>
              </w:rPr>
              <w:t>Відсутня</w:t>
            </w:r>
          </w:p>
        </w:tc>
        <w:tc>
          <w:tcPr>
            <w:tcW w:w="7796" w:type="dxa"/>
          </w:tcPr>
          <w:p w:rsidR="00982E68" w:rsidRPr="007256B9" w:rsidRDefault="00982E68" w:rsidP="005D46C9">
            <w:pPr>
              <w:pBdr>
                <w:top w:val="nil"/>
                <w:left w:val="nil"/>
                <w:bottom w:val="nil"/>
                <w:right w:val="nil"/>
                <w:between w:val="nil"/>
              </w:pBdr>
              <w:shd w:val="clear" w:color="auto" w:fill="FFFFFF"/>
              <w:ind w:firstLine="450"/>
              <w:jc w:val="both"/>
              <w:rPr>
                <w:b/>
                <w:color w:val="000000"/>
              </w:rPr>
            </w:pPr>
            <w:r w:rsidRPr="007256B9">
              <w:rPr>
                <w:b/>
                <w:color w:val="000000"/>
              </w:rPr>
              <w:t>4. Створення, реорганізація та ліквідація митних постів здійснюються центральним органом виконавчої влади, що реалізує державну митну політику, в порядку, визначеному законодавством.</w:t>
            </w:r>
          </w:p>
        </w:tc>
      </w:tr>
      <w:tr w:rsidR="00982E68" w:rsidRPr="007256B9" w:rsidTr="00B23DD6">
        <w:tc>
          <w:tcPr>
            <w:tcW w:w="7797" w:type="dxa"/>
          </w:tcPr>
          <w:p w:rsidR="00982E68" w:rsidRPr="007256B9" w:rsidRDefault="00982E68" w:rsidP="00982E68">
            <w:pPr>
              <w:pBdr>
                <w:top w:val="nil"/>
                <w:left w:val="nil"/>
                <w:bottom w:val="nil"/>
                <w:right w:val="nil"/>
                <w:between w:val="nil"/>
              </w:pBdr>
              <w:shd w:val="clear" w:color="auto" w:fill="FFFFFF"/>
              <w:ind w:firstLine="450"/>
              <w:jc w:val="both"/>
              <w:rPr>
                <w:b/>
                <w:color w:val="000000"/>
              </w:rPr>
            </w:pPr>
            <w:r w:rsidRPr="007256B9">
              <w:rPr>
                <w:b/>
                <w:color w:val="000000"/>
              </w:rPr>
              <w:t>5. Зони діяльності митних постів визначаються положеннями про ці пости.</w:t>
            </w:r>
          </w:p>
        </w:tc>
        <w:tc>
          <w:tcPr>
            <w:tcW w:w="7796" w:type="dxa"/>
          </w:tcPr>
          <w:p w:rsidR="00982E68" w:rsidRPr="007256B9" w:rsidRDefault="00982E68" w:rsidP="00982E68">
            <w:pPr>
              <w:pBdr>
                <w:top w:val="nil"/>
                <w:left w:val="nil"/>
                <w:bottom w:val="nil"/>
                <w:right w:val="nil"/>
                <w:between w:val="nil"/>
              </w:pBdr>
              <w:shd w:val="clear" w:color="auto" w:fill="FFFFFF"/>
              <w:ind w:firstLine="450"/>
              <w:jc w:val="both"/>
              <w:rPr>
                <w:b/>
                <w:color w:val="000000"/>
              </w:rPr>
            </w:pPr>
            <w:r w:rsidRPr="007256B9">
              <w:rPr>
                <w:b/>
                <w:color w:val="000000"/>
              </w:rPr>
              <w:t>5. Керівники митних постів призначаються на посади і звільняються з посад керівником центрального органу виконавчої влади, що р</w:t>
            </w:r>
            <w:r w:rsidR="00BD4EB2" w:rsidRPr="007256B9">
              <w:rPr>
                <w:b/>
                <w:color w:val="000000"/>
              </w:rPr>
              <w:t>еалізує державну митну політику, в порядку, визначеному законодавством.</w:t>
            </w:r>
          </w:p>
        </w:tc>
      </w:tr>
      <w:tr w:rsidR="006A6291" w:rsidRPr="007256B9" w:rsidTr="00B23DD6">
        <w:tc>
          <w:tcPr>
            <w:tcW w:w="7797" w:type="dxa"/>
          </w:tcPr>
          <w:p w:rsidR="006A6291" w:rsidRPr="007256B9" w:rsidRDefault="00892C8F" w:rsidP="00BD4EB2">
            <w:pPr>
              <w:ind w:firstLine="601"/>
              <w:jc w:val="both"/>
            </w:pPr>
            <w:r w:rsidRPr="007256B9">
              <w:rPr>
                <w:b/>
              </w:rPr>
              <w:t>Стаття 558.</w:t>
            </w:r>
            <w:r w:rsidRPr="007256B9">
              <w:t xml:space="preserve"> Взаємодія органів доходів і зборів з правоохоронними органами</w:t>
            </w:r>
          </w:p>
        </w:tc>
        <w:tc>
          <w:tcPr>
            <w:tcW w:w="7796" w:type="dxa"/>
          </w:tcPr>
          <w:p w:rsidR="006A6291" w:rsidRPr="007256B9" w:rsidRDefault="00892C8F" w:rsidP="00BD4EB2">
            <w:pPr>
              <w:ind w:firstLine="601"/>
              <w:jc w:val="both"/>
            </w:pPr>
            <w:r w:rsidRPr="007256B9">
              <w:rPr>
                <w:b/>
              </w:rPr>
              <w:t>Стаття 558.</w:t>
            </w:r>
            <w:r w:rsidRPr="007256B9">
              <w:t xml:space="preserve"> Взаємодія </w:t>
            </w:r>
            <w:r w:rsidR="00BD4EB2" w:rsidRPr="007256B9">
              <w:t xml:space="preserve">органів доходів і зборів </w:t>
            </w:r>
            <w:r w:rsidRPr="007256B9">
              <w:t>з правоохоронними органами</w:t>
            </w:r>
          </w:p>
        </w:tc>
      </w:tr>
      <w:tr w:rsidR="00BD4EB2" w:rsidRPr="007256B9" w:rsidTr="00B23DD6">
        <w:tc>
          <w:tcPr>
            <w:tcW w:w="7797" w:type="dxa"/>
          </w:tcPr>
          <w:p w:rsidR="00BD4EB2" w:rsidRPr="007256B9" w:rsidRDefault="00BD4EB2" w:rsidP="00E9108A">
            <w:pPr>
              <w:ind w:firstLine="601"/>
              <w:jc w:val="both"/>
              <w:rPr>
                <w:b/>
              </w:rPr>
            </w:pPr>
            <w:r w:rsidRPr="007256B9">
              <w:lastRenderedPageBreak/>
              <w:t>4. Правоохоронні органи зобов</w:t>
            </w:r>
            <w:r w:rsidR="00C646C1">
              <w:t>’</w:t>
            </w:r>
            <w:r w:rsidRPr="007256B9">
              <w:t>язані письмово повідомляти органи доходів і зборів про наявність оперативної інформації щодо можливих випадків переміщення товарів, у тому числі транспортних засобів особистого користування, транспортних засобів комерційного призначення з порушенням норм законодавства України. У разі наявності такої оперативної інформації від правоохоронних органів митний контроль та митне оформлення здійснюються за письмовим рішенням</w:t>
            </w:r>
            <w:r w:rsidRPr="007256B9">
              <w:rPr>
                <w:b/>
              </w:rPr>
              <w:t xml:space="preserve"> </w:t>
            </w:r>
            <w:r w:rsidRPr="007256B9">
              <w:t>керівника</w:t>
            </w:r>
            <w:r w:rsidRPr="007256B9">
              <w:rPr>
                <w:b/>
              </w:rPr>
              <w:t xml:space="preserve"> </w:t>
            </w:r>
            <w:r w:rsidRPr="007256B9">
              <w:t xml:space="preserve">органу доходів і зборів, </w:t>
            </w:r>
            <w:r w:rsidRPr="007256B9">
              <w:rPr>
                <w:b/>
              </w:rPr>
              <w:t>який</w:t>
            </w:r>
            <w:r w:rsidRPr="007256B9">
              <w:t xml:space="preserve"> </w:t>
            </w:r>
            <w:r w:rsidRPr="007256B9">
              <w:rPr>
                <w:b/>
              </w:rPr>
              <w:t>отримав</w:t>
            </w:r>
            <w:r w:rsidRPr="007256B9">
              <w:t xml:space="preserve"> </w:t>
            </w:r>
            <w:r w:rsidRPr="007256B9">
              <w:rPr>
                <w:b/>
              </w:rPr>
              <w:t>цю оперативну інформацію, або особи, яка виконує його обов</w:t>
            </w:r>
            <w:r w:rsidR="00C646C1">
              <w:rPr>
                <w:b/>
              </w:rPr>
              <w:t>’</w:t>
            </w:r>
            <w:r w:rsidRPr="007256B9">
              <w:rPr>
                <w:b/>
              </w:rPr>
              <w:t>язки,</w:t>
            </w:r>
            <w:r w:rsidRPr="007256B9">
              <w:t xml:space="preserve"> в обсягах та у формах, передбачених цим Кодексом.</w:t>
            </w:r>
          </w:p>
        </w:tc>
        <w:tc>
          <w:tcPr>
            <w:tcW w:w="7796" w:type="dxa"/>
          </w:tcPr>
          <w:p w:rsidR="00BD4EB2" w:rsidRPr="007256B9" w:rsidRDefault="00BD4EB2" w:rsidP="00E9108A">
            <w:pPr>
              <w:ind w:firstLine="601"/>
              <w:jc w:val="both"/>
              <w:rPr>
                <w:b/>
              </w:rPr>
            </w:pPr>
            <w:r w:rsidRPr="007256B9">
              <w:t>4. Правоохоронні органи зобов</w:t>
            </w:r>
            <w:r w:rsidR="00C646C1">
              <w:t>’</w:t>
            </w:r>
            <w:r w:rsidRPr="007256B9">
              <w:t>язані письмово повідомляти органи доходів і зборів про наявність оперативної інформації щодо можливих випадків переміщення товарів, у тому числі транспортних засобів особистого користування, транспортних засобів комерційного призначення з порушенням норм законодавства України. У разі наявності такої оперативної інформації від правоохоронних органів митний контроль та митне оформлення здійснюються за письмовим рішенням</w:t>
            </w:r>
            <w:r w:rsidRPr="007256B9">
              <w:rPr>
                <w:b/>
              </w:rPr>
              <w:t xml:space="preserve"> </w:t>
            </w:r>
            <w:r w:rsidRPr="007256B9">
              <w:t>керівника</w:t>
            </w:r>
            <w:r w:rsidRPr="007256B9">
              <w:rPr>
                <w:b/>
              </w:rPr>
              <w:t xml:space="preserve"> </w:t>
            </w:r>
            <w:r w:rsidRPr="007256B9">
              <w:t>органу доходів і зборів</w:t>
            </w:r>
            <w:r w:rsidRPr="007256B9">
              <w:rPr>
                <w:b/>
              </w:rPr>
              <w:t xml:space="preserve"> або його заступника,</w:t>
            </w:r>
            <w:r w:rsidRPr="007256B9">
              <w:t xml:space="preserve"> </w:t>
            </w:r>
            <w:r w:rsidRPr="007256B9">
              <w:rPr>
                <w:b/>
              </w:rPr>
              <w:t>які</w:t>
            </w:r>
            <w:r w:rsidRPr="007256B9">
              <w:t xml:space="preserve"> </w:t>
            </w:r>
            <w:r w:rsidRPr="007256B9">
              <w:rPr>
                <w:b/>
              </w:rPr>
              <w:t>отримали цю оперативну інформацію</w:t>
            </w:r>
            <w:r w:rsidRPr="007256B9">
              <w:t>, в обсягах та у формах, передбачених цим Кодексом.</w:t>
            </w:r>
          </w:p>
        </w:tc>
      </w:tr>
      <w:tr w:rsidR="006A6291" w:rsidRPr="007256B9" w:rsidTr="00B23DD6">
        <w:tc>
          <w:tcPr>
            <w:tcW w:w="7797" w:type="dxa"/>
          </w:tcPr>
          <w:p w:rsidR="006A6291" w:rsidRPr="007256B9" w:rsidRDefault="00892C8F" w:rsidP="00EF0855">
            <w:pPr>
              <w:pBdr>
                <w:top w:val="nil"/>
                <w:left w:val="nil"/>
                <w:bottom w:val="nil"/>
                <w:right w:val="nil"/>
                <w:between w:val="nil"/>
              </w:pBdr>
              <w:shd w:val="clear" w:color="auto" w:fill="FFFFFF"/>
              <w:ind w:firstLine="450"/>
              <w:jc w:val="both"/>
              <w:rPr>
                <w:color w:val="000000"/>
              </w:rPr>
            </w:pPr>
            <w:r w:rsidRPr="007256B9">
              <w:rPr>
                <w:b/>
                <w:color w:val="000000"/>
              </w:rPr>
              <w:t>Стаття 570.</w:t>
            </w:r>
            <w:r w:rsidRPr="007256B9">
              <w:rPr>
                <w:color w:val="000000"/>
              </w:rPr>
              <w:t> Особливості прийняття на службу до органів доходів і зборів</w:t>
            </w:r>
            <w:bookmarkStart w:id="4" w:name="111kx3o" w:colFirst="0" w:colLast="0"/>
            <w:bookmarkStart w:id="5" w:name="3l18frh" w:colFirst="0" w:colLast="0"/>
            <w:bookmarkEnd w:id="4"/>
            <w:bookmarkEnd w:id="5"/>
          </w:p>
        </w:tc>
        <w:tc>
          <w:tcPr>
            <w:tcW w:w="7796" w:type="dxa"/>
          </w:tcPr>
          <w:p w:rsidR="006A6291" w:rsidRPr="007256B9" w:rsidRDefault="00892C8F" w:rsidP="00EF0855">
            <w:pPr>
              <w:pBdr>
                <w:top w:val="nil"/>
                <w:left w:val="nil"/>
                <w:bottom w:val="nil"/>
                <w:right w:val="nil"/>
                <w:between w:val="nil"/>
              </w:pBdr>
              <w:shd w:val="clear" w:color="auto" w:fill="FFFFFF"/>
              <w:ind w:firstLine="450"/>
              <w:jc w:val="both"/>
              <w:rPr>
                <w:color w:val="000000"/>
              </w:rPr>
            </w:pPr>
            <w:r w:rsidRPr="007256B9">
              <w:rPr>
                <w:b/>
                <w:color w:val="000000"/>
              </w:rPr>
              <w:t>Стаття 570.</w:t>
            </w:r>
            <w:r w:rsidRPr="007256B9">
              <w:rPr>
                <w:color w:val="000000"/>
              </w:rPr>
              <w:t> Особливості прийняття на службу до органів доходів і зборів</w:t>
            </w:r>
          </w:p>
        </w:tc>
      </w:tr>
      <w:tr w:rsidR="00EF0855" w:rsidRPr="007256B9" w:rsidTr="00B23DD6">
        <w:tc>
          <w:tcPr>
            <w:tcW w:w="7797" w:type="dxa"/>
          </w:tcPr>
          <w:p w:rsidR="00EF0855" w:rsidRPr="007256B9" w:rsidRDefault="00EF0855" w:rsidP="00E9108A">
            <w:pPr>
              <w:pBdr>
                <w:top w:val="nil"/>
                <w:left w:val="nil"/>
                <w:bottom w:val="nil"/>
                <w:right w:val="nil"/>
                <w:between w:val="nil"/>
              </w:pBdr>
              <w:shd w:val="clear" w:color="auto" w:fill="FFFFFF"/>
              <w:ind w:firstLine="450"/>
              <w:jc w:val="both"/>
              <w:rPr>
                <w:b/>
                <w:color w:val="000000"/>
              </w:rPr>
            </w:pPr>
            <w:r w:rsidRPr="007256B9">
              <w:rPr>
                <w:color w:val="000000"/>
              </w:rPr>
              <w:t xml:space="preserve">2. Прийняття на службу до митних органів України здійснюється на конкурсній основі, якщо інше не передбачено законом. Порядок проведення конкурсу визначається Кабінетом Міністрів України. </w:t>
            </w:r>
            <w:r w:rsidRPr="007256B9">
              <w:rPr>
                <w:b/>
                <w:color w:val="000000"/>
              </w:rPr>
              <w:t>Прийняття та службу до органів доходів і зборів на посади, перебування на яких не пов</w:t>
            </w:r>
            <w:r w:rsidR="00C646C1">
              <w:rPr>
                <w:b/>
                <w:color w:val="000000"/>
              </w:rPr>
              <w:t>’</w:t>
            </w:r>
            <w:r w:rsidRPr="007256B9">
              <w:rPr>
                <w:b/>
                <w:color w:val="000000"/>
              </w:rPr>
              <w:t>язане з проходженням державної служби, здійснюється в порядку, визначеному законодавством України про працю.</w:t>
            </w:r>
          </w:p>
        </w:tc>
        <w:tc>
          <w:tcPr>
            <w:tcW w:w="7796" w:type="dxa"/>
          </w:tcPr>
          <w:p w:rsidR="00F360FD" w:rsidRPr="007256B9" w:rsidRDefault="00EF0855" w:rsidP="007465C5">
            <w:pPr>
              <w:pBdr>
                <w:top w:val="nil"/>
                <w:left w:val="nil"/>
                <w:bottom w:val="nil"/>
                <w:right w:val="nil"/>
                <w:between w:val="nil"/>
              </w:pBdr>
              <w:shd w:val="clear" w:color="auto" w:fill="FFFFFF"/>
              <w:ind w:firstLine="450"/>
              <w:jc w:val="both"/>
              <w:rPr>
                <w:b/>
                <w:color w:val="000000"/>
              </w:rPr>
            </w:pPr>
            <w:r w:rsidRPr="007256B9">
              <w:rPr>
                <w:color w:val="000000"/>
              </w:rPr>
              <w:t xml:space="preserve">2. Прийняття на службу до митних органів України здійснюється на конкурсній основі, якщо інше не передбачено законом. Порядок проведення конкурсу визначається Кабінетом Міністрів України. </w:t>
            </w:r>
            <w:r w:rsidRPr="007256B9">
              <w:rPr>
                <w:b/>
                <w:color w:val="000000"/>
              </w:rPr>
              <w:t xml:space="preserve">Прийняття на службу до </w:t>
            </w:r>
            <w:r w:rsidR="005E695F" w:rsidRPr="007256B9">
              <w:rPr>
                <w:b/>
                <w:color w:val="000000"/>
              </w:rPr>
              <w:t>органів доходів і зборів</w:t>
            </w:r>
            <w:r w:rsidRPr="007256B9">
              <w:rPr>
                <w:b/>
                <w:color w:val="000000"/>
              </w:rPr>
              <w:t xml:space="preserve"> на посади, перебування на яких не пов</w:t>
            </w:r>
            <w:r w:rsidR="00C646C1">
              <w:rPr>
                <w:b/>
                <w:color w:val="000000"/>
              </w:rPr>
              <w:t>’</w:t>
            </w:r>
            <w:r w:rsidRPr="007256B9">
              <w:rPr>
                <w:b/>
                <w:color w:val="000000"/>
              </w:rPr>
              <w:t>язане з проходженням державної служби, здійснюється в порядку, визначеному законодавством України про працю з урахуванням особливостей, передбачених цим Кодексом.</w:t>
            </w:r>
          </w:p>
        </w:tc>
      </w:tr>
      <w:tr w:rsidR="006A6291" w:rsidRPr="007256B9" w:rsidTr="00B23DD6">
        <w:tc>
          <w:tcPr>
            <w:tcW w:w="7797" w:type="dxa"/>
          </w:tcPr>
          <w:p w:rsidR="006A6291" w:rsidRPr="007256B9" w:rsidRDefault="00892C8F" w:rsidP="00E9108A">
            <w:pPr>
              <w:pBdr>
                <w:top w:val="nil"/>
                <w:left w:val="nil"/>
                <w:bottom w:val="nil"/>
                <w:right w:val="nil"/>
                <w:between w:val="nil"/>
              </w:pBdr>
              <w:shd w:val="clear" w:color="auto" w:fill="FFFFFF"/>
              <w:ind w:firstLine="450"/>
              <w:jc w:val="both"/>
              <w:rPr>
                <w:b/>
                <w:color w:val="000000"/>
              </w:rPr>
            </w:pPr>
            <w:r w:rsidRPr="007256B9">
              <w:rPr>
                <w:b/>
                <w:color w:val="000000"/>
              </w:rPr>
              <w:t>Відсутня</w:t>
            </w:r>
          </w:p>
        </w:tc>
        <w:tc>
          <w:tcPr>
            <w:tcW w:w="7796" w:type="dxa"/>
          </w:tcPr>
          <w:p w:rsidR="007465C5" w:rsidRPr="007256B9" w:rsidRDefault="00892C8F" w:rsidP="007465C5">
            <w:pPr>
              <w:pBdr>
                <w:top w:val="nil"/>
                <w:left w:val="nil"/>
                <w:bottom w:val="nil"/>
                <w:right w:val="nil"/>
                <w:between w:val="nil"/>
              </w:pBdr>
              <w:shd w:val="clear" w:color="auto" w:fill="FFFFFF"/>
              <w:ind w:firstLine="450"/>
              <w:jc w:val="both"/>
              <w:rPr>
                <w:b/>
                <w:color w:val="000000"/>
              </w:rPr>
            </w:pPr>
            <w:r w:rsidRPr="007256B9">
              <w:rPr>
                <w:b/>
                <w:color w:val="000000"/>
              </w:rPr>
              <w:t>4. Керівник митниці, у разі делегування йому окремих повноважень керівника центрального органу виконавчої влади, що реалізує державну митну політику</w:t>
            </w:r>
            <w:r w:rsidR="00950458" w:rsidRPr="007256B9">
              <w:rPr>
                <w:b/>
                <w:color w:val="000000"/>
              </w:rPr>
              <w:t>,</w:t>
            </w:r>
            <w:r w:rsidRPr="007256B9">
              <w:rPr>
                <w:b/>
                <w:color w:val="000000"/>
              </w:rPr>
              <w:t xml:space="preserve"> та у межах, визначених положенням про митницю, здійснює відповідні повноваження керівника, перед</w:t>
            </w:r>
            <w:r w:rsidR="00A1393C" w:rsidRPr="007256B9">
              <w:rPr>
                <w:b/>
                <w:color w:val="000000"/>
              </w:rPr>
              <w:t>бачені законодавством про працю,</w:t>
            </w:r>
            <w:r w:rsidR="004265BA" w:rsidRPr="007256B9">
              <w:rPr>
                <w:b/>
                <w:color w:val="000000"/>
              </w:rPr>
              <w:t xml:space="preserve"> </w:t>
            </w:r>
            <w:r w:rsidR="00A1393C" w:rsidRPr="007256B9">
              <w:rPr>
                <w:b/>
                <w:color w:val="000000"/>
              </w:rPr>
              <w:t>державну службу та іншими законодавчими актами.</w:t>
            </w:r>
          </w:p>
        </w:tc>
      </w:tr>
      <w:tr w:rsidR="006A6291" w:rsidRPr="007256B9" w:rsidTr="00B23DD6">
        <w:tc>
          <w:tcPr>
            <w:tcW w:w="7797" w:type="dxa"/>
          </w:tcPr>
          <w:p w:rsidR="006A6291" w:rsidRPr="007256B9" w:rsidRDefault="00892C8F" w:rsidP="00E9108A">
            <w:pPr>
              <w:pBdr>
                <w:top w:val="nil"/>
                <w:left w:val="nil"/>
                <w:bottom w:val="nil"/>
                <w:right w:val="nil"/>
                <w:between w:val="nil"/>
              </w:pBdr>
              <w:shd w:val="clear" w:color="auto" w:fill="FFFFFF"/>
              <w:ind w:firstLine="450"/>
              <w:jc w:val="both"/>
              <w:rPr>
                <w:b/>
                <w:color w:val="000000"/>
              </w:rPr>
            </w:pPr>
            <w:r w:rsidRPr="007256B9">
              <w:rPr>
                <w:b/>
                <w:color w:val="000000"/>
              </w:rPr>
              <w:t>Відсутня</w:t>
            </w:r>
          </w:p>
        </w:tc>
        <w:tc>
          <w:tcPr>
            <w:tcW w:w="7796" w:type="dxa"/>
          </w:tcPr>
          <w:p w:rsidR="007D01A8" w:rsidRPr="007D01A8" w:rsidRDefault="00892C8F" w:rsidP="007D01A8">
            <w:pPr>
              <w:pBdr>
                <w:top w:val="nil"/>
                <w:left w:val="nil"/>
                <w:bottom w:val="nil"/>
                <w:right w:val="nil"/>
                <w:between w:val="nil"/>
              </w:pBdr>
              <w:shd w:val="clear" w:color="auto" w:fill="FFFFFF"/>
              <w:ind w:firstLine="450"/>
              <w:jc w:val="both"/>
              <w:rPr>
                <w:b/>
                <w:color w:val="000000"/>
              </w:rPr>
            </w:pPr>
            <w:r w:rsidRPr="007256B9">
              <w:rPr>
                <w:b/>
                <w:color w:val="000000"/>
              </w:rPr>
              <w:t xml:space="preserve">5. </w:t>
            </w:r>
            <w:r w:rsidR="007D01A8" w:rsidRPr="007D01A8">
              <w:rPr>
                <w:b/>
                <w:color w:val="000000"/>
              </w:rPr>
              <w:t>З особами, які призначаються на службу до органів доходів і зборів на посади державної служби можуть укладатись контракти про проходження державної служби відповідно до законодавства про державну службу з урахуванням особливостей, передбачених цим Кодексом.</w:t>
            </w:r>
          </w:p>
          <w:p w:rsidR="007D01A8" w:rsidRPr="007D01A8" w:rsidRDefault="007D01A8" w:rsidP="007D01A8">
            <w:pPr>
              <w:pBdr>
                <w:top w:val="nil"/>
                <w:left w:val="nil"/>
                <w:bottom w:val="nil"/>
                <w:right w:val="nil"/>
                <w:between w:val="nil"/>
              </w:pBdr>
              <w:shd w:val="clear" w:color="auto" w:fill="FFFFFF"/>
              <w:ind w:firstLine="450"/>
              <w:jc w:val="both"/>
              <w:rPr>
                <w:b/>
                <w:color w:val="000000"/>
              </w:rPr>
            </w:pPr>
            <w:r w:rsidRPr="007D01A8">
              <w:rPr>
                <w:b/>
                <w:color w:val="000000"/>
              </w:rPr>
              <w:t xml:space="preserve">Рішення про віднесення посади державної служби до посад, призначення на які здійснюється з укладанням контракту про проходження державної служби, приймається до проведення </w:t>
            </w:r>
            <w:r w:rsidRPr="007D01A8">
              <w:rPr>
                <w:b/>
                <w:color w:val="000000"/>
              </w:rPr>
              <w:lastRenderedPageBreak/>
              <w:t>конкурсу керівником центрального органу виконавчої влади, що реалізує державну митну політику, або керівником митниці, у випадку делегування йому відповідних повноважень.</w:t>
            </w:r>
          </w:p>
          <w:p w:rsidR="007D01A8" w:rsidRPr="007D01A8" w:rsidRDefault="007D01A8" w:rsidP="007D01A8">
            <w:pPr>
              <w:pBdr>
                <w:top w:val="nil"/>
                <w:left w:val="nil"/>
                <w:bottom w:val="nil"/>
                <w:right w:val="nil"/>
                <w:between w:val="nil"/>
              </w:pBdr>
              <w:shd w:val="clear" w:color="auto" w:fill="FFFFFF"/>
              <w:ind w:firstLine="450"/>
              <w:jc w:val="both"/>
              <w:rPr>
                <w:b/>
                <w:color w:val="000000"/>
              </w:rPr>
            </w:pPr>
            <w:r w:rsidRPr="007D01A8">
              <w:rPr>
                <w:b/>
                <w:color w:val="000000"/>
              </w:rPr>
              <w:t>Контракт про проходження державної служби укладається з особами у разі необхідності забезпечення організації та виконання завдань, що мають як тимчасовий, так і постійних характер.</w:t>
            </w:r>
          </w:p>
          <w:p w:rsidR="007D01A8" w:rsidRPr="007D01A8" w:rsidRDefault="007D01A8" w:rsidP="007D01A8">
            <w:pPr>
              <w:pBdr>
                <w:top w:val="nil"/>
                <w:left w:val="nil"/>
                <w:bottom w:val="nil"/>
                <w:right w:val="nil"/>
                <w:between w:val="nil"/>
              </w:pBdr>
              <w:shd w:val="clear" w:color="auto" w:fill="FFFFFF"/>
              <w:ind w:firstLine="450"/>
              <w:jc w:val="both"/>
              <w:rPr>
                <w:b/>
                <w:color w:val="000000"/>
              </w:rPr>
            </w:pPr>
            <w:r w:rsidRPr="007D01A8">
              <w:rPr>
                <w:b/>
                <w:color w:val="000000"/>
              </w:rPr>
              <w:t>Чисельність посад державної служби в митному органі, на які здійснюється призначення з укладанням контракту про проходження державної служби не обмежується.</w:t>
            </w:r>
          </w:p>
          <w:p w:rsidR="007D01A8" w:rsidRPr="007D01A8" w:rsidRDefault="007D01A8" w:rsidP="007D01A8">
            <w:pPr>
              <w:pBdr>
                <w:top w:val="nil"/>
                <w:left w:val="nil"/>
                <w:bottom w:val="nil"/>
                <w:right w:val="nil"/>
                <w:between w:val="nil"/>
              </w:pBdr>
              <w:shd w:val="clear" w:color="auto" w:fill="FFFFFF"/>
              <w:ind w:firstLine="450"/>
              <w:jc w:val="both"/>
              <w:rPr>
                <w:b/>
                <w:color w:val="000000"/>
              </w:rPr>
            </w:pPr>
            <w:r w:rsidRPr="007D01A8">
              <w:rPr>
                <w:b/>
                <w:color w:val="000000"/>
              </w:rPr>
              <w:t>Контракт про проходження державної служби укладається на строк до 3 років.</w:t>
            </w:r>
          </w:p>
          <w:p w:rsidR="00896AF6" w:rsidRPr="007256B9" w:rsidRDefault="007D01A8" w:rsidP="007D01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color w:val="000000"/>
              </w:rPr>
            </w:pPr>
            <w:r w:rsidRPr="007D01A8">
              <w:rPr>
                <w:b/>
                <w:color w:val="000000"/>
              </w:rPr>
              <w:t>Дія контракту про проходження державної служби, за умови належного його виконання державним службовцем, може бути продовжена за угодою сторін на той самий або більший строк, але не більше 3 років, шляхом підписання сторонам</w:t>
            </w:r>
            <w:r>
              <w:rPr>
                <w:b/>
                <w:color w:val="000000"/>
              </w:rPr>
              <w:t>и відповідних змін до контракту</w:t>
            </w:r>
            <w:r w:rsidR="00E5104D" w:rsidRPr="007256B9">
              <w:rPr>
                <w:b/>
                <w:color w:val="000000"/>
              </w:rPr>
              <w:t>.</w:t>
            </w:r>
          </w:p>
        </w:tc>
      </w:tr>
      <w:tr w:rsidR="006A6291" w:rsidRPr="007256B9" w:rsidTr="00B23DD6">
        <w:tc>
          <w:tcPr>
            <w:tcW w:w="7797" w:type="dxa"/>
          </w:tcPr>
          <w:p w:rsidR="006A6291" w:rsidRPr="007256B9" w:rsidRDefault="00892C8F" w:rsidP="00EF0855">
            <w:pPr>
              <w:pBdr>
                <w:top w:val="nil"/>
                <w:left w:val="nil"/>
                <w:bottom w:val="nil"/>
                <w:right w:val="nil"/>
                <w:between w:val="nil"/>
              </w:pBdr>
              <w:shd w:val="clear" w:color="auto" w:fill="FFFFFF"/>
              <w:ind w:firstLine="450"/>
              <w:jc w:val="both"/>
              <w:rPr>
                <w:b/>
                <w:color w:val="000000"/>
              </w:rPr>
            </w:pPr>
            <w:r w:rsidRPr="007256B9">
              <w:rPr>
                <w:b/>
                <w:color w:val="000000"/>
              </w:rPr>
              <w:lastRenderedPageBreak/>
              <w:t>Стаття 573.</w:t>
            </w:r>
            <w:r w:rsidRPr="007256B9">
              <w:rPr>
                <w:color w:val="000000"/>
              </w:rPr>
              <w:t> Спеціальні звання посадових осіб органів доходів і зборів</w:t>
            </w:r>
            <w:bookmarkStart w:id="6" w:name="206ipza" w:colFirst="0" w:colLast="0"/>
            <w:bookmarkEnd w:id="6"/>
          </w:p>
        </w:tc>
        <w:tc>
          <w:tcPr>
            <w:tcW w:w="7796" w:type="dxa"/>
          </w:tcPr>
          <w:p w:rsidR="006A6291" w:rsidRPr="007256B9" w:rsidRDefault="00892C8F" w:rsidP="00EF0855">
            <w:pPr>
              <w:pBdr>
                <w:top w:val="nil"/>
                <w:left w:val="nil"/>
                <w:bottom w:val="nil"/>
                <w:right w:val="nil"/>
                <w:between w:val="nil"/>
              </w:pBdr>
              <w:ind w:firstLine="450"/>
              <w:jc w:val="both"/>
              <w:rPr>
                <w:b/>
                <w:color w:val="000000"/>
              </w:rPr>
            </w:pPr>
            <w:r w:rsidRPr="007256B9">
              <w:rPr>
                <w:b/>
                <w:color w:val="000000"/>
              </w:rPr>
              <w:t>Стаття 573.</w:t>
            </w:r>
            <w:r w:rsidRPr="007256B9">
              <w:rPr>
                <w:color w:val="000000"/>
              </w:rPr>
              <w:t> Спеціальні звання посадових осіб органів доходів і зборів</w:t>
            </w:r>
          </w:p>
        </w:tc>
      </w:tr>
      <w:tr w:rsidR="00EF0855" w:rsidRPr="007256B9" w:rsidTr="00B23DD6">
        <w:tc>
          <w:tcPr>
            <w:tcW w:w="7797" w:type="dxa"/>
          </w:tcPr>
          <w:p w:rsidR="00EF0855" w:rsidRPr="007256B9" w:rsidRDefault="00EF0855" w:rsidP="00EF0855">
            <w:pPr>
              <w:pBdr>
                <w:top w:val="nil"/>
                <w:left w:val="nil"/>
                <w:bottom w:val="nil"/>
                <w:right w:val="nil"/>
                <w:between w:val="nil"/>
              </w:pBdr>
              <w:ind w:firstLine="450"/>
              <w:jc w:val="both"/>
              <w:rPr>
                <w:color w:val="000000"/>
              </w:rPr>
            </w:pPr>
            <w:r w:rsidRPr="007256B9">
              <w:rPr>
                <w:color w:val="000000"/>
              </w:rPr>
              <w:t>1. Посадовим особам органів доходів і зборів присвоюються такі спеціальні звання:</w:t>
            </w:r>
          </w:p>
          <w:p w:rsidR="00EF0855" w:rsidRPr="007256B9" w:rsidRDefault="00EF0855" w:rsidP="00EF0855">
            <w:pPr>
              <w:pBdr>
                <w:top w:val="nil"/>
                <w:left w:val="nil"/>
                <w:bottom w:val="nil"/>
                <w:right w:val="nil"/>
                <w:between w:val="nil"/>
              </w:pBdr>
              <w:ind w:firstLine="450"/>
              <w:jc w:val="both"/>
              <w:rPr>
                <w:color w:val="000000"/>
              </w:rPr>
            </w:pPr>
            <w:bookmarkStart w:id="7" w:name="4k668n3" w:colFirst="0" w:colLast="0"/>
            <w:bookmarkEnd w:id="7"/>
            <w:r w:rsidRPr="007256B9">
              <w:rPr>
                <w:color w:val="000000"/>
              </w:rPr>
              <w:t xml:space="preserve">1) дійсний державний радник </w:t>
            </w:r>
            <w:r w:rsidRPr="007256B9">
              <w:rPr>
                <w:b/>
                <w:color w:val="000000"/>
              </w:rPr>
              <w:t>податкової та</w:t>
            </w:r>
            <w:r w:rsidRPr="007256B9">
              <w:rPr>
                <w:color w:val="000000"/>
              </w:rPr>
              <w:t xml:space="preserve"> митної справи</w:t>
            </w:r>
          </w:p>
          <w:p w:rsidR="00EF0855" w:rsidRPr="007256B9" w:rsidRDefault="00EF0855" w:rsidP="00EF0855">
            <w:pPr>
              <w:pBdr>
                <w:top w:val="nil"/>
                <w:left w:val="nil"/>
                <w:bottom w:val="nil"/>
                <w:right w:val="nil"/>
                <w:between w:val="nil"/>
              </w:pBdr>
              <w:ind w:firstLine="450"/>
              <w:jc w:val="both"/>
              <w:rPr>
                <w:color w:val="000000"/>
              </w:rPr>
            </w:pPr>
            <w:bookmarkStart w:id="8" w:name="2zbgiuw" w:colFirst="0" w:colLast="0"/>
            <w:bookmarkEnd w:id="8"/>
            <w:r w:rsidRPr="007256B9">
              <w:rPr>
                <w:color w:val="000000"/>
              </w:rPr>
              <w:t xml:space="preserve">2) державний радник </w:t>
            </w:r>
            <w:r w:rsidRPr="007256B9">
              <w:rPr>
                <w:b/>
                <w:color w:val="000000"/>
              </w:rPr>
              <w:t>податкової та</w:t>
            </w:r>
            <w:r w:rsidRPr="007256B9">
              <w:rPr>
                <w:color w:val="000000"/>
              </w:rPr>
              <w:t xml:space="preserve"> митної справи I рангу;</w:t>
            </w:r>
          </w:p>
          <w:p w:rsidR="00EF0855" w:rsidRPr="007256B9" w:rsidRDefault="00EF0855" w:rsidP="00EF0855">
            <w:pPr>
              <w:pBdr>
                <w:top w:val="nil"/>
                <w:left w:val="nil"/>
                <w:bottom w:val="nil"/>
                <w:right w:val="nil"/>
                <w:between w:val="nil"/>
              </w:pBdr>
              <w:ind w:firstLine="450"/>
              <w:jc w:val="both"/>
              <w:rPr>
                <w:color w:val="000000"/>
              </w:rPr>
            </w:pPr>
            <w:bookmarkStart w:id="9" w:name="1egqt2p" w:colFirst="0" w:colLast="0"/>
            <w:bookmarkEnd w:id="9"/>
            <w:r w:rsidRPr="007256B9">
              <w:rPr>
                <w:color w:val="000000"/>
              </w:rPr>
              <w:t xml:space="preserve">3) державний радник </w:t>
            </w:r>
            <w:r w:rsidRPr="007256B9">
              <w:rPr>
                <w:b/>
                <w:color w:val="000000"/>
              </w:rPr>
              <w:t>податкової та</w:t>
            </w:r>
            <w:r w:rsidRPr="007256B9">
              <w:rPr>
                <w:color w:val="000000"/>
              </w:rPr>
              <w:t xml:space="preserve"> митної справи II рангу;</w:t>
            </w:r>
          </w:p>
          <w:p w:rsidR="00EF0855" w:rsidRPr="007256B9" w:rsidRDefault="00EF0855" w:rsidP="00EF0855">
            <w:pPr>
              <w:pBdr>
                <w:top w:val="nil"/>
                <w:left w:val="nil"/>
                <w:bottom w:val="nil"/>
                <w:right w:val="nil"/>
                <w:between w:val="nil"/>
              </w:pBdr>
              <w:ind w:firstLine="450"/>
              <w:jc w:val="both"/>
              <w:rPr>
                <w:color w:val="000000"/>
              </w:rPr>
            </w:pPr>
            <w:bookmarkStart w:id="10" w:name="3ygebqi" w:colFirst="0" w:colLast="0"/>
            <w:bookmarkEnd w:id="10"/>
            <w:r w:rsidRPr="007256B9">
              <w:rPr>
                <w:color w:val="000000"/>
              </w:rPr>
              <w:t xml:space="preserve">4) державний радник </w:t>
            </w:r>
            <w:r w:rsidRPr="007256B9">
              <w:rPr>
                <w:b/>
                <w:color w:val="000000"/>
              </w:rPr>
              <w:t>податкової та</w:t>
            </w:r>
            <w:r w:rsidRPr="007256B9">
              <w:rPr>
                <w:color w:val="000000"/>
              </w:rPr>
              <w:t xml:space="preserve"> митної справи III рангу;</w:t>
            </w:r>
          </w:p>
          <w:p w:rsidR="00EF0855" w:rsidRPr="007256B9" w:rsidRDefault="00EF0855" w:rsidP="00EF0855">
            <w:pPr>
              <w:pBdr>
                <w:top w:val="nil"/>
                <w:left w:val="nil"/>
                <w:bottom w:val="nil"/>
                <w:right w:val="nil"/>
                <w:between w:val="nil"/>
              </w:pBdr>
              <w:ind w:firstLine="450"/>
              <w:jc w:val="both"/>
              <w:rPr>
                <w:color w:val="000000"/>
              </w:rPr>
            </w:pPr>
            <w:bookmarkStart w:id="11" w:name="2dlolyb" w:colFirst="0" w:colLast="0"/>
            <w:bookmarkEnd w:id="11"/>
            <w:r w:rsidRPr="007256B9">
              <w:rPr>
                <w:color w:val="000000"/>
              </w:rPr>
              <w:t xml:space="preserve">5) радник </w:t>
            </w:r>
            <w:r w:rsidRPr="007256B9">
              <w:rPr>
                <w:b/>
                <w:color w:val="000000"/>
              </w:rPr>
              <w:t>податкової та</w:t>
            </w:r>
            <w:r w:rsidRPr="007256B9">
              <w:rPr>
                <w:color w:val="000000"/>
              </w:rPr>
              <w:t xml:space="preserve"> митної справи I рангу;</w:t>
            </w:r>
          </w:p>
          <w:p w:rsidR="00EF0855" w:rsidRPr="007256B9" w:rsidRDefault="00EF0855" w:rsidP="00EF0855">
            <w:pPr>
              <w:pBdr>
                <w:top w:val="nil"/>
                <w:left w:val="nil"/>
                <w:bottom w:val="nil"/>
                <w:right w:val="nil"/>
                <w:between w:val="nil"/>
              </w:pBdr>
              <w:ind w:firstLine="450"/>
              <w:jc w:val="both"/>
              <w:rPr>
                <w:color w:val="000000"/>
              </w:rPr>
            </w:pPr>
            <w:bookmarkStart w:id="12" w:name="sqyw64" w:colFirst="0" w:colLast="0"/>
            <w:bookmarkEnd w:id="12"/>
            <w:r w:rsidRPr="007256B9">
              <w:rPr>
                <w:color w:val="000000"/>
              </w:rPr>
              <w:t xml:space="preserve">6) радник </w:t>
            </w:r>
            <w:r w:rsidRPr="007256B9">
              <w:rPr>
                <w:b/>
                <w:color w:val="000000"/>
              </w:rPr>
              <w:t>податкової та</w:t>
            </w:r>
            <w:r w:rsidRPr="007256B9">
              <w:rPr>
                <w:color w:val="000000"/>
              </w:rPr>
              <w:t xml:space="preserve"> митної справи II рангу;</w:t>
            </w:r>
          </w:p>
          <w:p w:rsidR="00EF0855" w:rsidRPr="007256B9" w:rsidRDefault="00EF0855" w:rsidP="00EF0855">
            <w:pPr>
              <w:pBdr>
                <w:top w:val="nil"/>
                <w:left w:val="nil"/>
                <w:bottom w:val="nil"/>
                <w:right w:val="nil"/>
                <w:between w:val="nil"/>
              </w:pBdr>
              <w:ind w:firstLine="450"/>
              <w:jc w:val="both"/>
              <w:rPr>
                <w:color w:val="000000"/>
              </w:rPr>
            </w:pPr>
            <w:bookmarkStart w:id="13" w:name="3cqmetx" w:colFirst="0" w:colLast="0"/>
            <w:bookmarkEnd w:id="13"/>
            <w:r w:rsidRPr="007256B9">
              <w:rPr>
                <w:color w:val="000000"/>
              </w:rPr>
              <w:t xml:space="preserve">7) радник </w:t>
            </w:r>
            <w:r w:rsidRPr="007256B9">
              <w:rPr>
                <w:b/>
                <w:color w:val="000000"/>
              </w:rPr>
              <w:t>податкової та</w:t>
            </w:r>
            <w:r w:rsidRPr="007256B9">
              <w:rPr>
                <w:color w:val="000000"/>
              </w:rPr>
              <w:t xml:space="preserve"> митної справи III рангу;</w:t>
            </w:r>
          </w:p>
          <w:p w:rsidR="00EF0855" w:rsidRPr="007256B9" w:rsidRDefault="00EF0855" w:rsidP="00EF0855">
            <w:pPr>
              <w:pBdr>
                <w:top w:val="nil"/>
                <w:left w:val="nil"/>
                <w:bottom w:val="nil"/>
                <w:right w:val="nil"/>
                <w:between w:val="nil"/>
              </w:pBdr>
              <w:ind w:firstLine="450"/>
              <w:jc w:val="both"/>
              <w:rPr>
                <w:color w:val="000000"/>
              </w:rPr>
            </w:pPr>
            <w:bookmarkStart w:id="14" w:name="1rvwp1q" w:colFirst="0" w:colLast="0"/>
            <w:bookmarkEnd w:id="14"/>
            <w:r w:rsidRPr="007256B9">
              <w:rPr>
                <w:color w:val="000000"/>
              </w:rPr>
              <w:t xml:space="preserve">8) інспектор </w:t>
            </w:r>
            <w:r w:rsidRPr="007256B9">
              <w:rPr>
                <w:b/>
                <w:color w:val="000000"/>
              </w:rPr>
              <w:t>податкової та</w:t>
            </w:r>
            <w:r w:rsidRPr="007256B9">
              <w:rPr>
                <w:color w:val="000000"/>
              </w:rPr>
              <w:t xml:space="preserve"> митної справи I рангу;</w:t>
            </w:r>
          </w:p>
          <w:p w:rsidR="00EF0855" w:rsidRPr="007256B9" w:rsidRDefault="00EF0855" w:rsidP="00EF0855">
            <w:pPr>
              <w:pBdr>
                <w:top w:val="nil"/>
                <w:left w:val="nil"/>
                <w:bottom w:val="nil"/>
                <w:right w:val="nil"/>
                <w:between w:val="nil"/>
              </w:pBdr>
              <w:ind w:firstLine="450"/>
              <w:jc w:val="both"/>
              <w:rPr>
                <w:color w:val="000000"/>
              </w:rPr>
            </w:pPr>
            <w:bookmarkStart w:id="15" w:name="4bvk7pj" w:colFirst="0" w:colLast="0"/>
            <w:bookmarkEnd w:id="15"/>
            <w:r w:rsidRPr="007256B9">
              <w:rPr>
                <w:color w:val="000000"/>
              </w:rPr>
              <w:t xml:space="preserve">9) інспектор </w:t>
            </w:r>
            <w:r w:rsidRPr="007256B9">
              <w:rPr>
                <w:b/>
                <w:color w:val="000000"/>
              </w:rPr>
              <w:t>податкової та</w:t>
            </w:r>
            <w:r w:rsidRPr="007256B9">
              <w:rPr>
                <w:color w:val="000000"/>
              </w:rPr>
              <w:t xml:space="preserve"> митної справи II рангу;</w:t>
            </w:r>
          </w:p>
          <w:p w:rsidR="00EF0855" w:rsidRPr="007256B9" w:rsidRDefault="00EF0855" w:rsidP="00EF0855">
            <w:pPr>
              <w:pBdr>
                <w:top w:val="nil"/>
                <w:left w:val="nil"/>
                <w:bottom w:val="nil"/>
                <w:right w:val="nil"/>
                <w:between w:val="nil"/>
              </w:pBdr>
              <w:ind w:firstLine="450"/>
              <w:jc w:val="both"/>
              <w:rPr>
                <w:color w:val="000000"/>
              </w:rPr>
            </w:pPr>
            <w:bookmarkStart w:id="16" w:name="2r0uhxc" w:colFirst="0" w:colLast="0"/>
            <w:bookmarkEnd w:id="16"/>
            <w:r w:rsidRPr="007256B9">
              <w:rPr>
                <w:color w:val="000000"/>
              </w:rPr>
              <w:t xml:space="preserve">10) інспектор </w:t>
            </w:r>
            <w:r w:rsidRPr="007256B9">
              <w:rPr>
                <w:b/>
                <w:color w:val="000000"/>
              </w:rPr>
              <w:t xml:space="preserve">податкової та </w:t>
            </w:r>
            <w:r w:rsidRPr="007256B9">
              <w:rPr>
                <w:color w:val="000000"/>
              </w:rPr>
              <w:t>митної справи III рангу;</w:t>
            </w:r>
          </w:p>
          <w:p w:rsidR="00EF0855" w:rsidRPr="007256B9" w:rsidRDefault="00EF0855" w:rsidP="00EF0855">
            <w:pPr>
              <w:pBdr>
                <w:top w:val="nil"/>
                <w:left w:val="nil"/>
                <w:bottom w:val="nil"/>
                <w:right w:val="nil"/>
                <w:between w:val="nil"/>
              </w:pBdr>
              <w:ind w:firstLine="450"/>
              <w:jc w:val="both"/>
              <w:rPr>
                <w:color w:val="000000"/>
              </w:rPr>
            </w:pPr>
            <w:bookmarkStart w:id="17" w:name="1664s55" w:colFirst="0" w:colLast="0"/>
            <w:bookmarkEnd w:id="17"/>
            <w:r w:rsidRPr="007256B9">
              <w:rPr>
                <w:color w:val="000000"/>
              </w:rPr>
              <w:t xml:space="preserve">11) інспектор </w:t>
            </w:r>
            <w:r w:rsidRPr="007256B9">
              <w:rPr>
                <w:b/>
                <w:color w:val="000000"/>
              </w:rPr>
              <w:t>податкової та</w:t>
            </w:r>
            <w:r w:rsidRPr="007256B9">
              <w:rPr>
                <w:color w:val="000000"/>
              </w:rPr>
              <w:t xml:space="preserve"> митної справи IV рангу;</w:t>
            </w:r>
          </w:p>
          <w:p w:rsidR="00EF0855" w:rsidRPr="007256B9" w:rsidRDefault="00EF0855" w:rsidP="00EF0855">
            <w:pPr>
              <w:pBdr>
                <w:top w:val="nil"/>
                <w:left w:val="nil"/>
                <w:bottom w:val="nil"/>
                <w:right w:val="nil"/>
                <w:between w:val="nil"/>
              </w:pBdr>
              <w:shd w:val="clear" w:color="auto" w:fill="FFFFFF"/>
              <w:ind w:firstLine="450"/>
              <w:jc w:val="both"/>
              <w:rPr>
                <w:b/>
                <w:color w:val="000000"/>
              </w:rPr>
            </w:pPr>
            <w:bookmarkStart w:id="18" w:name="3q5sasy" w:colFirst="0" w:colLast="0"/>
            <w:bookmarkEnd w:id="18"/>
            <w:r w:rsidRPr="007256B9">
              <w:rPr>
                <w:color w:val="000000"/>
              </w:rPr>
              <w:t xml:space="preserve">12) молодший інспектор </w:t>
            </w:r>
            <w:r w:rsidRPr="007256B9">
              <w:rPr>
                <w:b/>
                <w:color w:val="000000"/>
              </w:rPr>
              <w:t>податкової та</w:t>
            </w:r>
            <w:r w:rsidRPr="007256B9">
              <w:rPr>
                <w:color w:val="000000"/>
              </w:rPr>
              <w:t xml:space="preserve"> митної справи.</w:t>
            </w:r>
          </w:p>
        </w:tc>
        <w:tc>
          <w:tcPr>
            <w:tcW w:w="7796" w:type="dxa"/>
          </w:tcPr>
          <w:p w:rsidR="00EF0855" w:rsidRPr="007256B9" w:rsidRDefault="00EF0855" w:rsidP="00EF0855">
            <w:pPr>
              <w:pBdr>
                <w:top w:val="nil"/>
                <w:left w:val="nil"/>
                <w:bottom w:val="nil"/>
                <w:right w:val="nil"/>
                <w:between w:val="nil"/>
              </w:pBdr>
              <w:ind w:firstLine="450"/>
              <w:jc w:val="both"/>
              <w:rPr>
                <w:color w:val="000000"/>
              </w:rPr>
            </w:pPr>
            <w:r w:rsidRPr="007256B9">
              <w:rPr>
                <w:color w:val="000000"/>
              </w:rPr>
              <w:t>1. Посадовим особам органів доходів і зборів присвоюються такі спеціальні звання:</w:t>
            </w:r>
          </w:p>
          <w:p w:rsidR="00EF0855" w:rsidRPr="007256B9" w:rsidRDefault="00EF0855" w:rsidP="00EF0855">
            <w:pPr>
              <w:pBdr>
                <w:top w:val="nil"/>
                <w:left w:val="nil"/>
                <w:bottom w:val="nil"/>
                <w:right w:val="nil"/>
                <w:between w:val="nil"/>
              </w:pBdr>
              <w:ind w:firstLine="450"/>
              <w:jc w:val="both"/>
              <w:rPr>
                <w:color w:val="000000"/>
              </w:rPr>
            </w:pPr>
            <w:r w:rsidRPr="007256B9">
              <w:rPr>
                <w:color w:val="000000"/>
              </w:rPr>
              <w:t>1) дійсний державний радник митної справи;</w:t>
            </w:r>
          </w:p>
          <w:p w:rsidR="00EF0855" w:rsidRPr="007256B9" w:rsidRDefault="00EF0855" w:rsidP="00EF0855">
            <w:pPr>
              <w:pBdr>
                <w:top w:val="nil"/>
                <w:left w:val="nil"/>
                <w:bottom w:val="nil"/>
                <w:right w:val="nil"/>
                <w:between w:val="nil"/>
              </w:pBdr>
              <w:ind w:firstLine="450"/>
              <w:jc w:val="both"/>
              <w:rPr>
                <w:color w:val="000000"/>
              </w:rPr>
            </w:pPr>
            <w:r w:rsidRPr="007256B9">
              <w:rPr>
                <w:color w:val="000000"/>
              </w:rPr>
              <w:t>2) державний радник митної справи I рангу;</w:t>
            </w:r>
          </w:p>
          <w:p w:rsidR="00EF0855" w:rsidRPr="007256B9" w:rsidRDefault="00EF0855" w:rsidP="00EF0855">
            <w:pPr>
              <w:pBdr>
                <w:top w:val="nil"/>
                <w:left w:val="nil"/>
                <w:bottom w:val="nil"/>
                <w:right w:val="nil"/>
                <w:between w:val="nil"/>
              </w:pBdr>
              <w:ind w:firstLine="450"/>
              <w:jc w:val="both"/>
              <w:rPr>
                <w:color w:val="000000"/>
              </w:rPr>
            </w:pPr>
            <w:r w:rsidRPr="007256B9">
              <w:rPr>
                <w:color w:val="000000"/>
              </w:rPr>
              <w:t>3) державний радник митної справи II рангу;</w:t>
            </w:r>
          </w:p>
          <w:p w:rsidR="00EF0855" w:rsidRPr="007256B9" w:rsidRDefault="00EF0855" w:rsidP="00EF0855">
            <w:pPr>
              <w:pBdr>
                <w:top w:val="nil"/>
                <w:left w:val="nil"/>
                <w:bottom w:val="nil"/>
                <w:right w:val="nil"/>
                <w:between w:val="nil"/>
              </w:pBdr>
              <w:ind w:firstLine="450"/>
              <w:jc w:val="both"/>
              <w:rPr>
                <w:color w:val="000000"/>
              </w:rPr>
            </w:pPr>
            <w:r w:rsidRPr="007256B9">
              <w:rPr>
                <w:color w:val="000000"/>
              </w:rPr>
              <w:t>4) державний радник митної справи III рангу;</w:t>
            </w:r>
          </w:p>
          <w:p w:rsidR="00EF0855" w:rsidRPr="007256B9" w:rsidRDefault="00EF0855" w:rsidP="00EF0855">
            <w:pPr>
              <w:pBdr>
                <w:top w:val="nil"/>
                <w:left w:val="nil"/>
                <w:bottom w:val="nil"/>
                <w:right w:val="nil"/>
                <w:between w:val="nil"/>
              </w:pBdr>
              <w:ind w:firstLine="450"/>
              <w:jc w:val="both"/>
              <w:rPr>
                <w:color w:val="000000"/>
              </w:rPr>
            </w:pPr>
            <w:r w:rsidRPr="007256B9">
              <w:rPr>
                <w:color w:val="000000"/>
              </w:rPr>
              <w:t>5) радник митної справи I рангу;</w:t>
            </w:r>
          </w:p>
          <w:p w:rsidR="00EF0855" w:rsidRPr="007256B9" w:rsidRDefault="00EF0855" w:rsidP="00EF0855">
            <w:pPr>
              <w:pBdr>
                <w:top w:val="nil"/>
                <w:left w:val="nil"/>
                <w:bottom w:val="nil"/>
                <w:right w:val="nil"/>
                <w:between w:val="nil"/>
              </w:pBdr>
              <w:ind w:firstLine="450"/>
              <w:jc w:val="both"/>
              <w:rPr>
                <w:color w:val="000000"/>
              </w:rPr>
            </w:pPr>
            <w:r w:rsidRPr="007256B9">
              <w:rPr>
                <w:color w:val="000000"/>
              </w:rPr>
              <w:t>6) радник митної справи II рангу;</w:t>
            </w:r>
          </w:p>
          <w:p w:rsidR="0098439B" w:rsidRPr="007256B9" w:rsidRDefault="00EF0855" w:rsidP="0098439B">
            <w:pPr>
              <w:pBdr>
                <w:top w:val="nil"/>
                <w:left w:val="nil"/>
                <w:bottom w:val="nil"/>
                <w:right w:val="nil"/>
                <w:between w:val="nil"/>
              </w:pBdr>
              <w:ind w:firstLine="450"/>
              <w:jc w:val="both"/>
              <w:rPr>
                <w:color w:val="000000"/>
              </w:rPr>
            </w:pPr>
            <w:r w:rsidRPr="007256B9">
              <w:rPr>
                <w:color w:val="000000"/>
              </w:rPr>
              <w:t>7) радник митної справи III рангу;</w:t>
            </w:r>
          </w:p>
          <w:p w:rsidR="00EF0855" w:rsidRPr="007256B9" w:rsidRDefault="00EF0855" w:rsidP="0098439B">
            <w:pPr>
              <w:pBdr>
                <w:top w:val="nil"/>
                <w:left w:val="nil"/>
                <w:bottom w:val="nil"/>
                <w:right w:val="nil"/>
                <w:between w:val="nil"/>
              </w:pBdr>
              <w:ind w:firstLine="450"/>
              <w:jc w:val="both"/>
              <w:rPr>
                <w:color w:val="000000"/>
              </w:rPr>
            </w:pPr>
            <w:r w:rsidRPr="007256B9">
              <w:rPr>
                <w:color w:val="000000"/>
              </w:rPr>
              <w:t xml:space="preserve">8) </w:t>
            </w:r>
            <w:r w:rsidR="0098439B" w:rsidRPr="007256B9">
              <w:rPr>
                <w:color w:val="000000"/>
              </w:rPr>
              <w:t xml:space="preserve">інспектор </w:t>
            </w:r>
            <w:r w:rsidRPr="007256B9">
              <w:rPr>
                <w:color w:val="000000"/>
              </w:rPr>
              <w:t>митної справи I рангу;</w:t>
            </w:r>
          </w:p>
          <w:p w:rsidR="00EF0855" w:rsidRPr="007256B9" w:rsidRDefault="00EF0855" w:rsidP="00EF0855">
            <w:pPr>
              <w:pBdr>
                <w:top w:val="nil"/>
                <w:left w:val="nil"/>
                <w:bottom w:val="nil"/>
                <w:right w:val="nil"/>
                <w:between w:val="nil"/>
              </w:pBdr>
              <w:ind w:firstLine="450"/>
              <w:jc w:val="both"/>
              <w:rPr>
                <w:color w:val="000000"/>
              </w:rPr>
            </w:pPr>
            <w:r w:rsidRPr="007256B9">
              <w:rPr>
                <w:color w:val="000000"/>
              </w:rPr>
              <w:t xml:space="preserve">9) </w:t>
            </w:r>
            <w:r w:rsidR="0098439B" w:rsidRPr="007256B9">
              <w:rPr>
                <w:color w:val="000000"/>
              </w:rPr>
              <w:t xml:space="preserve">інспектор </w:t>
            </w:r>
            <w:r w:rsidRPr="007256B9">
              <w:rPr>
                <w:color w:val="000000"/>
              </w:rPr>
              <w:t>митної справи II рангу;</w:t>
            </w:r>
          </w:p>
          <w:p w:rsidR="00EF0855" w:rsidRPr="007256B9" w:rsidRDefault="00EF0855" w:rsidP="00EF0855">
            <w:pPr>
              <w:pBdr>
                <w:top w:val="nil"/>
                <w:left w:val="nil"/>
                <w:bottom w:val="nil"/>
                <w:right w:val="nil"/>
                <w:between w:val="nil"/>
              </w:pBdr>
              <w:ind w:firstLine="450"/>
              <w:jc w:val="both"/>
              <w:rPr>
                <w:color w:val="000000"/>
              </w:rPr>
            </w:pPr>
            <w:r w:rsidRPr="007256B9">
              <w:rPr>
                <w:color w:val="000000"/>
              </w:rPr>
              <w:t xml:space="preserve">10) </w:t>
            </w:r>
            <w:r w:rsidR="0098439B" w:rsidRPr="007256B9">
              <w:rPr>
                <w:color w:val="000000"/>
              </w:rPr>
              <w:t xml:space="preserve">інспектор </w:t>
            </w:r>
            <w:r w:rsidRPr="007256B9">
              <w:rPr>
                <w:color w:val="000000"/>
              </w:rPr>
              <w:t>митної справи IІІ рангу;</w:t>
            </w:r>
          </w:p>
          <w:p w:rsidR="00EF0855" w:rsidRPr="007256B9" w:rsidRDefault="00EF0855" w:rsidP="00EF0855">
            <w:pPr>
              <w:pBdr>
                <w:top w:val="nil"/>
                <w:left w:val="nil"/>
                <w:bottom w:val="nil"/>
                <w:right w:val="nil"/>
                <w:between w:val="nil"/>
              </w:pBdr>
              <w:ind w:firstLine="450"/>
              <w:jc w:val="both"/>
              <w:rPr>
                <w:color w:val="000000"/>
              </w:rPr>
            </w:pPr>
            <w:r w:rsidRPr="007256B9">
              <w:rPr>
                <w:color w:val="000000"/>
              </w:rPr>
              <w:t xml:space="preserve">11) </w:t>
            </w:r>
            <w:r w:rsidR="0098439B" w:rsidRPr="007256B9">
              <w:rPr>
                <w:color w:val="000000"/>
              </w:rPr>
              <w:t xml:space="preserve">інспектор </w:t>
            </w:r>
            <w:r w:rsidRPr="007256B9">
              <w:rPr>
                <w:color w:val="000000"/>
              </w:rPr>
              <w:t>митної справи IV рангу;</w:t>
            </w:r>
          </w:p>
          <w:p w:rsidR="00EF0855" w:rsidRPr="007256B9" w:rsidRDefault="00EF0855" w:rsidP="00EF0855">
            <w:pPr>
              <w:pBdr>
                <w:top w:val="nil"/>
                <w:left w:val="nil"/>
                <w:bottom w:val="nil"/>
                <w:right w:val="nil"/>
                <w:between w:val="nil"/>
              </w:pBdr>
              <w:ind w:firstLine="450"/>
              <w:jc w:val="both"/>
              <w:rPr>
                <w:b/>
                <w:color w:val="000000"/>
              </w:rPr>
            </w:pPr>
            <w:r w:rsidRPr="007256B9">
              <w:rPr>
                <w:color w:val="000000"/>
              </w:rPr>
              <w:t xml:space="preserve">12) молодший </w:t>
            </w:r>
            <w:r w:rsidR="0098439B" w:rsidRPr="007256B9">
              <w:rPr>
                <w:color w:val="000000"/>
              </w:rPr>
              <w:t xml:space="preserve">інспектор </w:t>
            </w:r>
            <w:r w:rsidRPr="007256B9">
              <w:rPr>
                <w:color w:val="000000"/>
              </w:rPr>
              <w:t>митної справи.</w:t>
            </w:r>
          </w:p>
        </w:tc>
      </w:tr>
      <w:tr w:rsidR="006A6291" w:rsidRPr="007256B9" w:rsidTr="00B23DD6">
        <w:tc>
          <w:tcPr>
            <w:tcW w:w="7797" w:type="dxa"/>
          </w:tcPr>
          <w:p w:rsidR="006A6291" w:rsidRPr="007256B9" w:rsidRDefault="00892C8F" w:rsidP="0098439B">
            <w:pPr>
              <w:ind w:firstLine="600"/>
              <w:jc w:val="both"/>
            </w:pPr>
            <w:r w:rsidRPr="007256B9">
              <w:rPr>
                <w:b/>
              </w:rPr>
              <w:t>Стаття 574.</w:t>
            </w:r>
            <w:r w:rsidRPr="007256B9">
              <w:t xml:space="preserve"> Робочий час посадових осіб органів доходів і зборів</w:t>
            </w:r>
          </w:p>
        </w:tc>
        <w:tc>
          <w:tcPr>
            <w:tcW w:w="7796" w:type="dxa"/>
          </w:tcPr>
          <w:p w:rsidR="006A6291" w:rsidRPr="007256B9" w:rsidRDefault="00892C8F" w:rsidP="0098439B">
            <w:pPr>
              <w:ind w:firstLine="600"/>
              <w:jc w:val="both"/>
            </w:pPr>
            <w:r w:rsidRPr="007256B9">
              <w:rPr>
                <w:b/>
              </w:rPr>
              <w:t>Стаття 574.</w:t>
            </w:r>
            <w:r w:rsidRPr="007256B9">
              <w:t xml:space="preserve"> Робочий час посадових осіб органів доходів і зборів</w:t>
            </w:r>
          </w:p>
        </w:tc>
      </w:tr>
      <w:tr w:rsidR="0098439B" w:rsidRPr="007256B9" w:rsidTr="00B23DD6">
        <w:tc>
          <w:tcPr>
            <w:tcW w:w="7797" w:type="dxa"/>
          </w:tcPr>
          <w:p w:rsidR="0098439B" w:rsidRPr="00A42A27" w:rsidRDefault="0098439B" w:rsidP="00E9108A">
            <w:pPr>
              <w:ind w:firstLine="600"/>
              <w:jc w:val="both"/>
            </w:pPr>
            <w:r w:rsidRPr="00A42A27">
              <w:t xml:space="preserve">2. Для виконання невідкладних заходів з митного контролю, </w:t>
            </w:r>
            <w:r w:rsidRPr="00A42A27">
              <w:lastRenderedPageBreak/>
              <w:t>митного оформлення, боротьби з контрабандою і порушеннями митних правил та інших службових завдань посадові особи органів доходів і зборів України за розпорядженням керівника органу доходів і зборів або його заступника можуть залучатися до роботи в надурочний, а також у нічний час, у святкові, вихідні та неробочі дні. Оплата праці посадових осіб органів доходів і зборів України у надурочний, нічний час, а також у святкові, вихідні та неробочі дні провадиться відповідно до законодавства.</w:t>
            </w:r>
          </w:p>
        </w:tc>
        <w:tc>
          <w:tcPr>
            <w:tcW w:w="7796" w:type="dxa"/>
          </w:tcPr>
          <w:p w:rsidR="00931A6A" w:rsidRPr="00931A6A" w:rsidRDefault="0098439B" w:rsidP="00931A6A">
            <w:pPr>
              <w:ind w:firstLine="600"/>
              <w:jc w:val="both"/>
              <w:rPr>
                <w:b/>
              </w:rPr>
            </w:pPr>
            <w:r w:rsidRPr="007256B9">
              <w:rPr>
                <w:b/>
              </w:rPr>
              <w:lastRenderedPageBreak/>
              <w:t xml:space="preserve">2. </w:t>
            </w:r>
            <w:r w:rsidR="00931A6A" w:rsidRPr="00931A6A">
              <w:rPr>
                <w:b/>
              </w:rPr>
              <w:t xml:space="preserve">Для виконання невідкладних або непередбачуваних заходів з </w:t>
            </w:r>
            <w:r w:rsidR="00931A6A" w:rsidRPr="00931A6A">
              <w:rPr>
                <w:b/>
              </w:rPr>
              <w:lastRenderedPageBreak/>
              <w:t>митного контролю, митного оформлення, боротьби з контрабандою і порушеннями митних правил та інших службових завдань посадові особи органів доходів і зборів на підставі наказу (розпорядження) керівника органу доходів і зборів або іншої уповноваженої ним особи, зобов’язані з’явитися на службу і працювати понад установлену тривалість робочого дня, а також поза робочим часом, встановленим для них, у вихідні, святкові та неробочі дні, у нічний час.</w:t>
            </w:r>
          </w:p>
          <w:p w:rsidR="00931A6A" w:rsidRPr="00931A6A" w:rsidRDefault="00931A6A" w:rsidP="00931A6A">
            <w:pPr>
              <w:ind w:firstLine="600"/>
              <w:jc w:val="both"/>
              <w:rPr>
                <w:b/>
              </w:rPr>
            </w:pPr>
            <w:r w:rsidRPr="00931A6A">
              <w:rPr>
                <w:b/>
              </w:rPr>
              <w:t>Залучення до роботи понад установлену тривалість робочого дня, а також у вихідні, святкові та неробочі дні, у нічний час окремих категорій посадових осіб органів доходів і зборів здійснюється з урахуванням обмежень, встановлених законодавством.</w:t>
            </w:r>
          </w:p>
          <w:p w:rsidR="0098439B" w:rsidRPr="007256B9" w:rsidRDefault="00931A6A" w:rsidP="00931A6A">
            <w:pPr>
              <w:ind w:firstLine="600"/>
              <w:jc w:val="both"/>
              <w:rPr>
                <w:b/>
              </w:rPr>
            </w:pPr>
            <w:r w:rsidRPr="00931A6A">
              <w:rPr>
                <w:b/>
              </w:rPr>
              <w:t>Оплата праці посадових осіб органів доходів і зборів у надурочний, нічний час, а також у святкові, вихідні та неробочі дні провадиться відповідно до законодавства.</w:t>
            </w:r>
            <w:r w:rsidR="0098439B" w:rsidRPr="007256B9">
              <w:rPr>
                <w:b/>
              </w:rPr>
              <w:t>.</w:t>
            </w:r>
          </w:p>
        </w:tc>
      </w:tr>
      <w:tr w:rsidR="006A6291" w:rsidRPr="007256B9" w:rsidTr="00B23DD6">
        <w:tc>
          <w:tcPr>
            <w:tcW w:w="7797" w:type="dxa"/>
          </w:tcPr>
          <w:p w:rsidR="006A6291" w:rsidRPr="007256B9" w:rsidRDefault="00892C8F" w:rsidP="006377FB">
            <w:pPr>
              <w:pBdr>
                <w:top w:val="nil"/>
                <w:left w:val="nil"/>
                <w:bottom w:val="nil"/>
                <w:right w:val="nil"/>
                <w:between w:val="nil"/>
              </w:pBdr>
              <w:shd w:val="clear" w:color="auto" w:fill="FFFFFF"/>
              <w:ind w:firstLine="450"/>
              <w:jc w:val="both"/>
              <w:rPr>
                <w:b/>
                <w:color w:val="000000"/>
              </w:rPr>
            </w:pPr>
            <w:r w:rsidRPr="007256B9">
              <w:rPr>
                <w:b/>
                <w:color w:val="000000"/>
              </w:rPr>
              <w:lastRenderedPageBreak/>
              <w:t>Стаття 585. </w:t>
            </w:r>
            <w:r w:rsidRPr="00A42A27">
              <w:rPr>
                <w:color w:val="000000"/>
              </w:rPr>
              <w:t>Оплата праці посадових осіб органів доходів і зборів</w:t>
            </w:r>
            <w:bookmarkStart w:id="19" w:name="25b2l0r" w:colFirst="0" w:colLast="0"/>
            <w:bookmarkStart w:id="20" w:name="kgcv8k" w:colFirst="0" w:colLast="0"/>
            <w:bookmarkStart w:id="21" w:name="1jlao46" w:colFirst="0" w:colLast="0"/>
            <w:bookmarkStart w:id="22" w:name="34g0dwd" w:colFirst="0" w:colLast="0"/>
            <w:bookmarkEnd w:id="19"/>
            <w:bookmarkEnd w:id="20"/>
            <w:bookmarkEnd w:id="21"/>
            <w:bookmarkEnd w:id="22"/>
          </w:p>
        </w:tc>
        <w:tc>
          <w:tcPr>
            <w:tcW w:w="7796" w:type="dxa"/>
          </w:tcPr>
          <w:p w:rsidR="006A6291" w:rsidRPr="007256B9" w:rsidRDefault="00892C8F" w:rsidP="000820FA">
            <w:pPr>
              <w:pBdr>
                <w:top w:val="nil"/>
                <w:left w:val="nil"/>
                <w:bottom w:val="nil"/>
                <w:right w:val="nil"/>
                <w:between w:val="nil"/>
              </w:pBdr>
              <w:shd w:val="clear" w:color="auto" w:fill="FFFFFF"/>
              <w:ind w:firstLine="450"/>
              <w:jc w:val="both"/>
              <w:rPr>
                <w:b/>
                <w:color w:val="000000"/>
              </w:rPr>
            </w:pPr>
            <w:r w:rsidRPr="007256B9">
              <w:rPr>
                <w:b/>
                <w:color w:val="000000"/>
              </w:rPr>
              <w:t>Стаття 585. Оплата праці посадових осіб</w:t>
            </w:r>
            <w:r w:rsidR="000820FA" w:rsidRPr="007256B9">
              <w:rPr>
                <w:b/>
                <w:color w:val="000000"/>
              </w:rPr>
              <w:t xml:space="preserve"> </w:t>
            </w:r>
            <w:r w:rsidR="000820FA" w:rsidRPr="007256B9">
              <w:rPr>
                <w:b/>
                <w:color w:val="000000" w:themeColor="text1"/>
              </w:rPr>
              <w:t xml:space="preserve">та працівників </w:t>
            </w:r>
            <w:r w:rsidR="006377FB" w:rsidRPr="007256B9">
              <w:rPr>
                <w:b/>
                <w:color w:val="000000"/>
              </w:rPr>
              <w:t>органів доходів і зборів</w:t>
            </w:r>
          </w:p>
        </w:tc>
      </w:tr>
      <w:tr w:rsidR="00901B9D" w:rsidRPr="007256B9" w:rsidTr="00B23DD6">
        <w:tc>
          <w:tcPr>
            <w:tcW w:w="7797" w:type="dxa"/>
          </w:tcPr>
          <w:p w:rsidR="00901B9D" w:rsidRPr="00A42A27" w:rsidRDefault="00901B9D" w:rsidP="006377FB">
            <w:pPr>
              <w:pBdr>
                <w:top w:val="nil"/>
                <w:left w:val="nil"/>
                <w:bottom w:val="nil"/>
                <w:right w:val="nil"/>
                <w:between w:val="nil"/>
              </w:pBdr>
              <w:shd w:val="clear" w:color="auto" w:fill="FFFFFF"/>
              <w:ind w:firstLine="450"/>
              <w:jc w:val="both"/>
              <w:rPr>
                <w:color w:val="000000"/>
              </w:rPr>
            </w:pPr>
            <w:r w:rsidRPr="00A42A27">
              <w:t>1. Держава забезпечує достатній рівень оплати праці посадових осіб органів доходів і зборів з метою створення матеріальних умов для незалежного і сумлінного виконання ними службових обов</w:t>
            </w:r>
            <w:r w:rsidR="00C646C1">
              <w:t>’</w:t>
            </w:r>
            <w:r w:rsidRPr="00A42A27">
              <w:t>язків.</w:t>
            </w:r>
          </w:p>
        </w:tc>
        <w:tc>
          <w:tcPr>
            <w:tcW w:w="7796" w:type="dxa"/>
          </w:tcPr>
          <w:p w:rsidR="00901B9D" w:rsidRPr="007256B9" w:rsidRDefault="00901B9D" w:rsidP="00E90439">
            <w:pPr>
              <w:pStyle w:val="rvps2"/>
              <w:spacing w:before="0" w:beforeAutospacing="0" w:after="0" w:afterAutospacing="0"/>
              <w:ind w:firstLine="450"/>
              <w:jc w:val="both"/>
              <w:rPr>
                <w:b/>
                <w:color w:val="000000"/>
                <w:lang w:val="uk-UA"/>
              </w:rPr>
            </w:pPr>
            <w:r w:rsidRPr="007256B9">
              <w:rPr>
                <w:b/>
                <w:color w:val="000000" w:themeColor="text1"/>
                <w:lang w:val="uk-UA"/>
              </w:rPr>
              <w:t>1. Держава забезпечує достатній рівень оплати праці посадових осіб та працівників органів доходів і зборів з метою створення матеріальних умов для незалежного і сумлінного виконання ними службових обов</w:t>
            </w:r>
            <w:r w:rsidR="00C646C1">
              <w:rPr>
                <w:b/>
                <w:color w:val="000000" w:themeColor="text1"/>
                <w:lang w:val="uk-UA"/>
              </w:rPr>
              <w:t>’</w:t>
            </w:r>
            <w:r w:rsidRPr="007256B9">
              <w:rPr>
                <w:b/>
                <w:color w:val="000000" w:themeColor="text1"/>
                <w:lang w:val="uk-UA"/>
              </w:rPr>
              <w:t>язків.</w:t>
            </w:r>
          </w:p>
        </w:tc>
      </w:tr>
      <w:tr w:rsidR="006377FB" w:rsidRPr="007256B9" w:rsidTr="00B23DD6">
        <w:tc>
          <w:tcPr>
            <w:tcW w:w="7797" w:type="dxa"/>
          </w:tcPr>
          <w:p w:rsidR="006377FB" w:rsidRPr="00A42A27" w:rsidRDefault="006377FB" w:rsidP="00E9108A">
            <w:pPr>
              <w:pBdr>
                <w:top w:val="nil"/>
                <w:left w:val="nil"/>
                <w:bottom w:val="nil"/>
                <w:right w:val="nil"/>
                <w:between w:val="nil"/>
              </w:pBdr>
              <w:shd w:val="clear" w:color="auto" w:fill="FFFFFF"/>
              <w:ind w:firstLine="450"/>
              <w:jc w:val="both"/>
              <w:rPr>
                <w:color w:val="000000"/>
              </w:rPr>
            </w:pPr>
            <w:r w:rsidRPr="00A42A27">
              <w:rPr>
                <w:color w:val="000000"/>
              </w:rPr>
              <w:t>2. Заробітна плата посадової особи органів доходів і зборів складається з посадового окладу, надбавок до нього, премії, доплат та інших виплат, розмір та порядок встановлення яких визначаються Кабінетом Міністрів України.</w:t>
            </w:r>
          </w:p>
        </w:tc>
        <w:tc>
          <w:tcPr>
            <w:tcW w:w="7796" w:type="dxa"/>
          </w:tcPr>
          <w:p w:rsidR="00931A6A" w:rsidRPr="00931A6A" w:rsidRDefault="000820FA" w:rsidP="00931A6A">
            <w:pPr>
              <w:pStyle w:val="rvps2"/>
              <w:spacing w:before="0" w:beforeAutospacing="0" w:after="0" w:afterAutospacing="0"/>
              <w:ind w:firstLine="450"/>
              <w:jc w:val="both"/>
              <w:rPr>
                <w:b/>
                <w:color w:val="000000" w:themeColor="text1"/>
              </w:rPr>
            </w:pPr>
            <w:r w:rsidRPr="007256B9">
              <w:rPr>
                <w:b/>
                <w:color w:val="000000" w:themeColor="text1"/>
                <w:lang w:val="uk-UA"/>
              </w:rPr>
              <w:t xml:space="preserve">2. </w:t>
            </w:r>
            <w:r w:rsidR="00931A6A" w:rsidRPr="00931A6A">
              <w:rPr>
                <w:b/>
                <w:color w:val="000000" w:themeColor="text1"/>
              </w:rPr>
              <w:t>Заробітна плата посадової особи та працівника органів доходів і зборів складається з:</w:t>
            </w:r>
          </w:p>
          <w:p w:rsidR="00931A6A" w:rsidRPr="00931A6A" w:rsidRDefault="00931A6A" w:rsidP="00931A6A">
            <w:pPr>
              <w:pStyle w:val="rvps2"/>
              <w:spacing w:before="0" w:beforeAutospacing="0" w:after="0" w:afterAutospacing="0"/>
              <w:ind w:firstLine="450"/>
              <w:rPr>
                <w:b/>
                <w:color w:val="000000" w:themeColor="text1"/>
              </w:rPr>
            </w:pPr>
            <w:r w:rsidRPr="00931A6A">
              <w:rPr>
                <w:b/>
                <w:color w:val="000000" w:themeColor="text1"/>
              </w:rPr>
              <w:t>1) посадового окладу;</w:t>
            </w:r>
          </w:p>
          <w:p w:rsidR="00931A6A" w:rsidRPr="00931A6A" w:rsidRDefault="00931A6A" w:rsidP="00931A6A">
            <w:pPr>
              <w:pStyle w:val="rvps2"/>
              <w:spacing w:before="0" w:beforeAutospacing="0" w:after="0" w:afterAutospacing="0"/>
              <w:ind w:firstLine="450"/>
              <w:rPr>
                <w:b/>
                <w:color w:val="000000" w:themeColor="text1"/>
              </w:rPr>
            </w:pPr>
            <w:r w:rsidRPr="00931A6A">
              <w:rPr>
                <w:b/>
                <w:color w:val="000000" w:themeColor="text1"/>
              </w:rPr>
              <w:t>2) надбавки за вислугу років;</w:t>
            </w:r>
          </w:p>
          <w:p w:rsidR="00931A6A" w:rsidRPr="00931A6A" w:rsidRDefault="00931A6A" w:rsidP="00931A6A">
            <w:pPr>
              <w:pStyle w:val="rvps2"/>
              <w:spacing w:before="0" w:beforeAutospacing="0" w:after="0" w:afterAutospacing="0"/>
              <w:ind w:firstLine="450"/>
              <w:rPr>
                <w:b/>
                <w:color w:val="000000" w:themeColor="text1"/>
              </w:rPr>
            </w:pPr>
            <w:r w:rsidRPr="00931A6A">
              <w:rPr>
                <w:b/>
                <w:color w:val="000000" w:themeColor="text1"/>
              </w:rPr>
              <w:t>3) надбавки за спеціальне звання посадових осіб органів доходів і зборів;</w:t>
            </w:r>
          </w:p>
          <w:p w:rsidR="00931A6A" w:rsidRPr="00931A6A" w:rsidRDefault="00931A6A" w:rsidP="00931A6A">
            <w:pPr>
              <w:pStyle w:val="rvps2"/>
              <w:spacing w:before="0" w:beforeAutospacing="0" w:after="0" w:afterAutospacing="0"/>
              <w:ind w:firstLine="450"/>
              <w:rPr>
                <w:b/>
                <w:color w:val="000000" w:themeColor="text1"/>
              </w:rPr>
            </w:pPr>
            <w:r w:rsidRPr="00931A6A">
              <w:rPr>
                <w:b/>
                <w:color w:val="000000" w:themeColor="text1"/>
              </w:rPr>
              <w:t>4) виплати за додаткове навантаження у зв’язку з виконанням обов’язків тимчасово відсутньої посадової особи або працівника у розмірі 50 відсотків посадового окладу тимчасово відсутньої посадової особи або працівника;</w:t>
            </w:r>
          </w:p>
          <w:p w:rsidR="00931A6A" w:rsidRPr="00931A6A" w:rsidRDefault="00931A6A" w:rsidP="00931A6A">
            <w:pPr>
              <w:pStyle w:val="rvps2"/>
              <w:spacing w:before="0" w:beforeAutospacing="0" w:after="0" w:afterAutospacing="0"/>
              <w:ind w:firstLine="450"/>
              <w:rPr>
                <w:b/>
                <w:color w:val="000000" w:themeColor="text1"/>
              </w:rPr>
            </w:pPr>
            <w:r w:rsidRPr="00931A6A">
              <w:rPr>
                <w:b/>
                <w:color w:val="000000" w:themeColor="text1"/>
              </w:rPr>
              <w:t>5) надбавки за виконання особливо важливої роботи;</w:t>
            </w:r>
          </w:p>
          <w:p w:rsidR="00931A6A" w:rsidRPr="00931A6A" w:rsidRDefault="00931A6A" w:rsidP="00931A6A">
            <w:pPr>
              <w:pStyle w:val="rvps2"/>
              <w:spacing w:before="0" w:beforeAutospacing="0" w:after="0" w:afterAutospacing="0"/>
              <w:ind w:firstLine="450"/>
              <w:rPr>
                <w:b/>
                <w:color w:val="000000" w:themeColor="text1"/>
              </w:rPr>
            </w:pPr>
            <w:r w:rsidRPr="00931A6A">
              <w:rPr>
                <w:b/>
                <w:color w:val="000000" w:themeColor="text1"/>
              </w:rPr>
              <w:t>6) надбавки за персональну кваліфікацію;</w:t>
            </w:r>
          </w:p>
          <w:p w:rsidR="00931A6A" w:rsidRPr="00931A6A" w:rsidRDefault="00931A6A" w:rsidP="00931A6A">
            <w:pPr>
              <w:pStyle w:val="rvps2"/>
              <w:spacing w:before="0" w:beforeAutospacing="0" w:after="0" w:afterAutospacing="0"/>
              <w:ind w:firstLine="450"/>
              <w:rPr>
                <w:b/>
                <w:color w:val="000000" w:themeColor="text1"/>
              </w:rPr>
            </w:pPr>
            <w:r w:rsidRPr="00931A6A">
              <w:rPr>
                <w:b/>
                <w:color w:val="000000" w:themeColor="text1"/>
              </w:rPr>
              <w:lastRenderedPageBreak/>
              <w:t>7) надбавки за виконання особистих ключових показників ефективності;</w:t>
            </w:r>
          </w:p>
          <w:p w:rsidR="00931A6A" w:rsidRPr="00931A6A" w:rsidRDefault="00931A6A" w:rsidP="00931A6A">
            <w:pPr>
              <w:pStyle w:val="rvps2"/>
              <w:spacing w:before="0" w:beforeAutospacing="0" w:after="0" w:afterAutospacing="0"/>
              <w:ind w:firstLine="450"/>
              <w:rPr>
                <w:b/>
                <w:color w:val="000000" w:themeColor="text1"/>
              </w:rPr>
            </w:pPr>
            <w:r w:rsidRPr="00931A6A">
              <w:rPr>
                <w:b/>
                <w:color w:val="000000" w:themeColor="text1"/>
              </w:rPr>
              <w:t>8) командної премії;</w:t>
            </w:r>
          </w:p>
          <w:p w:rsidR="006377FB" w:rsidRPr="007256B9" w:rsidRDefault="00931A6A" w:rsidP="00931A6A">
            <w:pPr>
              <w:pStyle w:val="rvps2"/>
              <w:spacing w:before="0" w:beforeAutospacing="0" w:after="0" w:afterAutospacing="0"/>
              <w:ind w:firstLine="450"/>
              <w:jc w:val="both"/>
              <w:rPr>
                <w:b/>
                <w:color w:val="000000"/>
                <w:lang w:val="uk-UA"/>
              </w:rPr>
            </w:pPr>
            <w:r w:rsidRPr="00931A6A">
              <w:rPr>
                <w:b/>
                <w:color w:val="000000" w:themeColor="text1"/>
                <w:lang w:val="uk-UA"/>
              </w:rPr>
              <w:t>9) премії за значні особисті досягнення</w:t>
            </w:r>
            <w:r w:rsidR="000820FA" w:rsidRPr="007256B9">
              <w:rPr>
                <w:b/>
                <w:color w:val="000000"/>
                <w:lang w:val="uk-UA"/>
              </w:rPr>
              <w:t>.</w:t>
            </w:r>
          </w:p>
        </w:tc>
      </w:tr>
      <w:tr w:rsidR="006377FB" w:rsidRPr="007256B9" w:rsidTr="00B23DD6">
        <w:tc>
          <w:tcPr>
            <w:tcW w:w="7797" w:type="dxa"/>
          </w:tcPr>
          <w:p w:rsidR="006377FB" w:rsidRPr="00A42A27" w:rsidRDefault="006377FB" w:rsidP="006377FB">
            <w:pPr>
              <w:pBdr>
                <w:top w:val="nil"/>
                <w:left w:val="nil"/>
                <w:bottom w:val="nil"/>
                <w:right w:val="nil"/>
                <w:between w:val="nil"/>
              </w:pBdr>
              <w:shd w:val="clear" w:color="auto" w:fill="FFFFFF"/>
              <w:ind w:firstLine="450"/>
              <w:jc w:val="both"/>
              <w:rPr>
                <w:color w:val="000000"/>
              </w:rPr>
            </w:pPr>
            <w:r w:rsidRPr="00A42A27">
              <w:rPr>
                <w:color w:val="000000"/>
              </w:rPr>
              <w:lastRenderedPageBreak/>
              <w:t>3. Установлюються такі посадові оклади працівників спеціалізованого підрозділу центрального органу виконавчої влади, що реалізує державну податкову та митну політику, які безпосередньо здійснюють розроблення програмного забезпечення для органів доходів і зборів, відповідно до розміру прожиткового мінімуму, встановленого для працездатних осіб на 1 січня відповідного календарного року:</w:t>
            </w:r>
          </w:p>
          <w:p w:rsidR="006377FB" w:rsidRPr="00A42A27" w:rsidRDefault="006377FB" w:rsidP="006377FB">
            <w:pPr>
              <w:pBdr>
                <w:top w:val="nil"/>
                <w:left w:val="nil"/>
                <w:bottom w:val="nil"/>
                <w:right w:val="nil"/>
                <w:between w:val="nil"/>
              </w:pBdr>
              <w:shd w:val="clear" w:color="auto" w:fill="FFFFFF"/>
              <w:ind w:firstLine="450"/>
              <w:jc w:val="both"/>
              <w:rPr>
                <w:color w:val="000000"/>
              </w:rPr>
            </w:pPr>
            <w:bookmarkStart w:id="23" w:name="43ky6rz" w:colFirst="0" w:colLast="0"/>
            <w:bookmarkEnd w:id="23"/>
            <w:r w:rsidRPr="00A42A27">
              <w:rPr>
                <w:color w:val="000000"/>
              </w:rPr>
              <w:t>керівник підрозділу - 25;</w:t>
            </w:r>
          </w:p>
          <w:p w:rsidR="006377FB" w:rsidRPr="00A42A27" w:rsidRDefault="006377FB" w:rsidP="006377FB">
            <w:pPr>
              <w:pBdr>
                <w:top w:val="nil"/>
                <w:left w:val="nil"/>
                <w:bottom w:val="nil"/>
                <w:right w:val="nil"/>
                <w:between w:val="nil"/>
              </w:pBdr>
              <w:shd w:val="clear" w:color="auto" w:fill="FFFFFF"/>
              <w:ind w:firstLine="450"/>
              <w:jc w:val="both"/>
              <w:rPr>
                <w:color w:val="000000"/>
              </w:rPr>
            </w:pPr>
            <w:bookmarkStart w:id="24" w:name="2iq8gzs" w:colFirst="0" w:colLast="0"/>
            <w:bookmarkEnd w:id="24"/>
            <w:r w:rsidRPr="00A42A27">
              <w:rPr>
                <w:color w:val="000000"/>
              </w:rPr>
              <w:t>заступник керівника - 24;</w:t>
            </w:r>
          </w:p>
          <w:p w:rsidR="006377FB" w:rsidRPr="00A42A27" w:rsidRDefault="006377FB" w:rsidP="006377FB">
            <w:pPr>
              <w:pBdr>
                <w:top w:val="nil"/>
                <w:left w:val="nil"/>
                <w:bottom w:val="nil"/>
                <w:right w:val="nil"/>
                <w:between w:val="nil"/>
              </w:pBdr>
              <w:shd w:val="clear" w:color="auto" w:fill="FFFFFF"/>
              <w:ind w:firstLine="450"/>
              <w:jc w:val="both"/>
              <w:rPr>
                <w:color w:val="000000"/>
              </w:rPr>
            </w:pPr>
            <w:bookmarkStart w:id="25" w:name="xvir7l" w:colFirst="0" w:colLast="0"/>
            <w:bookmarkEnd w:id="25"/>
            <w:r w:rsidRPr="00A42A27">
              <w:rPr>
                <w:color w:val="000000"/>
              </w:rPr>
              <w:t>головний спеціаліст - 22;</w:t>
            </w:r>
          </w:p>
          <w:p w:rsidR="006377FB" w:rsidRPr="00A42A27" w:rsidRDefault="006377FB" w:rsidP="006377FB">
            <w:pPr>
              <w:pBdr>
                <w:top w:val="nil"/>
                <w:left w:val="nil"/>
                <w:bottom w:val="nil"/>
                <w:right w:val="nil"/>
                <w:between w:val="nil"/>
              </w:pBdr>
              <w:shd w:val="clear" w:color="auto" w:fill="FFFFFF"/>
              <w:ind w:firstLine="450"/>
              <w:jc w:val="both"/>
              <w:rPr>
                <w:color w:val="000000"/>
              </w:rPr>
            </w:pPr>
            <w:bookmarkStart w:id="26" w:name="3hv69ve" w:colFirst="0" w:colLast="0"/>
            <w:bookmarkEnd w:id="26"/>
            <w:r w:rsidRPr="00A42A27">
              <w:rPr>
                <w:color w:val="000000"/>
              </w:rPr>
              <w:t>провідний спеціаліст - 20.</w:t>
            </w:r>
          </w:p>
          <w:p w:rsidR="006377FB" w:rsidRPr="00A42A27" w:rsidRDefault="006377FB" w:rsidP="00F142A8">
            <w:pPr>
              <w:pBdr>
                <w:top w:val="nil"/>
                <w:left w:val="nil"/>
                <w:bottom w:val="nil"/>
                <w:right w:val="nil"/>
                <w:between w:val="nil"/>
              </w:pBdr>
              <w:shd w:val="clear" w:color="auto" w:fill="FFFFFF"/>
              <w:ind w:firstLine="450"/>
              <w:jc w:val="both"/>
              <w:rPr>
                <w:color w:val="000000"/>
              </w:rPr>
            </w:pPr>
            <w:bookmarkStart w:id="27" w:name="1x0gk37" w:colFirst="0" w:colLast="0"/>
            <w:bookmarkEnd w:id="27"/>
            <w:r w:rsidRPr="00A42A27">
              <w:rPr>
                <w:color w:val="000000"/>
              </w:rPr>
              <w:t>Надбавки до посадового окладу, премії, доплати та інші виплати встановлюються працівникам цього підрозділу відповідно до законодавства.</w:t>
            </w:r>
          </w:p>
        </w:tc>
        <w:tc>
          <w:tcPr>
            <w:tcW w:w="7796" w:type="dxa"/>
          </w:tcPr>
          <w:p w:rsidR="00931A6A" w:rsidRPr="00931A6A" w:rsidRDefault="00525949" w:rsidP="00931A6A">
            <w:pPr>
              <w:pStyle w:val="rvps2"/>
              <w:ind w:firstLine="450"/>
              <w:jc w:val="both"/>
              <w:rPr>
                <w:b/>
                <w:bCs/>
                <w:color w:val="000000" w:themeColor="text1"/>
                <w:lang w:val="uk-UA"/>
              </w:rPr>
            </w:pPr>
            <w:r w:rsidRPr="007256B9">
              <w:rPr>
                <w:b/>
                <w:bCs/>
                <w:color w:val="000000" w:themeColor="text1"/>
                <w:lang w:val="uk-UA"/>
              </w:rPr>
              <w:t xml:space="preserve">3. </w:t>
            </w:r>
            <w:r w:rsidR="00931A6A" w:rsidRPr="00931A6A">
              <w:rPr>
                <w:b/>
                <w:bCs/>
                <w:color w:val="000000" w:themeColor="text1"/>
                <w:lang w:val="uk-UA"/>
              </w:rPr>
              <w:t>Схема посадових окладів посадових осіб та працівників органів доходів і зборів визначаються Кабінетом Міністрів України та не включаються до загальної схеми посадових окладів державних службовців та працівників державних органів, на яких не поширюється дія Закону України “Про державну службу”.</w:t>
            </w:r>
          </w:p>
          <w:p w:rsidR="00525949" w:rsidRPr="007256B9" w:rsidRDefault="00931A6A" w:rsidP="00931A6A">
            <w:pPr>
              <w:pStyle w:val="rvps2"/>
              <w:spacing w:before="0" w:beforeAutospacing="0" w:after="0" w:afterAutospacing="0"/>
              <w:ind w:firstLine="450"/>
              <w:jc w:val="both"/>
              <w:rPr>
                <w:b/>
                <w:color w:val="000000"/>
                <w:lang w:val="uk-UA"/>
              </w:rPr>
            </w:pPr>
            <w:r w:rsidRPr="00931A6A">
              <w:rPr>
                <w:b/>
                <w:bCs/>
                <w:color w:val="000000" w:themeColor="text1"/>
                <w:lang w:val="uk-UA"/>
              </w:rPr>
              <w:t>Порядок встановлення, призупинення, зменшення чи скасування надбавок та встановлення премій, зазначених в пунктах 2, 3, 5—9 частини другої цієї статті, визначаються Кабінетом Міністрів України.</w:t>
            </w:r>
          </w:p>
        </w:tc>
      </w:tr>
      <w:tr w:rsidR="0098439B" w:rsidRPr="007256B9" w:rsidTr="00B23DD6">
        <w:tc>
          <w:tcPr>
            <w:tcW w:w="7797" w:type="dxa"/>
          </w:tcPr>
          <w:p w:rsidR="0098439B" w:rsidRPr="009B71F9" w:rsidRDefault="006377FB" w:rsidP="00E9108A">
            <w:pPr>
              <w:pBdr>
                <w:top w:val="nil"/>
                <w:left w:val="nil"/>
                <w:bottom w:val="nil"/>
                <w:right w:val="nil"/>
                <w:between w:val="nil"/>
              </w:pBdr>
              <w:shd w:val="clear" w:color="auto" w:fill="FFFFFF"/>
              <w:ind w:firstLine="450"/>
              <w:jc w:val="both"/>
              <w:rPr>
                <w:b/>
                <w:color w:val="000000"/>
              </w:rPr>
            </w:pPr>
            <w:r w:rsidRPr="009B71F9">
              <w:rPr>
                <w:b/>
                <w:color w:val="000000"/>
              </w:rPr>
              <w:t>Відсутня</w:t>
            </w:r>
          </w:p>
        </w:tc>
        <w:tc>
          <w:tcPr>
            <w:tcW w:w="7796" w:type="dxa"/>
          </w:tcPr>
          <w:p w:rsidR="00182906" w:rsidRPr="00182906" w:rsidRDefault="00525949" w:rsidP="00182906">
            <w:pPr>
              <w:pStyle w:val="rvps2"/>
              <w:ind w:firstLine="452"/>
              <w:jc w:val="both"/>
              <w:rPr>
                <w:b/>
                <w:bCs/>
                <w:color w:val="000000" w:themeColor="text1"/>
                <w:lang w:val="uk-UA"/>
              </w:rPr>
            </w:pPr>
            <w:r w:rsidRPr="007256B9">
              <w:rPr>
                <w:b/>
                <w:color w:val="000000" w:themeColor="text1"/>
                <w:lang w:val="uk-UA"/>
              </w:rPr>
              <w:t>4</w:t>
            </w:r>
            <w:r w:rsidRPr="007256B9">
              <w:rPr>
                <w:b/>
                <w:bCs/>
                <w:color w:val="000000" w:themeColor="text1"/>
                <w:lang w:val="uk-UA"/>
              </w:rPr>
              <w:t>.</w:t>
            </w:r>
            <w:r w:rsidRPr="007256B9">
              <w:rPr>
                <w:color w:val="000000" w:themeColor="text1"/>
                <w:lang w:val="uk-UA"/>
              </w:rPr>
              <w:t xml:space="preserve"> </w:t>
            </w:r>
            <w:r w:rsidR="00182906" w:rsidRPr="00182906">
              <w:rPr>
                <w:b/>
                <w:bCs/>
                <w:color w:val="000000" w:themeColor="text1"/>
                <w:lang w:val="uk-UA"/>
              </w:rPr>
              <w:t>Установити, що розмір посадових окладів посадових осіб та працівників спеціалізованого підрозділу органу доходів і зборів, які безпосередньо здійснюють розроблення програмного забезпечення для органів доходів і зборів, встановлюються Кабінетом Міністрів України за окремою схемою посадових окладів.</w:t>
            </w:r>
          </w:p>
          <w:p w:rsidR="0098439B" w:rsidRPr="007256B9" w:rsidRDefault="00182906" w:rsidP="00182906">
            <w:pPr>
              <w:pStyle w:val="rvps2"/>
              <w:spacing w:before="0" w:beforeAutospacing="0" w:after="0" w:afterAutospacing="0"/>
              <w:ind w:firstLine="452"/>
              <w:jc w:val="both"/>
              <w:rPr>
                <w:b/>
                <w:color w:val="000000" w:themeColor="text1"/>
                <w:lang w:val="uk-UA"/>
              </w:rPr>
            </w:pPr>
            <w:r w:rsidRPr="00182906">
              <w:rPr>
                <w:b/>
                <w:bCs/>
                <w:color w:val="000000" w:themeColor="text1"/>
                <w:lang w:val="uk-UA"/>
              </w:rPr>
              <w:t>Надбавки до посадового окладу, премії, доплати та інші виплати встановлюються посадовим особам та працівникам цього підрозділу відповідно до частин другої, третьої цієї статті</w:t>
            </w:r>
            <w:r w:rsidR="00525949" w:rsidRPr="007256B9">
              <w:rPr>
                <w:b/>
                <w:color w:val="000000" w:themeColor="text1"/>
                <w:lang w:val="uk-UA"/>
              </w:rPr>
              <w:t>.</w:t>
            </w:r>
          </w:p>
        </w:tc>
      </w:tr>
      <w:tr w:rsidR="002011F7" w:rsidRPr="0033725D" w:rsidTr="005C4B74">
        <w:tc>
          <w:tcPr>
            <w:tcW w:w="15593" w:type="dxa"/>
            <w:gridSpan w:val="2"/>
          </w:tcPr>
          <w:p w:rsidR="002011F7" w:rsidRPr="0033725D" w:rsidRDefault="002011F7" w:rsidP="005C4B74">
            <w:pPr>
              <w:jc w:val="center"/>
              <w:rPr>
                <w:b/>
                <w:color w:val="000000"/>
              </w:rPr>
            </w:pPr>
            <w:r w:rsidRPr="0033725D">
              <w:rPr>
                <w:b/>
                <w:color w:val="000000"/>
              </w:rPr>
              <w:t>Кримінальний процесуальний кодекс України</w:t>
            </w:r>
          </w:p>
        </w:tc>
      </w:tr>
      <w:tr w:rsidR="002011F7" w:rsidRPr="007256B9" w:rsidTr="005C4B74">
        <w:tc>
          <w:tcPr>
            <w:tcW w:w="7797" w:type="dxa"/>
          </w:tcPr>
          <w:p w:rsidR="002011F7" w:rsidRPr="007256B9" w:rsidRDefault="002011F7" w:rsidP="005C4B74">
            <w:pPr>
              <w:ind w:firstLine="452"/>
            </w:pPr>
            <w:r w:rsidRPr="007256B9">
              <w:rPr>
                <w:b/>
              </w:rPr>
              <w:t>Стаття 216.</w:t>
            </w:r>
            <w:r w:rsidRPr="007256B9">
              <w:t xml:space="preserve"> Підслідність</w:t>
            </w:r>
          </w:p>
        </w:tc>
        <w:tc>
          <w:tcPr>
            <w:tcW w:w="7796" w:type="dxa"/>
          </w:tcPr>
          <w:p w:rsidR="002011F7" w:rsidRPr="007256B9" w:rsidRDefault="002011F7" w:rsidP="005C4B74">
            <w:pPr>
              <w:ind w:firstLine="452"/>
            </w:pPr>
            <w:r w:rsidRPr="007256B9">
              <w:rPr>
                <w:b/>
              </w:rPr>
              <w:t>Стаття 216.</w:t>
            </w:r>
            <w:r w:rsidRPr="007256B9">
              <w:t xml:space="preserve"> Підслідність</w:t>
            </w:r>
          </w:p>
        </w:tc>
      </w:tr>
      <w:tr w:rsidR="002011F7" w:rsidRPr="007256B9" w:rsidTr="005C4B74">
        <w:tc>
          <w:tcPr>
            <w:tcW w:w="7797" w:type="dxa"/>
          </w:tcPr>
          <w:p w:rsidR="002011F7" w:rsidRPr="007256B9" w:rsidRDefault="002011F7" w:rsidP="005C4B74">
            <w:pPr>
              <w:ind w:firstLine="450"/>
              <w:jc w:val="both"/>
            </w:pPr>
            <w:r w:rsidRPr="007256B9">
              <w:t>5. Детективи Національного антикорупційного бюро України здійснюють досудове розслідування злочинів, передбачених статтями 191, 206-2, 209, 210, 211, 354 (стосовно працівників юридичних осіб публічного права), 364, 366-1, 368, 368-2, 369, 369-2, 410 Кримінального кодексу України, якщо наявна хоча б одна з таких умов:</w:t>
            </w:r>
          </w:p>
          <w:p w:rsidR="002011F7" w:rsidRPr="007256B9" w:rsidRDefault="002011F7" w:rsidP="005C4B74">
            <w:pPr>
              <w:ind w:firstLine="450"/>
              <w:jc w:val="both"/>
            </w:pPr>
            <w:r w:rsidRPr="007256B9">
              <w:t>1) злочин вчинено:</w:t>
            </w:r>
          </w:p>
          <w:p w:rsidR="002011F7" w:rsidRPr="007256B9" w:rsidRDefault="002011F7" w:rsidP="005C4B74">
            <w:pPr>
              <w:ind w:firstLine="452"/>
              <w:rPr>
                <w:b/>
              </w:rPr>
            </w:pPr>
            <w:r w:rsidRPr="007256B9">
              <w:lastRenderedPageBreak/>
              <w:t xml:space="preserve">особою вищого начальницького складу державної кримінально-виконавчої служби, органів та підрозділів цивільного захисту, вищого складу Національної поліції, посадовою особою митної служби, якій присвоєно спеціальне звання державного радника </w:t>
            </w:r>
            <w:r w:rsidRPr="007256B9">
              <w:rPr>
                <w:b/>
              </w:rPr>
              <w:t xml:space="preserve">податкової та </w:t>
            </w:r>
            <w:r w:rsidRPr="007256B9">
              <w:t>митної справи III рангу і вище, посадовою особою органів державної податкової служби, якій присвоєно спеціальне звання державного радника податкової та митної справи III рангу і вище;</w:t>
            </w:r>
          </w:p>
        </w:tc>
        <w:tc>
          <w:tcPr>
            <w:tcW w:w="7796" w:type="dxa"/>
          </w:tcPr>
          <w:p w:rsidR="002011F7" w:rsidRPr="007256B9" w:rsidRDefault="002011F7" w:rsidP="005C4B74">
            <w:pPr>
              <w:ind w:firstLine="450"/>
              <w:jc w:val="both"/>
            </w:pPr>
            <w:r w:rsidRPr="007256B9">
              <w:lastRenderedPageBreak/>
              <w:t>5. Детективи Національного антикорупційного бюро України здійснюють досудове розслідування злочинів, передбачених статтями 191, 206-2, 209, 210, 211, 354 (стосовно працівників юридичних осіб публічного права), 364, 366-1, 368, 368-2, 369, 369-2, 410 Кримінального</w:t>
            </w:r>
            <w:r w:rsidRPr="007256B9">
              <w:rPr>
                <w:color w:val="000000"/>
              </w:rPr>
              <w:t xml:space="preserve"> кодексу України, якщо наявна хоча б одна з таких умов:</w:t>
            </w:r>
          </w:p>
          <w:p w:rsidR="002011F7" w:rsidRPr="007256B9" w:rsidRDefault="002011F7" w:rsidP="005C4B74">
            <w:pPr>
              <w:ind w:firstLine="450"/>
              <w:jc w:val="both"/>
            </w:pPr>
            <w:r w:rsidRPr="007256B9">
              <w:t>1) злочин вчинено:</w:t>
            </w:r>
          </w:p>
          <w:p w:rsidR="002011F7" w:rsidRPr="007256B9" w:rsidRDefault="002011F7" w:rsidP="005C4B74">
            <w:pPr>
              <w:ind w:firstLine="452"/>
              <w:rPr>
                <w:b/>
              </w:rPr>
            </w:pPr>
            <w:r w:rsidRPr="007256B9">
              <w:lastRenderedPageBreak/>
              <w:t>особою вищого начальницького складу державної кримінально-виконавчої служби, органів та підрозділів цивільного захисту, вищого складу Національної поліції, посадовою особою митної служби, якій присвоєно спеціальне звання державного радника митної справи III рангу і вище, посадовою особою органів державної податкової служби, якій присвоєно спеціальне звання державного радника податкової та митної справи III рангу і вище;</w:t>
            </w:r>
          </w:p>
        </w:tc>
      </w:tr>
      <w:tr w:rsidR="006347BA" w:rsidRPr="006347BA" w:rsidTr="006347BA">
        <w:tc>
          <w:tcPr>
            <w:tcW w:w="15593" w:type="dxa"/>
            <w:gridSpan w:val="2"/>
          </w:tcPr>
          <w:p w:rsidR="006347BA" w:rsidRPr="006347BA" w:rsidRDefault="006347BA" w:rsidP="006347BA">
            <w:pPr>
              <w:jc w:val="center"/>
              <w:rPr>
                <w:b/>
              </w:rPr>
            </w:pPr>
            <w:r w:rsidRPr="006347BA">
              <w:rPr>
                <w:b/>
              </w:rPr>
              <w:lastRenderedPageBreak/>
              <w:t>Господарський процесуальний кодекс України</w:t>
            </w:r>
          </w:p>
        </w:tc>
      </w:tr>
      <w:tr w:rsidR="006347BA" w:rsidRPr="007256B9" w:rsidTr="006347BA">
        <w:tc>
          <w:tcPr>
            <w:tcW w:w="7797" w:type="dxa"/>
          </w:tcPr>
          <w:p w:rsidR="006347BA" w:rsidRPr="007256B9" w:rsidRDefault="006347BA" w:rsidP="006347BA">
            <w:pPr>
              <w:ind w:firstLine="452"/>
              <w:jc w:val="both"/>
              <w:rPr>
                <w:color w:val="000000"/>
              </w:rPr>
            </w:pPr>
            <w:r w:rsidRPr="007256B9">
              <w:rPr>
                <w:b/>
                <w:color w:val="000000"/>
              </w:rPr>
              <w:t>Стаття 29.</w:t>
            </w:r>
            <w:r w:rsidRPr="007256B9">
              <w:rPr>
                <w:color w:val="000000"/>
                <w:highlight w:val="white"/>
              </w:rPr>
              <w:t> Підсудність справ за вибором позивача</w:t>
            </w:r>
          </w:p>
        </w:tc>
        <w:tc>
          <w:tcPr>
            <w:tcW w:w="7796" w:type="dxa"/>
          </w:tcPr>
          <w:p w:rsidR="006347BA" w:rsidRPr="007256B9" w:rsidRDefault="006347BA" w:rsidP="006347BA">
            <w:pPr>
              <w:ind w:firstLine="452"/>
              <w:jc w:val="both"/>
            </w:pPr>
            <w:r w:rsidRPr="007256B9">
              <w:rPr>
                <w:b/>
                <w:color w:val="000000"/>
              </w:rPr>
              <w:t>Стаття 29.</w:t>
            </w:r>
            <w:r w:rsidRPr="007256B9">
              <w:rPr>
                <w:color w:val="000000"/>
                <w:highlight w:val="white"/>
              </w:rPr>
              <w:t> Підсудність справ за вибором позивача</w:t>
            </w:r>
          </w:p>
        </w:tc>
      </w:tr>
      <w:tr w:rsidR="006347BA" w:rsidRPr="007256B9" w:rsidTr="006347BA">
        <w:tc>
          <w:tcPr>
            <w:tcW w:w="7797" w:type="dxa"/>
          </w:tcPr>
          <w:p w:rsidR="006347BA" w:rsidRPr="007256B9" w:rsidRDefault="006347BA" w:rsidP="006347BA">
            <w:pPr>
              <w:ind w:firstLine="452"/>
              <w:jc w:val="both"/>
            </w:pPr>
            <w:r w:rsidRPr="007256B9">
              <w:rPr>
                <w:color w:val="000000"/>
                <w:highlight w:val="white"/>
              </w:rPr>
              <w:t>3. Позови у спорах, що виникають з діяльності філії або представництва юридичної особи, можуть пред</w:t>
            </w:r>
            <w:r w:rsidR="00C646C1">
              <w:rPr>
                <w:color w:val="000000"/>
                <w:highlight w:val="white"/>
              </w:rPr>
              <w:t>’</w:t>
            </w:r>
            <w:r w:rsidRPr="007256B9">
              <w:rPr>
                <w:color w:val="000000"/>
                <w:highlight w:val="white"/>
              </w:rPr>
              <w:t>являтися також за їх місцезнаходженням.</w:t>
            </w:r>
          </w:p>
          <w:p w:rsidR="006347BA" w:rsidRPr="007256B9" w:rsidRDefault="006347BA" w:rsidP="006347BA">
            <w:pPr>
              <w:ind w:firstLine="452"/>
              <w:jc w:val="both"/>
              <w:rPr>
                <w:b/>
                <w:color w:val="000000"/>
              </w:rPr>
            </w:pPr>
          </w:p>
        </w:tc>
        <w:tc>
          <w:tcPr>
            <w:tcW w:w="7796" w:type="dxa"/>
          </w:tcPr>
          <w:p w:rsidR="006347BA" w:rsidRPr="007256B9" w:rsidRDefault="006347BA" w:rsidP="006347BA">
            <w:pPr>
              <w:ind w:firstLine="452"/>
              <w:jc w:val="both"/>
              <w:rPr>
                <w:b/>
                <w:color w:val="000000"/>
              </w:rPr>
            </w:pPr>
            <w:r w:rsidRPr="007256B9">
              <w:rPr>
                <w:color w:val="000000"/>
                <w:highlight w:val="white"/>
              </w:rPr>
              <w:t xml:space="preserve">3. Позови у спорах, що виникають з діяльності філії або представництва юридичної особи, </w:t>
            </w:r>
            <w:r w:rsidRPr="007256B9">
              <w:rPr>
                <w:b/>
                <w:color w:val="000000"/>
                <w:highlight w:val="white"/>
              </w:rPr>
              <w:t xml:space="preserve">а також відокремленого підрозділу органу державної влади </w:t>
            </w:r>
            <w:r w:rsidRPr="007256B9">
              <w:rPr>
                <w:rStyle w:val="rvts0"/>
                <w:b/>
              </w:rPr>
              <w:t>без статусу юридичної особи</w:t>
            </w:r>
            <w:r w:rsidRPr="007256B9">
              <w:rPr>
                <w:b/>
                <w:color w:val="000000"/>
                <w:highlight w:val="white"/>
              </w:rPr>
              <w:t>,</w:t>
            </w:r>
            <w:r w:rsidRPr="007256B9">
              <w:rPr>
                <w:color w:val="000000"/>
                <w:highlight w:val="white"/>
              </w:rPr>
              <w:t xml:space="preserve"> можуть пред</w:t>
            </w:r>
            <w:r w:rsidR="00C646C1">
              <w:rPr>
                <w:color w:val="000000"/>
                <w:highlight w:val="white"/>
              </w:rPr>
              <w:t>’</w:t>
            </w:r>
            <w:r w:rsidRPr="007256B9">
              <w:rPr>
                <w:color w:val="000000"/>
                <w:highlight w:val="white"/>
              </w:rPr>
              <w:t>являтися також за їх місцезнаходженням.</w:t>
            </w:r>
          </w:p>
        </w:tc>
      </w:tr>
      <w:tr w:rsidR="00D9675E" w:rsidRPr="006347BA" w:rsidTr="0025378A">
        <w:tc>
          <w:tcPr>
            <w:tcW w:w="15593" w:type="dxa"/>
            <w:gridSpan w:val="2"/>
          </w:tcPr>
          <w:p w:rsidR="00D9675E" w:rsidRPr="006347BA" w:rsidRDefault="00D9675E" w:rsidP="0025378A">
            <w:pPr>
              <w:jc w:val="center"/>
              <w:rPr>
                <w:b/>
              </w:rPr>
            </w:pPr>
            <w:r w:rsidRPr="006347BA">
              <w:rPr>
                <w:b/>
              </w:rPr>
              <w:t>Цивільний процесуальний кодекс України</w:t>
            </w:r>
          </w:p>
        </w:tc>
      </w:tr>
      <w:tr w:rsidR="00D9675E" w:rsidRPr="007256B9" w:rsidTr="0025378A">
        <w:tc>
          <w:tcPr>
            <w:tcW w:w="7797" w:type="dxa"/>
          </w:tcPr>
          <w:p w:rsidR="00D9675E" w:rsidRPr="007256B9" w:rsidRDefault="00D9675E" w:rsidP="0025378A">
            <w:pPr>
              <w:ind w:firstLine="452"/>
              <w:jc w:val="both"/>
              <w:rPr>
                <w:color w:val="000000"/>
                <w:highlight w:val="white"/>
              </w:rPr>
            </w:pPr>
            <w:r w:rsidRPr="007256B9">
              <w:rPr>
                <w:b/>
                <w:color w:val="000000"/>
              </w:rPr>
              <w:t>Стаття 28. </w:t>
            </w:r>
            <w:r w:rsidRPr="007256B9">
              <w:rPr>
                <w:color w:val="000000"/>
                <w:highlight w:val="white"/>
              </w:rPr>
              <w:t>Підсудність справ за вибором позивача</w:t>
            </w:r>
          </w:p>
        </w:tc>
        <w:tc>
          <w:tcPr>
            <w:tcW w:w="7796" w:type="dxa"/>
          </w:tcPr>
          <w:p w:rsidR="00D9675E" w:rsidRPr="007256B9" w:rsidRDefault="00D9675E" w:rsidP="0025378A">
            <w:pPr>
              <w:ind w:firstLine="452"/>
              <w:jc w:val="both"/>
            </w:pPr>
            <w:r w:rsidRPr="007256B9">
              <w:rPr>
                <w:b/>
                <w:color w:val="000000"/>
              </w:rPr>
              <w:t>Стаття 28. </w:t>
            </w:r>
            <w:r w:rsidRPr="007256B9">
              <w:rPr>
                <w:color w:val="000000"/>
                <w:highlight w:val="white"/>
              </w:rPr>
              <w:t>Підсудність справ за вибором позивача</w:t>
            </w:r>
          </w:p>
        </w:tc>
      </w:tr>
      <w:tr w:rsidR="00D9675E" w:rsidRPr="007256B9" w:rsidTr="0025378A">
        <w:tc>
          <w:tcPr>
            <w:tcW w:w="7797" w:type="dxa"/>
          </w:tcPr>
          <w:p w:rsidR="00D9675E" w:rsidRPr="007256B9" w:rsidRDefault="00D9675E" w:rsidP="0025378A">
            <w:pPr>
              <w:ind w:firstLine="452"/>
              <w:jc w:val="both"/>
              <w:rPr>
                <w:b/>
                <w:color w:val="000000"/>
              </w:rPr>
            </w:pPr>
            <w:r w:rsidRPr="007256B9">
              <w:rPr>
                <w:color w:val="000000"/>
                <w:highlight w:val="white"/>
              </w:rPr>
              <w:t>7. Позови, що виникають із діяльності філії або представництва юридичної особи, можуть пред</w:t>
            </w:r>
            <w:r w:rsidR="00C646C1">
              <w:rPr>
                <w:color w:val="000000"/>
                <w:highlight w:val="white"/>
              </w:rPr>
              <w:t>’</w:t>
            </w:r>
            <w:r w:rsidRPr="007256B9">
              <w:rPr>
                <w:color w:val="000000"/>
                <w:highlight w:val="white"/>
              </w:rPr>
              <w:t>являтися також за їх місцезнаходженням.</w:t>
            </w:r>
          </w:p>
        </w:tc>
        <w:tc>
          <w:tcPr>
            <w:tcW w:w="7796" w:type="dxa"/>
          </w:tcPr>
          <w:p w:rsidR="00D9675E" w:rsidRPr="007256B9" w:rsidRDefault="00D9675E" w:rsidP="0025378A">
            <w:pPr>
              <w:ind w:firstLine="452"/>
              <w:jc w:val="both"/>
              <w:rPr>
                <w:b/>
                <w:color w:val="000000"/>
              </w:rPr>
            </w:pPr>
            <w:r w:rsidRPr="007256B9">
              <w:rPr>
                <w:color w:val="000000"/>
                <w:highlight w:val="white"/>
              </w:rPr>
              <w:t xml:space="preserve">7. Позови, що виникають із діяльності філії або представництва юридичної особи, </w:t>
            </w:r>
            <w:r w:rsidRPr="007256B9">
              <w:rPr>
                <w:b/>
                <w:color w:val="000000"/>
                <w:highlight w:val="white"/>
              </w:rPr>
              <w:t xml:space="preserve">а також відокремленого підрозділу органу державної влади </w:t>
            </w:r>
            <w:r w:rsidRPr="007256B9">
              <w:rPr>
                <w:rStyle w:val="rvts0"/>
                <w:b/>
              </w:rPr>
              <w:t>без статусу юридичної особи</w:t>
            </w:r>
            <w:r w:rsidRPr="007256B9">
              <w:rPr>
                <w:b/>
                <w:color w:val="000000"/>
                <w:highlight w:val="white"/>
              </w:rPr>
              <w:t>,</w:t>
            </w:r>
            <w:r w:rsidRPr="007256B9">
              <w:rPr>
                <w:color w:val="000000"/>
                <w:highlight w:val="white"/>
              </w:rPr>
              <w:t xml:space="preserve"> можуть пред</w:t>
            </w:r>
            <w:r w:rsidR="00C646C1">
              <w:rPr>
                <w:color w:val="000000"/>
                <w:highlight w:val="white"/>
              </w:rPr>
              <w:t>’</w:t>
            </w:r>
            <w:r w:rsidRPr="007256B9">
              <w:rPr>
                <w:color w:val="000000"/>
                <w:highlight w:val="white"/>
              </w:rPr>
              <w:t>являтися також за їх місцезнаходженням.</w:t>
            </w:r>
          </w:p>
        </w:tc>
      </w:tr>
      <w:tr w:rsidR="00D9675E" w:rsidRPr="006347BA" w:rsidTr="0025378A">
        <w:tc>
          <w:tcPr>
            <w:tcW w:w="15593" w:type="dxa"/>
            <w:gridSpan w:val="2"/>
          </w:tcPr>
          <w:p w:rsidR="00D9675E" w:rsidRPr="006347BA" w:rsidRDefault="00D9675E" w:rsidP="0025378A">
            <w:pPr>
              <w:jc w:val="center"/>
              <w:rPr>
                <w:b/>
              </w:rPr>
            </w:pPr>
            <w:r w:rsidRPr="006347BA">
              <w:rPr>
                <w:b/>
              </w:rPr>
              <w:t>Кодекс адміністративного судочинства України</w:t>
            </w:r>
          </w:p>
        </w:tc>
      </w:tr>
      <w:tr w:rsidR="00D9675E" w:rsidRPr="007256B9" w:rsidTr="0025378A">
        <w:tc>
          <w:tcPr>
            <w:tcW w:w="7797" w:type="dxa"/>
          </w:tcPr>
          <w:p w:rsidR="00D9675E" w:rsidRPr="007256B9" w:rsidRDefault="00D9675E" w:rsidP="0025378A">
            <w:pPr>
              <w:ind w:firstLine="452"/>
              <w:jc w:val="both"/>
              <w:rPr>
                <w:b/>
                <w:color w:val="000000"/>
              </w:rPr>
            </w:pPr>
            <w:r w:rsidRPr="007256B9">
              <w:rPr>
                <w:rStyle w:val="rvts9"/>
                <w:b/>
              </w:rPr>
              <w:t>Стаття 4.</w:t>
            </w:r>
            <w:r w:rsidRPr="007256B9">
              <w:rPr>
                <w:rStyle w:val="rvts9"/>
              </w:rPr>
              <w:t xml:space="preserve"> </w:t>
            </w:r>
            <w:r w:rsidRPr="007256B9">
              <w:rPr>
                <w:rStyle w:val="rvts0"/>
              </w:rPr>
              <w:t>Визначення термінів</w:t>
            </w:r>
          </w:p>
        </w:tc>
        <w:tc>
          <w:tcPr>
            <w:tcW w:w="7796" w:type="dxa"/>
          </w:tcPr>
          <w:p w:rsidR="00D9675E" w:rsidRPr="007256B9" w:rsidRDefault="00D9675E" w:rsidP="0025378A">
            <w:pPr>
              <w:ind w:firstLine="452"/>
              <w:jc w:val="both"/>
              <w:rPr>
                <w:b/>
                <w:color w:val="000000"/>
              </w:rPr>
            </w:pPr>
            <w:r w:rsidRPr="007256B9">
              <w:rPr>
                <w:rStyle w:val="rvts9"/>
                <w:b/>
              </w:rPr>
              <w:t>Стаття 4.</w:t>
            </w:r>
            <w:r w:rsidRPr="007256B9">
              <w:rPr>
                <w:rStyle w:val="rvts9"/>
              </w:rPr>
              <w:t xml:space="preserve"> </w:t>
            </w:r>
            <w:r w:rsidRPr="007256B9">
              <w:rPr>
                <w:rStyle w:val="rvts0"/>
              </w:rPr>
              <w:t>Визначення термінів</w:t>
            </w:r>
          </w:p>
        </w:tc>
      </w:tr>
      <w:tr w:rsidR="00D9675E" w:rsidRPr="007256B9" w:rsidTr="0025378A">
        <w:tc>
          <w:tcPr>
            <w:tcW w:w="7797" w:type="dxa"/>
          </w:tcPr>
          <w:p w:rsidR="00D9675E" w:rsidRPr="007256B9" w:rsidRDefault="00D9675E" w:rsidP="0025378A">
            <w:pPr>
              <w:ind w:firstLine="452"/>
              <w:jc w:val="both"/>
              <w:rPr>
                <w:rStyle w:val="rvts9"/>
                <w:b/>
              </w:rPr>
            </w:pPr>
            <w:r w:rsidRPr="007256B9">
              <w:rPr>
                <w:rStyle w:val="rvts0"/>
              </w:rPr>
              <w:t>7) суб</w:t>
            </w:r>
            <w:r w:rsidR="00C646C1">
              <w:rPr>
                <w:rStyle w:val="rvts0"/>
              </w:rPr>
              <w:t>’</w:t>
            </w:r>
            <w:r w:rsidRPr="007256B9">
              <w:rPr>
                <w:rStyle w:val="rvts0"/>
              </w:rPr>
              <w:t>єкт владних повноважень - орган державної влади, орган місцевого самоврядування, їх посадова чи службова особа, інший суб</w:t>
            </w:r>
            <w:r w:rsidR="00C646C1">
              <w:rPr>
                <w:rStyle w:val="rvts0"/>
              </w:rPr>
              <w:t>’</w:t>
            </w:r>
            <w:r w:rsidRPr="007256B9">
              <w:rPr>
                <w:rStyle w:val="rvts0"/>
              </w:rPr>
              <w:t>єкт при здійсненні ними публічно-владних управлінських функцій на підставі законодавства, в тому числі на виконання делегованих повноважень, або наданні адміністративних послуг;</w:t>
            </w:r>
          </w:p>
        </w:tc>
        <w:tc>
          <w:tcPr>
            <w:tcW w:w="7796" w:type="dxa"/>
          </w:tcPr>
          <w:p w:rsidR="00D9675E" w:rsidRPr="007256B9" w:rsidRDefault="00D9675E" w:rsidP="0025378A">
            <w:pPr>
              <w:ind w:firstLine="452"/>
              <w:jc w:val="both"/>
              <w:rPr>
                <w:rStyle w:val="rvts9"/>
                <w:b/>
              </w:rPr>
            </w:pPr>
            <w:r w:rsidRPr="007256B9">
              <w:rPr>
                <w:rStyle w:val="rvts0"/>
              </w:rPr>
              <w:t>7) суб</w:t>
            </w:r>
            <w:r w:rsidR="00C646C1">
              <w:rPr>
                <w:rStyle w:val="rvts0"/>
              </w:rPr>
              <w:t>’</w:t>
            </w:r>
            <w:r w:rsidRPr="007256B9">
              <w:rPr>
                <w:rStyle w:val="rvts0"/>
              </w:rPr>
              <w:t xml:space="preserve">єкт владних повноважень - орган державної влади </w:t>
            </w:r>
            <w:r w:rsidRPr="007256B9">
              <w:rPr>
                <w:rStyle w:val="rvts0"/>
                <w:b/>
              </w:rPr>
              <w:t>(у тому числі без статусу юридичної особи),</w:t>
            </w:r>
            <w:r w:rsidRPr="007256B9">
              <w:rPr>
                <w:rStyle w:val="rvts0"/>
              </w:rPr>
              <w:t xml:space="preserve"> орган місцевого самоврядування, їх посадова чи службова особа, інший суб</w:t>
            </w:r>
            <w:r w:rsidR="00C646C1">
              <w:rPr>
                <w:rStyle w:val="rvts0"/>
              </w:rPr>
              <w:t>’</w:t>
            </w:r>
            <w:r w:rsidRPr="007256B9">
              <w:rPr>
                <w:rStyle w:val="rvts0"/>
              </w:rPr>
              <w:t>єкт при здійсненні ними публічно-владних управлінських функцій на підставі законодавства, в тому числі на виконання делегованих повноважень, або наданні адміністративних послуг;</w:t>
            </w:r>
          </w:p>
        </w:tc>
      </w:tr>
      <w:tr w:rsidR="00CF0492" w:rsidRPr="006347BA" w:rsidTr="0025378A">
        <w:tc>
          <w:tcPr>
            <w:tcW w:w="15593" w:type="dxa"/>
            <w:gridSpan w:val="2"/>
          </w:tcPr>
          <w:p w:rsidR="00CF0492" w:rsidRPr="006347BA" w:rsidRDefault="00CF0492" w:rsidP="0025378A">
            <w:pPr>
              <w:pBdr>
                <w:top w:val="nil"/>
                <w:left w:val="nil"/>
                <w:bottom w:val="nil"/>
                <w:right w:val="nil"/>
                <w:between w:val="nil"/>
              </w:pBdr>
              <w:jc w:val="center"/>
              <w:rPr>
                <w:b/>
                <w:color w:val="000000"/>
              </w:rPr>
            </w:pPr>
            <w:r w:rsidRPr="006347BA">
              <w:rPr>
                <w:b/>
                <w:color w:val="000000"/>
              </w:rPr>
              <w:t>Закон України “Про державну таємницю”</w:t>
            </w:r>
          </w:p>
        </w:tc>
      </w:tr>
      <w:tr w:rsidR="00CF0492" w:rsidRPr="007256B9" w:rsidTr="0025378A">
        <w:tc>
          <w:tcPr>
            <w:tcW w:w="7797" w:type="dxa"/>
          </w:tcPr>
          <w:p w:rsidR="00CF0492" w:rsidRPr="007256B9" w:rsidRDefault="00CF0492" w:rsidP="0025378A">
            <w:pPr>
              <w:ind w:firstLine="450"/>
              <w:jc w:val="both"/>
            </w:pPr>
            <w:r w:rsidRPr="007256B9">
              <w:rPr>
                <w:b/>
              </w:rPr>
              <w:t>Стаття 3.</w:t>
            </w:r>
            <w:r w:rsidRPr="007256B9">
              <w:t xml:space="preserve"> Сфера дії Закону</w:t>
            </w:r>
          </w:p>
        </w:tc>
        <w:tc>
          <w:tcPr>
            <w:tcW w:w="7796" w:type="dxa"/>
          </w:tcPr>
          <w:p w:rsidR="00CF0492" w:rsidRPr="007256B9" w:rsidRDefault="00CF0492" w:rsidP="0025378A">
            <w:pPr>
              <w:ind w:firstLine="450"/>
              <w:jc w:val="both"/>
            </w:pPr>
            <w:r w:rsidRPr="007256B9">
              <w:rPr>
                <w:b/>
              </w:rPr>
              <w:t>Стаття 3.</w:t>
            </w:r>
            <w:r w:rsidRPr="007256B9">
              <w:t xml:space="preserve"> Сфера дії Закону</w:t>
            </w:r>
          </w:p>
        </w:tc>
      </w:tr>
      <w:tr w:rsidR="00CF0492" w:rsidRPr="007256B9" w:rsidTr="0025378A">
        <w:tc>
          <w:tcPr>
            <w:tcW w:w="7797" w:type="dxa"/>
          </w:tcPr>
          <w:p w:rsidR="00CF0492" w:rsidRPr="007256B9" w:rsidRDefault="00CF0492" w:rsidP="0025378A">
            <w:pPr>
              <w:ind w:firstLine="450"/>
              <w:jc w:val="both"/>
            </w:pPr>
            <w:r w:rsidRPr="007256B9">
              <w:t xml:space="preserve">Дія цього Закону поширюється на органи законодавчої, виконавчої та судової влади, органи прокуратури України, інші державні органи, Верховну Раду Автономної Республіки Крим, Раду міністрів Автономної Республіки Крим, органи місцевого самоврядування, підприємства, </w:t>
            </w:r>
            <w:r w:rsidRPr="007256B9">
              <w:lastRenderedPageBreak/>
              <w:t>установи та організації усіх форм власності, об</w:t>
            </w:r>
            <w:r w:rsidR="00C646C1">
              <w:t>’</w:t>
            </w:r>
            <w:r w:rsidRPr="007256B9">
              <w:t>єднання громадян (далі - державні органи, органи місцевого самоврядування, підприємства, установи та організації), що провадять діяльність, пов</w:t>
            </w:r>
            <w:r w:rsidR="00C646C1">
              <w:t>’</w:t>
            </w:r>
            <w:r w:rsidRPr="007256B9">
              <w:t>язану з державною таємницею, громадян України, іноземців та осіб без громадянства, яким у встановленому порядку наданий доступ до державної таємниці.</w:t>
            </w:r>
          </w:p>
          <w:p w:rsidR="00CF0492" w:rsidRPr="007256B9" w:rsidRDefault="00CF0492" w:rsidP="0025378A">
            <w:pPr>
              <w:ind w:firstLine="450"/>
              <w:jc w:val="both"/>
              <w:rPr>
                <w:b/>
              </w:rPr>
            </w:pPr>
            <w:bookmarkStart w:id="28" w:name="n37"/>
            <w:bookmarkEnd w:id="28"/>
            <w:r w:rsidRPr="007256B9">
              <w:t>Передані Україні відомості, що становлять таємницю іноземної держави чи міжнародної організації, охороняються в порядку, передбаченому цим Законом. У разі, якщо міжнародним договором, згода на обов</w:t>
            </w:r>
            <w:r w:rsidR="00C646C1">
              <w:t>’</w:t>
            </w:r>
            <w:r w:rsidRPr="007256B9">
              <w:t>язковість якого надана Верховною Радою України, установлено інші, ніж передбачені цим Законом, правила охорони таємниці іноземної держави чи міжнародної організації, то застосовуються правила міжнародного договору України.</w:t>
            </w:r>
          </w:p>
        </w:tc>
        <w:tc>
          <w:tcPr>
            <w:tcW w:w="7796" w:type="dxa"/>
          </w:tcPr>
          <w:p w:rsidR="00CF0492" w:rsidRPr="007256B9" w:rsidRDefault="00CF0492" w:rsidP="0025378A">
            <w:pPr>
              <w:ind w:firstLine="450"/>
              <w:jc w:val="both"/>
            </w:pPr>
            <w:r w:rsidRPr="007256B9">
              <w:lastRenderedPageBreak/>
              <w:t xml:space="preserve">Дія цього Закону поширюється на органи законодавчої, виконавчої та судової влади, органи прокуратури України, інші державні органи, Верховну Раду Автономної Республіки Крим, Раду міністрів Автономної Республіки Крим, органи місцевого самоврядування, підприємства, </w:t>
            </w:r>
            <w:r w:rsidRPr="007256B9">
              <w:lastRenderedPageBreak/>
              <w:t>установи та організації усіх форм власності, об</w:t>
            </w:r>
            <w:r w:rsidR="00C646C1">
              <w:t>’</w:t>
            </w:r>
            <w:r w:rsidRPr="007256B9">
              <w:t xml:space="preserve">єднання громадян, </w:t>
            </w:r>
            <w:r w:rsidRPr="007256B9">
              <w:rPr>
                <w:b/>
              </w:rPr>
              <w:t xml:space="preserve">а також </w:t>
            </w:r>
            <w:r w:rsidRPr="007256B9">
              <w:rPr>
                <w:b/>
                <w:color w:val="000000"/>
              </w:rPr>
              <w:t xml:space="preserve">територіальні органи центрального органу виконавчої влади, що реалізує державну митну політику, та центрального органу виконавчої влади, що реалізує державну податкову політику, утворені як відокремлені підрозділи </w:t>
            </w:r>
            <w:r w:rsidRPr="007256B9">
              <w:rPr>
                <w:b/>
              </w:rPr>
              <w:t>без статусу юридичної особи</w:t>
            </w:r>
            <w:r w:rsidRPr="007256B9">
              <w:t xml:space="preserve"> (далі - державні органи, органи місцевого самоврядування, підприємства, установи та організації), що провадять діяльність, пов</w:t>
            </w:r>
            <w:r w:rsidR="00C646C1">
              <w:t>’</w:t>
            </w:r>
            <w:r w:rsidRPr="007256B9">
              <w:t>язану з державною таємницею, громадян України, іноземців та осіб без громадянства, яким у встановленому порядку наданий доступ до державної таємниці.</w:t>
            </w:r>
          </w:p>
          <w:p w:rsidR="00CF0492" w:rsidRPr="007256B9" w:rsidRDefault="00CF0492" w:rsidP="0025378A">
            <w:pPr>
              <w:ind w:firstLine="450"/>
              <w:jc w:val="both"/>
              <w:rPr>
                <w:b/>
              </w:rPr>
            </w:pPr>
            <w:r w:rsidRPr="007256B9">
              <w:t>Передані Україні відомості, що становлять таємницю іноземної держави чи міжнародної організації, охороняються в порядку, передбаченому цим Законом. У разі, якщо міжнародним договором, згода на обов</w:t>
            </w:r>
            <w:r w:rsidR="00C646C1">
              <w:t>’</w:t>
            </w:r>
            <w:r w:rsidRPr="007256B9">
              <w:t>язковість якого надана Верховною Радою України, установлено інші, ніж передбачені цим Законом, правила охорони таємниці іноземної держави чи міжнародної організації, то застосовуються правила міжнародного договору України.</w:t>
            </w:r>
          </w:p>
        </w:tc>
      </w:tr>
      <w:tr w:rsidR="006A6291" w:rsidRPr="007256B9" w:rsidTr="00B23DD6">
        <w:tc>
          <w:tcPr>
            <w:tcW w:w="15593" w:type="dxa"/>
            <w:gridSpan w:val="2"/>
          </w:tcPr>
          <w:p w:rsidR="006A6291" w:rsidRPr="007B68FC" w:rsidRDefault="00892C8F" w:rsidP="00B2366E">
            <w:pPr>
              <w:jc w:val="center"/>
              <w:rPr>
                <w:b/>
              </w:rPr>
            </w:pPr>
            <w:r w:rsidRPr="007B68FC">
              <w:rPr>
                <w:b/>
              </w:rPr>
              <w:lastRenderedPageBreak/>
              <w:t xml:space="preserve">Закон України </w:t>
            </w:r>
            <w:r w:rsidR="00B2366E" w:rsidRPr="007B68FC">
              <w:rPr>
                <w:b/>
              </w:rPr>
              <w:t>"</w:t>
            </w:r>
            <w:r w:rsidRPr="007B68FC">
              <w:rPr>
                <w:b/>
              </w:rPr>
              <w:t>Про центральні органи виконавчої влади</w:t>
            </w:r>
            <w:r w:rsidR="00B2366E" w:rsidRPr="007B68FC">
              <w:rPr>
                <w:b/>
              </w:rPr>
              <w:t>"</w:t>
            </w:r>
          </w:p>
        </w:tc>
      </w:tr>
      <w:tr w:rsidR="006A6291" w:rsidRPr="007256B9" w:rsidTr="00B23DD6">
        <w:tc>
          <w:tcPr>
            <w:tcW w:w="7797" w:type="dxa"/>
          </w:tcPr>
          <w:p w:rsidR="006A6291" w:rsidRPr="007256B9" w:rsidRDefault="00892C8F" w:rsidP="00397AEA">
            <w:pPr>
              <w:ind w:firstLine="450"/>
              <w:jc w:val="both"/>
            </w:pPr>
            <w:r w:rsidRPr="007256B9">
              <w:rPr>
                <w:b/>
              </w:rPr>
              <w:t>Стаття 20.</w:t>
            </w:r>
            <w:r w:rsidRPr="007256B9">
              <w:t xml:space="preserve"> Апарат центрального органу виконавчої влади</w:t>
            </w:r>
          </w:p>
        </w:tc>
        <w:tc>
          <w:tcPr>
            <w:tcW w:w="7796" w:type="dxa"/>
          </w:tcPr>
          <w:p w:rsidR="006A6291" w:rsidRPr="007256B9" w:rsidRDefault="00892C8F" w:rsidP="00397AEA">
            <w:pPr>
              <w:ind w:firstLine="450"/>
              <w:jc w:val="both"/>
            </w:pPr>
            <w:r w:rsidRPr="007256B9">
              <w:rPr>
                <w:b/>
              </w:rPr>
              <w:t>Стаття 20.</w:t>
            </w:r>
            <w:r w:rsidRPr="007256B9">
              <w:t xml:space="preserve"> Апарат центрального органу виконавчої влади</w:t>
            </w:r>
          </w:p>
        </w:tc>
      </w:tr>
      <w:tr w:rsidR="00397AEA" w:rsidRPr="007256B9" w:rsidTr="00B23DD6">
        <w:tc>
          <w:tcPr>
            <w:tcW w:w="7797" w:type="dxa"/>
          </w:tcPr>
          <w:p w:rsidR="00397AEA" w:rsidRPr="007256B9" w:rsidRDefault="00397AEA" w:rsidP="00E9108A">
            <w:pPr>
              <w:ind w:firstLine="450"/>
              <w:jc w:val="both"/>
              <w:rPr>
                <w:b/>
              </w:rPr>
            </w:pPr>
            <w:r w:rsidRPr="007256B9">
              <w:t>1. Апарат центрального органу виконавчої влади - організаційно поєднана сукупність структурних підрозділів, що забезпечують діяльність керівника центрального органу виконавчої влади, а також виконання покладених на центральний орган виконавчої влади завдань.</w:t>
            </w:r>
          </w:p>
        </w:tc>
        <w:tc>
          <w:tcPr>
            <w:tcW w:w="7796" w:type="dxa"/>
          </w:tcPr>
          <w:p w:rsidR="00397AEA" w:rsidRPr="007256B9" w:rsidRDefault="00397AEA" w:rsidP="00E9108A">
            <w:pPr>
              <w:ind w:firstLine="450"/>
              <w:jc w:val="both"/>
              <w:rPr>
                <w:b/>
              </w:rPr>
            </w:pPr>
            <w:r w:rsidRPr="007256B9">
              <w:t xml:space="preserve">1. Апарат центрального органу виконавчої влади - організаційно поєднана сукупність структурних </w:t>
            </w:r>
            <w:r w:rsidRPr="007256B9">
              <w:rPr>
                <w:b/>
              </w:rPr>
              <w:t xml:space="preserve">та/або відокремлених </w:t>
            </w:r>
            <w:r w:rsidRPr="007256B9">
              <w:t>підрозділів, що забезпечують діяльність керівника центрального органу виконавчої влади, а також виконання покладених на центральний орган виконавчої влади завдань.</w:t>
            </w:r>
          </w:p>
        </w:tc>
      </w:tr>
      <w:tr w:rsidR="00C3248B" w:rsidRPr="007256B9" w:rsidTr="00B23DD6">
        <w:tc>
          <w:tcPr>
            <w:tcW w:w="7797" w:type="dxa"/>
          </w:tcPr>
          <w:p w:rsidR="00C3248B" w:rsidRPr="007256B9" w:rsidRDefault="005C67E8" w:rsidP="00E9108A">
            <w:pPr>
              <w:pBdr>
                <w:top w:val="nil"/>
                <w:left w:val="nil"/>
                <w:bottom w:val="nil"/>
                <w:right w:val="nil"/>
                <w:between w:val="nil"/>
              </w:pBdr>
              <w:shd w:val="clear" w:color="auto" w:fill="FFFFFF"/>
              <w:ind w:firstLine="450"/>
              <w:jc w:val="both"/>
              <w:rPr>
                <w:b/>
                <w:color w:val="000000"/>
              </w:rPr>
            </w:pPr>
            <w:r w:rsidRPr="007256B9">
              <w:rPr>
                <w:b/>
                <w:color w:val="000000"/>
              </w:rPr>
              <w:t>Відсутня</w:t>
            </w:r>
          </w:p>
        </w:tc>
        <w:tc>
          <w:tcPr>
            <w:tcW w:w="7796" w:type="dxa"/>
          </w:tcPr>
          <w:p w:rsidR="00FC70EF" w:rsidRPr="007256B9" w:rsidRDefault="00C3248B" w:rsidP="00397AEA">
            <w:pPr>
              <w:ind w:firstLine="600"/>
              <w:jc w:val="both"/>
              <w:rPr>
                <w:b/>
                <w:color w:val="000000"/>
              </w:rPr>
            </w:pPr>
            <w:r w:rsidRPr="007256B9">
              <w:rPr>
                <w:b/>
                <w:color w:val="000000"/>
              </w:rPr>
              <w:t>Стаття 21</w:t>
            </w:r>
            <w:r w:rsidR="00582CDA" w:rsidRPr="007256B9">
              <w:rPr>
                <w:b/>
                <w:color w:val="000000"/>
                <w:vertAlign w:val="superscript"/>
              </w:rPr>
              <w:t>1</w:t>
            </w:r>
            <w:r w:rsidRPr="007256B9">
              <w:rPr>
                <w:b/>
                <w:color w:val="000000"/>
              </w:rPr>
              <w:t xml:space="preserve">. Територіальні органи </w:t>
            </w:r>
            <w:r w:rsidR="00E1654E" w:rsidRPr="007256B9">
              <w:rPr>
                <w:b/>
                <w:color w:val="000000"/>
              </w:rPr>
              <w:t>центрального органу виконавчої влади, що реалізує державну митну політику, та центрального органу виконавчої влади, що реалі</w:t>
            </w:r>
            <w:r w:rsidR="00397AEA" w:rsidRPr="007256B9">
              <w:rPr>
                <w:b/>
                <w:color w:val="000000"/>
              </w:rPr>
              <w:t>зує державну податкову політику</w:t>
            </w:r>
          </w:p>
        </w:tc>
      </w:tr>
      <w:tr w:rsidR="00397AEA" w:rsidRPr="007256B9" w:rsidTr="00B23DD6">
        <w:tc>
          <w:tcPr>
            <w:tcW w:w="7797" w:type="dxa"/>
          </w:tcPr>
          <w:p w:rsidR="00397AEA" w:rsidRPr="007256B9" w:rsidRDefault="00397AEA" w:rsidP="00E9108A">
            <w:pPr>
              <w:pBdr>
                <w:top w:val="nil"/>
                <w:left w:val="nil"/>
                <w:bottom w:val="nil"/>
                <w:right w:val="nil"/>
                <w:between w:val="nil"/>
              </w:pBdr>
              <w:shd w:val="clear" w:color="auto" w:fill="FFFFFF"/>
              <w:ind w:firstLine="450"/>
              <w:jc w:val="both"/>
              <w:rPr>
                <w:b/>
                <w:color w:val="000000"/>
              </w:rPr>
            </w:pPr>
            <w:r w:rsidRPr="007256B9">
              <w:rPr>
                <w:b/>
                <w:color w:val="000000"/>
              </w:rPr>
              <w:t>Відсутня</w:t>
            </w:r>
          </w:p>
        </w:tc>
        <w:tc>
          <w:tcPr>
            <w:tcW w:w="7796" w:type="dxa"/>
          </w:tcPr>
          <w:p w:rsidR="00397AEA" w:rsidRPr="007256B9" w:rsidRDefault="00397AEA" w:rsidP="00397AEA">
            <w:pPr>
              <w:ind w:firstLine="600"/>
              <w:jc w:val="both"/>
              <w:rPr>
                <w:b/>
              </w:rPr>
            </w:pPr>
            <w:r w:rsidRPr="007256B9">
              <w:rPr>
                <w:b/>
                <w:color w:val="000000"/>
              </w:rPr>
              <w:t xml:space="preserve">1. Територіальні органи центрального органу виконавчої влади, що реалізує державну митну політику, та центрального органу виконавчої влади, що реалізує державну податкову політику, можуть утворюватись </w:t>
            </w:r>
            <w:r w:rsidRPr="007256B9">
              <w:rPr>
                <w:b/>
              </w:rPr>
              <w:t>в межах граничної чисельності державних службовців та працівників центрального органу виконавчої влади і коштів, передбачених на утримання центрального органу виконавчої влади</w:t>
            </w:r>
            <w:r w:rsidRPr="007256B9">
              <w:rPr>
                <w:b/>
                <w:color w:val="000000"/>
              </w:rPr>
              <w:t xml:space="preserve">, </w:t>
            </w:r>
            <w:r w:rsidRPr="007256B9">
              <w:rPr>
                <w:b/>
              </w:rPr>
              <w:t xml:space="preserve">ліквідовуватись, реорганізовуватись керівником </w:t>
            </w:r>
            <w:r w:rsidRPr="007256B9">
              <w:rPr>
                <w:b/>
              </w:rPr>
              <w:lastRenderedPageBreak/>
              <w:t>центрального органу виконавчої влади як відокремлені підрозділи апарату центрального органу виконавчої влади за погодженням з міністром, який спрямовує та координує діяльність центрального органу виконавчої влади.</w:t>
            </w:r>
          </w:p>
          <w:p w:rsidR="00397AEA" w:rsidRPr="007256B9" w:rsidRDefault="00397AEA" w:rsidP="00397AEA">
            <w:pPr>
              <w:ind w:firstLine="600"/>
              <w:jc w:val="both"/>
              <w:rPr>
                <w:b/>
              </w:rPr>
            </w:pPr>
            <w:r w:rsidRPr="007256B9">
              <w:rPr>
                <w:b/>
              </w:rPr>
              <w:t xml:space="preserve">2. Територіальні органи, визначені частиною першою цієї статті, утворюються без статусу юридичної особи та </w:t>
            </w:r>
            <w:r w:rsidRPr="007256B9">
              <w:rPr>
                <w:b/>
                <w:color w:val="000000"/>
              </w:rPr>
              <w:t xml:space="preserve">є органами державної влади, </w:t>
            </w:r>
            <w:r w:rsidRPr="007256B9">
              <w:rPr>
                <w:b/>
              </w:rPr>
              <w:t>можуть мати окремий баланс, рахунки в органах, що здійснюють казначейське обслуговування бюджетних коштів, печатку та бланк зі своїм найменуванням та із зображенням Державного Герба України.</w:t>
            </w:r>
          </w:p>
          <w:p w:rsidR="00397AEA" w:rsidRPr="007256B9" w:rsidRDefault="00397AEA" w:rsidP="00397AEA">
            <w:pPr>
              <w:ind w:firstLine="600"/>
              <w:jc w:val="both"/>
              <w:rPr>
                <w:b/>
                <w:color w:val="000000"/>
              </w:rPr>
            </w:pPr>
            <w:r w:rsidRPr="007256B9">
              <w:rPr>
                <w:b/>
              </w:rPr>
              <w:t>3. Положення</w:t>
            </w:r>
            <w:r w:rsidRPr="007256B9">
              <w:rPr>
                <w:b/>
                <w:color w:val="000000"/>
              </w:rPr>
              <w:t xml:space="preserve"> про територіальний орган як відокремлений підрозділ апарату центрального органу виконавчої влади затверджуються керівником центрального органу виконавчої влади за погодженням з міністром, який спрямовує та координує діяльність центрального органу виконавчої влади.</w:t>
            </w:r>
          </w:p>
          <w:p w:rsidR="00397AEA" w:rsidRPr="007256B9" w:rsidRDefault="00397AEA" w:rsidP="00397AEA">
            <w:pPr>
              <w:ind w:firstLine="600"/>
              <w:jc w:val="both"/>
              <w:rPr>
                <w:b/>
                <w:color w:val="000000"/>
              </w:rPr>
            </w:pPr>
            <w:r w:rsidRPr="007256B9">
              <w:rPr>
                <w:b/>
                <w:color w:val="000000"/>
              </w:rPr>
              <w:t>4. Керівник центрального органу виконавчої влади може делегувати керівнику територіального органу як відокремленого підрозділу апарату центрального органу виконавчої влади окремі повноваження, відповідно до положення про територіальний орган.</w:t>
            </w:r>
          </w:p>
          <w:p w:rsidR="00397AEA" w:rsidRPr="007256B9" w:rsidRDefault="00397AEA" w:rsidP="00397AEA">
            <w:pPr>
              <w:ind w:firstLine="600"/>
              <w:jc w:val="both"/>
              <w:rPr>
                <w:b/>
                <w:color w:val="000000"/>
              </w:rPr>
            </w:pPr>
            <w:r w:rsidRPr="007256B9">
              <w:rPr>
                <w:b/>
                <w:color w:val="000000"/>
              </w:rPr>
              <w:t>5. Територіальні органи як відокремлені підрозділи апарату центрального органу виконавчої влади, створюються і припиняються в порядку, визначеному законодавством.</w:t>
            </w:r>
          </w:p>
        </w:tc>
      </w:tr>
      <w:tr w:rsidR="007B68FC" w:rsidRPr="007B68FC" w:rsidTr="0025378A">
        <w:tc>
          <w:tcPr>
            <w:tcW w:w="15593" w:type="dxa"/>
            <w:gridSpan w:val="2"/>
          </w:tcPr>
          <w:p w:rsidR="007B68FC" w:rsidRPr="007B68FC" w:rsidRDefault="007B68FC" w:rsidP="0025378A">
            <w:pPr>
              <w:ind w:firstLine="450"/>
              <w:jc w:val="center"/>
              <w:rPr>
                <w:b/>
              </w:rPr>
            </w:pPr>
            <w:r w:rsidRPr="007B68FC">
              <w:rPr>
                <w:b/>
              </w:rPr>
              <w:lastRenderedPageBreak/>
              <w:t xml:space="preserve">Закон України </w:t>
            </w:r>
            <w:r w:rsidR="009B71F9" w:rsidRPr="006347BA">
              <w:rPr>
                <w:b/>
              </w:rPr>
              <w:t>"</w:t>
            </w:r>
            <w:r w:rsidRPr="007B68FC">
              <w:rPr>
                <w:b/>
              </w:rPr>
              <w:t>Про запобігання корупції</w:t>
            </w:r>
            <w:r w:rsidR="009B71F9" w:rsidRPr="006347BA">
              <w:rPr>
                <w:b/>
              </w:rPr>
              <w:t>"</w:t>
            </w:r>
          </w:p>
        </w:tc>
      </w:tr>
      <w:tr w:rsidR="007B68FC" w:rsidRPr="007256B9" w:rsidTr="0025378A">
        <w:tc>
          <w:tcPr>
            <w:tcW w:w="7797" w:type="dxa"/>
          </w:tcPr>
          <w:p w:rsidR="007B68FC" w:rsidRPr="007256B9" w:rsidRDefault="007B68FC" w:rsidP="0025378A">
            <w:pPr>
              <w:ind w:firstLine="452"/>
              <w:jc w:val="both"/>
            </w:pPr>
            <w:r w:rsidRPr="007256B9">
              <w:rPr>
                <w:b/>
              </w:rPr>
              <w:t>Стаття 3.</w:t>
            </w:r>
            <w:r w:rsidRPr="007256B9">
              <w:t xml:space="preserve"> </w:t>
            </w:r>
            <w:r w:rsidRPr="007256B9">
              <w:rPr>
                <w:color w:val="000000"/>
              </w:rPr>
              <w:t>Суб</w:t>
            </w:r>
            <w:r w:rsidR="00C646C1">
              <w:rPr>
                <w:color w:val="000000"/>
              </w:rPr>
              <w:t>’</w:t>
            </w:r>
            <w:r w:rsidRPr="007256B9">
              <w:rPr>
                <w:color w:val="000000"/>
              </w:rPr>
              <w:t>єкти, на яких поширюється дія цього Закону</w:t>
            </w:r>
          </w:p>
        </w:tc>
        <w:tc>
          <w:tcPr>
            <w:tcW w:w="7796" w:type="dxa"/>
          </w:tcPr>
          <w:p w:rsidR="007B68FC" w:rsidRPr="007256B9" w:rsidRDefault="007B68FC" w:rsidP="0025378A">
            <w:pPr>
              <w:ind w:firstLine="452"/>
              <w:jc w:val="both"/>
              <w:rPr>
                <w:color w:val="000000"/>
              </w:rPr>
            </w:pPr>
            <w:r w:rsidRPr="007256B9">
              <w:rPr>
                <w:b/>
              </w:rPr>
              <w:t>Стаття 3.</w:t>
            </w:r>
            <w:r w:rsidRPr="007256B9">
              <w:t xml:space="preserve"> </w:t>
            </w:r>
            <w:r w:rsidRPr="007256B9">
              <w:rPr>
                <w:color w:val="000000"/>
              </w:rPr>
              <w:t>Суб</w:t>
            </w:r>
            <w:r w:rsidR="00C646C1">
              <w:rPr>
                <w:color w:val="000000"/>
              </w:rPr>
              <w:t>’</w:t>
            </w:r>
            <w:r w:rsidRPr="007256B9">
              <w:rPr>
                <w:color w:val="000000"/>
              </w:rPr>
              <w:t>єкти, на яких поширюється дія цього Закону</w:t>
            </w:r>
          </w:p>
        </w:tc>
      </w:tr>
      <w:tr w:rsidR="007B68FC" w:rsidRPr="007256B9" w:rsidTr="0025378A">
        <w:tc>
          <w:tcPr>
            <w:tcW w:w="7797" w:type="dxa"/>
          </w:tcPr>
          <w:p w:rsidR="007B68FC" w:rsidRPr="007256B9" w:rsidRDefault="007B68FC" w:rsidP="0025378A">
            <w:pPr>
              <w:ind w:firstLine="452"/>
              <w:jc w:val="both"/>
            </w:pPr>
            <w:r w:rsidRPr="007256B9">
              <w:rPr>
                <w:color w:val="000000"/>
              </w:rPr>
              <w:t>1. Суб</w:t>
            </w:r>
            <w:r w:rsidR="00C646C1">
              <w:rPr>
                <w:color w:val="000000"/>
              </w:rPr>
              <w:t>’</w:t>
            </w:r>
            <w:r w:rsidRPr="007256B9">
              <w:rPr>
                <w:color w:val="000000"/>
              </w:rPr>
              <w:t>єктами, на яких поширюється дія цього Закону, є:</w:t>
            </w:r>
          </w:p>
          <w:p w:rsidR="007B68FC" w:rsidRPr="007256B9" w:rsidRDefault="007B68FC" w:rsidP="0025378A">
            <w:pPr>
              <w:ind w:firstLine="452"/>
              <w:jc w:val="both"/>
              <w:rPr>
                <w:b/>
              </w:rPr>
            </w:pPr>
            <w:r w:rsidRPr="007256B9">
              <w:rPr>
                <w:color w:val="000000"/>
              </w:rPr>
              <w:t xml:space="preserve">е) посадові та службові особи органів прокуратури, Служби безпеки України, Державного бюро розслідувань, Національного антикорупційного бюро України, дипломатичної служби, державної лісової охорони, державної охорони природно-заповідного фонду, </w:t>
            </w:r>
            <w:r w:rsidRPr="007256B9">
              <w:rPr>
                <w:b/>
                <w:color w:val="000000"/>
              </w:rPr>
              <w:t>центрального органу виконавчої влади, що забезпечує формування та реалізацію державної податкової політики та державної політики у сфері державної митної справи</w:t>
            </w:r>
            <w:r w:rsidRPr="007256B9">
              <w:rPr>
                <w:color w:val="000000"/>
              </w:rPr>
              <w:t>;</w:t>
            </w:r>
          </w:p>
        </w:tc>
        <w:tc>
          <w:tcPr>
            <w:tcW w:w="7796" w:type="dxa"/>
          </w:tcPr>
          <w:p w:rsidR="007B68FC" w:rsidRPr="007256B9" w:rsidRDefault="007B68FC" w:rsidP="0025378A">
            <w:pPr>
              <w:ind w:firstLine="452"/>
              <w:jc w:val="both"/>
              <w:rPr>
                <w:color w:val="000000"/>
              </w:rPr>
            </w:pPr>
            <w:r w:rsidRPr="007256B9">
              <w:rPr>
                <w:color w:val="000000"/>
              </w:rPr>
              <w:t>1. Суб</w:t>
            </w:r>
            <w:r w:rsidR="00C646C1">
              <w:rPr>
                <w:color w:val="000000"/>
              </w:rPr>
              <w:t>’</w:t>
            </w:r>
            <w:r w:rsidRPr="007256B9">
              <w:rPr>
                <w:color w:val="000000"/>
              </w:rPr>
              <w:t>єктами, на яких поширюється дія цього Закону, є:</w:t>
            </w:r>
          </w:p>
          <w:p w:rsidR="007B68FC" w:rsidRPr="007256B9" w:rsidRDefault="007B68FC" w:rsidP="0025378A">
            <w:pPr>
              <w:ind w:firstLine="452"/>
              <w:jc w:val="both"/>
              <w:rPr>
                <w:b/>
              </w:rPr>
            </w:pPr>
            <w:r w:rsidRPr="007256B9">
              <w:rPr>
                <w:color w:val="000000"/>
              </w:rPr>
              <w:t xml:space="preserve">е) посадові та службові особи органів прокуратури, Служби безпеки України, Державного бюро розслідувань, Національного антикорупційного бюро України, дипломатичної служби, державної лісової охорони, державної охорони природно-заповідного фонду, </w:t>
            </w:r>
            <w:r w:rsidRPr="007256B9">
              <w:rPr>
                <w:b/>
                <w:color w:val="000000"/>
              </w:rPr>
              <w:t>центрального органу виконавчої влади, що реалізує державну податкову політику, і центрального органу виконавчої влади, що реалізує державну митну політику.</w:t>
            </w:r>
          </w:p>
        </w:tc>
      </w:tr>
      <w:tr w:rsidR="006A6291" w:rsidRPr="007256B9" w:rsidTr="00B23DD6">
        <w:tc>
          <w:tcPr>
            <w:tcW w:w="15593" w:type="dxa"/>
            <w:gridSpan w:val="2"/>
          </w:tcPr>
          <w:p w:rsidR="006A6291" w:rsidRPr="006347BA" w:rsidRDefault="00B2366E" w:rsidP="00B2366E">
            <w:pPr>
              <w:ind w:firstLine="604"/>
              <w:jc w:val="center"/>
              <w:rPr>
                <w:b/>
              </w:rPr>
            </w:pPr>
            <w:r w:rsidRPr="006347BA">
              <w:rPr>
                <w:b/>
              </w:rPr>
              <w:t>Закон України "</w:t>
            </w:r>
            <w:r w:rsidR="00892C8F" w:rsidRPr="006347BA">
              <w:rPr>
                <w:b/>
              </w:rPr>
              <w:t>Про державну службу</w:t>
            </w:r>
            <w:r w:rsidRPr="006347BA">
              <w:rPr>
                <w:b/>
              </w:rPr>
              <w:t>"</w:t>
            </w:r>
          </w:p>
        </w:tc>
      </w:tr>
      <w:tr w:rsidR="006A6291" w:rsidRPr="007256B9" w:rsidTr="00B23DD6">
        <w:tc>
          <w:tcPr>
            <w:tcW w:w="7797" w:type="dxa"/>
          </w:tcPr>
          <w:p w:rsidR="006A6291" w:rsidRPr="007256B9" w:rsidRDefault="00892C8F" w:rsidP="00397AEA">
            <w:pPr>
              <w:pBdr>
                <w:top w:val="nil"/>
                <w:left w:val="nil"/>
                <w:bottom w:val="nil"/>
                <w:right w:val="nil"/>
                <w:between w:val="nil"/>
              </w:pBdr>
              <w:shd w:val="clear" w:color="auto" w:fill="FFFFFF"/>
              <w:ind w:firstLine="450"/>
              <w:jc w:val="both"/>
              <w:rPr>
                <w:color w:val="000000"/>
              </w:rPr>
            </w:pPr>
            <w:r w:rsidRPr="00C646C1">
              <w:rPr>
                <w:b/>
                <w:color w:val="000000"/>
              </w:rPr>
              <w:t>Стаття 50.</w:t>
            </w:r>
            <w:r w:rsidRPr="007256B9">
              <w:rPr>
                <w:b/>
                <w:color w:val="000000"/>
              </w:rPr>
              <w:t> </w:t>
            </w:r>
            <w:r w:rsidRPr="007256B9">
              <w:rPr>
                <w:color w:val="000000"/>
              </w:rPr>
              <w:t>Оплата праці державних службовців</w:t>
            </w:r>
          </w:p>
        </w:tc>
        <w:tc>
          <w:tcPr>
            <w:tcW w:w="7796" w:type="dxa"/>
          </w:tcPr>
          <w:p w:rsidR="006A6291" w:rsidRPr="007256B9" w:rsidRDefault="00892C8F" w:rsidP="00397AEA">
            <w:pPr>
              <w:pBdr>
                <w:top w:val="nil"/>
                <w:left w:val="nil"/>
                <w:bottom w:val="nil"/>
                <w:right w:val="nil"/>
                <w:between w:val="nil"/>
              </w:pBdr>
              <w:shd w:val="clear" w:color="auto" w:fill="FFFFFF"/>
              <w:ind w:firstLine="450"/>
              <w:jc w:val="both"/>
              <w:rPr>
                <w:color w:val="000000"/>
              </w:rPr>
            </w:pPr>
            <w:r w:rsidRPr="00C646C1">
              <w:rPr>
                <w:b/>
                <w:color w:val="000000"/>
              </w:rPr>
              <w:t>Стаття 50.</w:t>
            </w:r>
            <w:r w:rsidRPr="007256B9">
              <w:rPr>
                <w:b/>
                <w:color w:val="000000"/>
              </w:rPr>
              <w:t> </w:t>
            </w:r>
            <w:r w:rsidRPr="007256B9">
              <w:rPr>
                <w:color w:val="000000"/>
              </w:rPr>
              <w:t>Оплата праці державних службовців</w:t>
            </w:r>
          </w:p>
        </w:tc>
      </w:tr>
      <w:tr w:rsidR="00397AEA" w:rsidRPr="007256B9" w:rsidTr="00B23DD6">
        <w:tc>
          <w:tcPr>
            <w:tcW w:w="7797" w:type="dxa"/>
          </w:tcPr>
          <w:p w:rsidR="00397AEA" w:rsidRPr="007256B9" w:rsidRDefault="00397AEA" w:rsidP="00E9108A">
            <w:pPr>
              <w:pBdr>
                <w:top w:val="nil"/>
                <w:left w:val="nil"/>
                <w:bottom w:val="nil"/>
                <w:right w:val="nil"/>
                <w:between w:val="nil"/>
              </w:pBdr>
              <w:shd w:val="clear" w:color="auto" w:fill="FFFFFF"/>
              <w:ind w:firstLine="450"/>
              <w:jc w:val="both"/>
              <w:rPr>
                <w:b/>
                <w:color w:val="000000"/>
              </w:rPr>
            </w:pPr>
            <w:r w:rsidRPr="007256B9">
              <w:rPr>
                <w:b/>
                <w:color w:val="000000"/>
              </w:rPr>
              <w:lastRenderedPageBreak/>
              <w:t>Відстуня</w:t>
            </w:r>
          </w:p>
        </w:tc>
        <w:tc>
          <w:tcPr>
            <w:tcW w:w="7796" w:type="dxa"/>
          </w:tcPr>
          <w:p w:rsidR="00397AEA" w:rsidRPr="007256B9" w:rsidRDefault="00397AEA" w:rsidP="00E9108A">
            <w:pPr>
              <w:pBdr>
                <w:top w:val="nil"/>
                <w:left w:val="nil"/>
                <w:bottom w:val="nil"/>
                <w:right w:val="nil"/>
                <w:between w:val="nil"/>
              </w:pBdr>
              <w:shd w:val="clear" w:color="auto" w:fill="FFFFFF"/>
              <w:ind w:firstLine="450"/>
              <w:jc w:val="both"/>
              <w:rPr>
                <w:b/>
                <w:color w:val="000000"/>
              </w:rPr>
            </w:pPr>
            <w:r w:rsidRPr="007256B9">
              <w:rPr>
                <w:b/>
                <w:color w:val="000000"/>
              </w:rPr>
              <w:t>7. Складові заробітної плати та особливості оплати праці  державних службовців центрального органу виконавчої влади, який реалізує державну митну політику та центрального органу виконавчої влади, який реалізує державну податкову політику, їх територіальних органів, визначаються Митним кодексом України та Податковим кодексом України.</w:t>
            </w:r>
          </w:p>
        </w:tc>
      </w:tr>
      <w:tr w:rsidR="00ED67E9" w:rsidRPr="007256B9" w:rsidTr="00B23DD6">
        <w:tc>
          <w:tcPr>
            <w:tcW w:w="7797" w:type="dxa"/>
          </w:tcPr>
          <w:p w:rsidR="00ED67E9" w:rsidRPr="007256B9" w:rsidRDefault="00ED67E9" w:rsidP="00E9108A">
            <w:pPr>
              <w:pBdr>
                <w:top w:val="nil"/>
                <w:left w:val="nil"/>
                <w:bottom w:val="nil"/>
                <w:right w:val="nil"/>
                <w:between w:val="nil"/>
              </w:pBdr>
              <w:shd w:val="clear" w:color="auto" w:fill="FFFFFF"/>
              <w:ind w:firstLine="450"/>
              <w:jc w:val="both"/>
              <w:rPr>
                <w:b/>
                <w:color w:val="000000"/>
              </w:rPr>
            </w:pPr>
            <w:r w:rsidRPr="00ED67E9">
              <w:rPr>
                <w:b/>
                <w:color w:val="000000"/>
              </w:rPr>
              <w:t xml:space="preserve">Стаття 87. </w:t>
            </w:r>
            <w:r w:rsidRPr="00C646C1">
              <w:rPr>
                <w:color w:val="000000"/>
              </w:rPr>
              <w:t>Припинення державної служби за ініціативою суб</w:t>
            </w:r>
            <w:r w:rsidR="00C646C1">
              <w:rPr>
                <w:color w:val="000000"/>
              </w:rPr>
              <w:t>’</w:t>
            </w:r>
            <w:r w:rsidRPr="00C646C1">
              <w:rPr>
                <w:color w:val="000000"/>
              </w:rPr>
              <w:t>єкта призначення</w:t>
            </w:r>
          </w:p>
        </w:tc>
        <w:tc>
          <w:tcPr>
            <w:tcW w:w="7796" w:type="dxa"/>
          </w:tcPr>
          <w:p w:rsidR="00ED67E9" w:rsidRPr="007256B9" w:rsidRDefault="00ED67E9" w:rsidP="00E9108A">
            <w:pPr>
              <w:pBdr>
                <w:top w:val="nil"/>
                <w:left w:val="nil"/>
                <w:bottom w:val="nil"/>
                <w:right w:val="nil"/>
                <w:between w:val="nil"/>
              </w:pBdr>
              <w:shd w:val="clear" w:color="auto" w:fill="FFFFFF"/>
              <w:ind w:firstLine="450"/>
              <w:jc w:val="both"/>
              <w:rPr>
                <w:b/>
                <w:color w:val="000000"/>
              </w:rPr>
            </w:pPr>
            <w:r w:rsidRPr="00ED67E9">
              <w:rPr>
                <w:b/>
                <w:color w:val="000000"/>
              </w:rPr>
              <w:t xml:space="preserve">Стаття 87. </w:t>
            </w:r>
            <w:r w:rsidRPr="00C646C1">
              <w:rPr>
                <w:color w:val="000000"/>
              </w:rPr>
              <w:t>Припинення державної служби за ініціативою суб</w:t>
            </w:r>
            <w:r w:rsidR="00C646C1">
              <w:rPr>
                <w:color w:val="000000"/>
              </w:rPr>
              <w:t>’</w:t>
            </w:r>
            <w:r w:rsidRPr="00C646C1">
              <w:rPr>
                <w:color w:val="000000"/>
              </w:rPr>
              <w:t>єкта призначення</w:t>
            </w:r>
          </w:p>
        </w:tc>
      </w:tr>
      <w:tr w:rsidR="00ED67E9" w:rsidRPr="007256B9" w:rsidTr="00B23DD6">
        <w:tc>
          <w:tcPr>
            <w:tcW w:w="7797" w:type="dxa"/>
          </w:tcPr>
          <w:p w:rsidR="00ED67E9" w:rsidRDefault="00ED67E9" w:rsidP="00E9108A">
            <w:pPr>
              <w:pBdr>
                <w:top w:val="nil"/>
                <w:left w:val="nil"/>
                <w:bottom w:val="nil"/>
                <w:right w:val="nil"/>
                <w:between w:val="nil"/>
              </w:pBdr>
              <w:shd w:val="clear" w:color="auto" w:fill="FFFFFF"/>
              <w:ind w:firstLine="450"/>
              <w:jc w:val="both"/>
              <w:rPr>
                <w:b/>
                <w:color w:val="000000"/>
              </w:rPr>
            </w:pPr>
            <w:r>
              <w:rPr>
                <w:b/>
                <w:color w:val="000000"/>
              </w:rPr>
              <w:t>Відсутній.</w:t>
            </w:r>
          </w:p>
          <w:p w:rsidR="00ED67E9" w:rsidRDefault="00ED67E9" w:rsidP="00E9108A">
            <w:pPr>
              <w:pBdr>
                <w:top w:val="nil"/>
                <w:left w:val="nil"/>
                <w:bottom w:val="nil"/>
                <w:right w:val="nil"/>
                <w:between w:val="nil"/>
              </w:pBdr>
              <w:shd w:val="clear" w:color="auto" w:fill="FFFFFF"/>
              <w:ind w:firstLine="450"/>
              <w:jc w:val="both"/>
              <w:rPr>
                <w:b/>
                <w:color w:val="000000"/>
              </w:rPr>
            </w:pPr>
          </w:p>
          <w:p w:rsidR="00ED67E9" w:rsidRDefault="00ED67E9" w:rsidP="00E9108A">
            <w:pPr>
              <w:pBdr>
                <w:top w:val="nil"/>
                <w:left w:val="nil"/>
                <w:bottom w:val="nil"/>
                <w:right w:val="nil"/>
                <w:between w:val="nil"/>
              </w:pBdr>
              <w:shd w:val="clear" w:color="auto" w:fill="FFFFFF"/>
              <w:ind w:firstLine="450"/>
              <w:jc w:val="both"/>
              <w:rPr>
                <w:b/>
                <w:color w:val="000000"/>
              </w:rPr>
            </w:pPr>
          </w:p>
          <w:p w:rsidR="00ED67E9" w:rsidRDefault="00ED67E9" w:rsidP="00E9108A">
            <w:pPr>
              <w:pBdr>
                <w:top w:val="nil"/>
                <w:left w:val="nil"/>
                <w:bottom w:val="nil"/>
                <w:right w:val="nil"/>
                <w:between w:val="nil"/>
              </w:pBdr>
              <w:shd w:val="clear" w:color="auto" w:fill="FFFFFF"/>
              <w:ind w:firstLine="450"/>
              <w:jc w:val="both"/>
              <w:rPr>
                <w:b/>
                <w:color w:val="000000"/>
              </w:rPr>
            </w:pPr>
          </w:p>
          <w:p w:rsidR="00ED67E9" w:rsidRDefault="00ED67E9" w:rsidP="00E9108A">
            <w:pPr>
              <w:pBdr>
                <w:top w:val="nil"/>
                <w:left w:val="nil"/>
                <w:bottom w:val="nil"/>
                <w:right w:val="nil"/>
                <w:between w:val="nil"/>
              </w:pBdr>
              <w:shd w:val="clear" w:color="auto" w:fill="FFFFFF"/>
              <w:ind w:firstLine="450"/>
              <w:jc w:val="both"/>
              <w:rPr>
                <w:b/>
                <w:color w:val="000000"/>
              </w:rPr>
            </w:pPr>
          </w:p>
          <w:p w:rsidR="00ED67E9" w:rsidRDefault="00ED67E9" w:rsidP="00E9108A">
            <w:pPr>
              <w:pBdr>
                <w:top w:val="nil"/>
                <w:left w:val="nil"/>
                <w:bottom w:val="nil"/>
                <w:right w:val="nil"/>
                <w:between w:val="nil"/>
              </w:pBdr>
              <w:shd w:val="clear" w:color="auto" w:fill="FFFFFF"/>
              <w:ind w:firstLine="450"/>
              <w:jc w:val="both"/>
              <w:rPr>
                <w:b/>
                <w:color w:val="000000"/>
              </w:rPr>
            </w:pPr>
          </w:p>
          <w:p w:rsidR="00ED67E9" w:rsidRDefault="00ED67E9" w:rsidP="00E9108A">
            <w:pPr>
              <w:pBdr>
                <w:top w:val="nil"/>
                <w:left w:val="nil"/>
                <w:bottom w:val="nil"/>
                <w:right w:val="nil"/>
                <w:between w:val="nil"/>
              </w:pBdr>
              <w:shd w:val="clear" w:color="auto" w:fill="FFFFFF"/>
              <w:ind w:firstLine="450"/>
              <w:jc w:val="both"/>
              <w:rPr>
                <w:b/>
                <w:color w:val="000000"/>
              </w:rPr>
            </w:pPr>
          </w:p>
          <w:p w:rsidR="00ED67E9" w:rsidRDefault="00ED67E9" w:rsidP="00E9108A">
            <w:pPr>
              <w:pBdr>
                <w:top w:val="nil"/>
                <w:left w:val="nil"/>
                <w:bottom w:val="nil"/>
                <w:right w:val="nil"/>
                <w:between w:val="nil"/>
              </w:pBdr>
              <w:shd w:val="clear" w:color="auto" w:fill="FFFFFF"/>
              <w:ind w:firstLine="450"/>
              <w:jc w:val="both"/>
              <w:rPr>
                <w:b/>
                <w:color w:val="000000"/>
              </w:rPr>
            </w:pPr>
          </w:p>
          <w:p w:rsidR="00ED67E9" w:rsidRDefault="00ED67E9" w:rsidP="00E9108A">
            <w:pPr>
              <w:pBdr>
                <w:top w:val="nil"/>
                <w:left w:val="nil"/>
                <w:bottom w:val="nil"/>
                <w:right w:val="nil"/>
                <w:between w:val="nil"/>
              </w:pBdr>
              <w:shd w:val="clear" w:color="auto" w:fill="FFFFFF"/>
              <w:ind w:firstLine="450"/>
              <w:jc w:val="both"/>
              <w:rPr>
                <w:b/>
                <w:color w:val="000000"/>
              </w:rPr>
            </w:pPr>
          </w:p>
          <w:p w:rsidR="00ED67E9" w:rsidRDefault="00ED67E9" w:rsidP="00E9108A">
            <w:pPr>
              <w:pBdr>
                <w:top w:val="nil"/>
                <w:left w:val="nil"/>
                <w:bottom w:val="nil"/>
                <w:right w:val="nil"/>
                <w:between w:val="nil"/>
              </w:pBdr>
              <w:shd w:val="clear" w:color="auto" w:fill="FFFFFF"/>
              <w:ind w:firstLine="450"/>
              <w:jc w:val="both"/>
              <w:rPr>
                <w:b/>
                <w:color w:val="000000"/>
              </w:rPr>
            </w:pPr>
          </w:p>
          <w:p w:rsidR="00ED67E9" w:rsidRDefault="00ED67E9" w:rsidP="00E9108A">
            <w:pPr>
              <w:pBdr>
                <w:top w:val="nil"/>
                <w:left w:val="nil"/>
                <w:bottom w:val="nil"/>
                <w:right w:val="nil"/>
                <w:between w:val="nil"/>
              </w:pBdr>
              <w:shd w:val="clear" w:color="auto" w:fill="FFFFFF"/>
              <w:ind w:firstLine="450"/>
              <w:jc w:val="both"/>
              <w:rPr>
                <w:b/>
                <w:color w:val="000000"/>
              </w:rPr>
            </w:pPr>
          </w:p>
          <w:p w:rsidR="00ED67E9" w:rsidRDefault="00ED67E9" w:rsidP="00E9108A">
            <w:pPr>
              <w:pBdr>
                <w:top w:val="nil"/>
                <w:left w:val="nil"/>
                <w:bottom w:val="nil"/>
                <w:right w:val="nil"/>
                <w:between w:val="nil"/>
              </w:pBdr>
              <w:shd w:val="clear" w:color="auto" w:fill="FFFFFF"/>
              <w:ind w:firstLine="450"/>
              <w:jc w:val="both"/>
              <w:rPr>
                <w:b/>
                <w:color w:val="000000"/>
              </w:rPr>
            </w:pPr>
          </w:p>
          <w:p w:rsidR="00ED67E9" w:rsidRDefault="00ED67E9" w:rsidP="00E9108A">
            <w:pPr>
              <w:pBdr>
                <w:top w:val="nil"/>
                <w:left w:val="nil"/>
                <w:bottom w:val="nil"/>
                <w:right w:val="nil"/>
                <w:between w:val="nil"/>
              </w:pBdr>
              <w:shd w:val="clear" w:color="auto" w:fill="FFFFFF"/>
              <w:ind w:firstLine="450"/>
              <w:jc w:val="both"/>
              <w:rPr>
                <w:b/>
                <w:color w:val="000000"/>
              </w:rPr>
            </w:pPr>
          </w:p>
          <w:p w:rsidR="00ED67E9" w:rsidRDefault="00ED67E9" w:rsidP="00E9108A">
            <w:pPr>
              <w:pBdr>
                <w:top w:val="nil"/>
                <w:left w:val="nil"/>
                <w:bottom w:val="nil"/>
                <w:right w:val="nil"/>
                <w:between w:val="nil"/>
              </w:pBdr>
              <w:shd w:val="clear" w:color="auto" w:fill="FFFFFF"/>
              <w:ind w:firstLine="450"/>
              <w:jc w:val="both"/>
              <w:rPr>
                <w:b/>
                <w:color w:val="000000"/>
              </w:rPr>
            </w:pPr>
          </w:p>
          <w:p w:rsidR="00ED67E9" w:rsidRDefault="00ED67E9" w:rsidP="00E9108A">
            <w:pPr>
              <w:pBdr>
                <w:top w:val="nil"/>
                <w:left w:val="nil"/>
                <w:bottom w:val="nil"/>
                <w:right w:val="nil"/>
                <w:between w:val="nil"/>
              </w:pBdr>
              <w:shd w:val="clear" w:color="auto" w:fill="FFFFFF"/>
              <w:ind w:firstLine="450"/>
              <w:jc w:val="both"/>
              <w:rPr>
                <w:b/>
                <w:color w:val="000000"/>
              </w:rPr>
            </w:pPr>
          </w:p>
          <w:p w:rsidR="00ED67E9" w:rsidRPr="00ED67E9" w:rsidRDefault="00ED67E9" w:rsidP="00ED67E9">
            <w:pPr>
              <w:pBdr>
                <w:top w:val="nil"/>
                <w:left w:val="nil"/>
                <w:bottom w:val="nil"/>
                <w:right w:val="nil"/>
                <w:between w:val="nil"/>
              </w:pBdr>
              <w:shd w:val="clear" w:color="auto" w:fill="FFFFFF"/>
              <w:ind w:firstLine="450"/>
              <w:jc w:val="both"/>
              <w:rPr>
                <w:color w:val="000000"/>
              </w:rPr>
            </w:pPr>
            <w:r w:rsidRPr="00ED67E9">
              <w:rPr>
                <w:color w:val="000000"/>
              </w:rPr>
              <w:t>Суб</w:t>
            </w:r>
            <w:r w:rsidR="00C646C1">
              <w:rPr>
                <w:color w:val="000000"/>
              </w:rPr>
              <w:t>’</w:t>
            </w:r>
            <w:r w:rsidRPr="00ED67E9">
              <w:rPr>
                <w:color w:val="000000"/>
              </w:rPr>
              <w:t>єкт призначення приймає рішення про припинення державної служби з підстав, передбачених пунктами 2 і 3 частини першої цієї статті, у п</w:t>
            </w:r>
            <w:r w:rsidR="00C646C1">
              <w:rPr>
                <w:color w:val="000000"/>
              </w:rPr>
              <w:t>’</w:t>
            </w:r>
            <w:r w:rsidRPr="00ED67E9">
              <w:rPr>
                <w:color w:val="000000"/>
              </w:rPr>
              <w:t>ятиденний строк з дня настання або встановлення відповідного факту.</w:t>
            </w:r>
          </w:p>
          <w:p w:rsidR="00ED67E9" w:rsidRPr="00ED67E9" w:rsidRDefault="00ED67E9" w:rsidP="00ED67E9">
            <w:pPr>
              <w:pBdr>
                <w:top w:val="nil"/>
                <w:left w:val="nil"/>
                <w:bottom w:val="nil"/>
                <w:right w:val="nil"/>
                <w:between w:val="nil"/>
              </w:pBdr>
              <w:shd w:val="clear" w:color="auto" w:fill="FFFFFF"/>
              <w:ind w:firstLine="450"/>
              <w:jc w:val="both"/>
              <w:rPr>
                <w:b/>
                <w:color w:val="000000"/>
              </w:rPr>
            </w:pPr>
            <w:r w:rsidRPr="00ED67E9">
              <w:rPr>
                <w:color w:val="000000"/>
              </w:rPr>
              <w:t>Державний службовець, якого звільнено на підставі пункту 1 частини першої цієї статті, у разі створення в державному органі, з якого його звільнено, нової посади чи появи вакантної посади, що відповідає кваліфікації державного службовця, протягом шести місяців з дня звільнення за рішенням суб</w:t>
            </w:r>
            <w:r w:rsidR="00C646C1">
              <w:rPr>
                <w:color w:val="000000"/>
              </w:rPr>
              <w:t>’</w:t>
            </w:r>
            <w:r w:rsidRPr="00ED67E9">
              <w:rPr>
                <w:color w:val="000000"/>
              </w:rPr>
              <w:t>єкта призначення може бути призначений на рівнозначну або нижчу посаду державної служби, якщо він був</w:t>
            </w:r>
            <w:r w:rsidRPr="00ED67E9">
              <w:rPr>
                <w:b/>
                <w:color w:val="000000"/>
              </w:rPr>
              <w:t xml:space="preserve"> </w:t>
            </w:r>
            <w:r w:rsidRPr="00ED67E9">
              <w:rPr>
                <w:color w:val="000000"/>
              </w:rPr>
              <w:t>призначений на посаду в цьому органі за результатами конкурсу.</w:t>
            </w:r>
          </w:p>
        </w:tc>
        <w:tc>
          <w:tcPr>
            <w:tcW w:w="7796" w:type="dxa"/>
          </w:tcPr>
          <w:p w:rsidR="00ED67E9" w:rsidRDefault="00ED67E9" w:rsidP="00E9108A">
            <w:pPr>
              <w:pBdr>
                <w:top w:val="nil"/>
                <w:left w:val="nil"/>
                <w:bottom w:val="nil"/>
                <w:right w:val="nil"/>
                <w:between w:val="nil"/>
              </w:pBdr>
              <w:shd w:val="clear" w:color="auto" w:fill="FFFFFF"/>
              <w:ind w:firstLine="450"/>
              <w:jc w:val="both"/>
              <w:rPr>
                <w:b/>
                <w:color w:val="000000"/>
              </w:rPr>
            </w:pPr>
            <w:r w:rsidRPr="00ED67E9">
              <w:rPr>
                <w:b/>
                <w:color w:val="000000"/>
              </w:rPr>
              <w:t>3. Суб</w:t>
            </w:r>
            <w:r w:rsidR="00C646C1">
              <w:rPr>
                <w:b/>
                <w:color w:val="000000"/>
              </w:rPr>
              <w:t>’</w:t>
            </w:r>
            <w:r w:rsidRPr="00ED67E9">
              <w:rPr>
                <w:b/>
                <w:color w:val="000000"/>
              </w:rPr>
              <w:t>єкт призначення не пізніш ніж за 30 календарних днів попереджає державного службовця про наступне звільнення на підставі пунктів 1 та 1</w:t>
            </w:r>
            <w:r w:rsidRPr="00C646C1">
              <w:rPr>
                <w:b/>
                <w:color w:val="000000"/>
                <w:vertAlign w:val="superscript"/>
              </w:rPr>
              <w:t>1</w:t>
            </w:r>
            <w:r w:rsidRPr="00ED67E9">
              <w:rPr>
                <w:b/>
                <w:color w:val="000000"/>
              </w:rPr>
              <w:t xml:space="preserve"> частини першої цієї статті у письмовій формі та надає первинним профспілковим організаціям інформацію щодо цих заходів, включаючи інформацію про причини наступних звільнень, кількість і категорії працівників, яких це може стосуватися, про терміни проведення звільнень, а також проводить консультації з профспілками про заходи щодо запобігання звільненням чи зведенню їх кількості до мінімуму або пом</w:t>
            </w:r>
            <w:r w:rsidR="00C646C1">
              <w:rPr>
                <w:b/>
                <w:color w:val="000000"/>
              </w:rPr>
              <w:t>’</w:t>
            </w:r>
            <w:r w:rsidRPr="00ED67E9">
              <w:rPr>
                <w:b/>
                <w:color w:val="000000"/>
              </w:rPr>
              <w:t>якшення несприятливих наслідків будь-яких звільнень. При цьому не застосовуються положення законодавства про працю щодо переважного права, обов</w:t>
            </w:r>
            <w:r w:rsidR="00C646C1">
              <w:rPr>
                <w:b/>
                <w:color w:val="000000"/>
              </w:rPr>
              <w:t>’</w:t>
            </w:r>
            <w:r w:rsidRPr="00ED67E9">
              <w:rPr>
                <w:b/>
                <w:color w:val="000000"/>
              </w:rPr>
              <w:t>язку суб</w:t>
            </w:r>
            <w:r w:rsidR="00C646C1">
              <w:rPr>
                <w:b/>
                <w:color w:val="000000"/>
              </w:rPr>
              <w:t>’</w:t>
            </w:r>
            <w:r w:rsidRPr="00ED67E9">
              <w:rPr>
                <w:b/>
                <w:color w:val="000000"/>
              </w:rPr>
              <w:t>єкта призначення перевести державного службовця за його згодою на іншу посаду та отримання згоди виборного органу первинної профспілкової організації (профспілкового представника) на звільнення.</w:t>
            </w:r>
          </w:p>
          <w:p w:rsidR="00ED67E9" w:rsidRPr="00ED67E9" w:rsidRDefault="00ED67E9" w:rsidP="00ED67E9">
            <w:pPr>
              <w:pBdr>
                <w:top w:val="nil"/>
                <w:left w:val="nil"/>
                <w:bottom w:val="nil"/>
                <w:right w:val="nil"/>
                <w:between w:val="nil"/>
              </w:pBdr>
              <w:shd w:val="clear" w:color="auto" w:fill="FFFFFF"/>
              <w:ind w:firstLine="450"/>
              <w:jc w:val="both"/>
              <w:rPr>
                <w:color w:val="000000"/>
              </w:rPr>
            </w:pPr>
            <w:r w:rsidRPr="00ED67E9">
              <w:rPr>
                <w:color w:val="000000"/>
              </w:rPr>
              <w:t>Суб</w:t>
            </w:r>
            <w:r w:rsidR="00C646C1">
              <w:rPr>
                <w:color w:val="000000"/>
              </w:rPr>
              <w:t>’</w:t>
            </w:r>
            <w:r w:rsidRPr="00ED67E9">
              <w:rPr>
                <w:color w:val="000000"/>
              </w:rPr>
              <w:t>єкт призначення приймає рішення про припинення державної служби з підстав, передбачених пунктами 2 і 3 частини першої цієї статті, у п</w:t>
            </w:r>
            <w:r w:rsidR="00C646C1">
              <w:rPr>
                <w:color w:val="000000"/>
              </w:rPr>
              <w:t>’</w:t>
            </w:r>
            <w:r w:rsidRPr="00ED67E9">
              <w:rPr>
                <w:color w:val="000000"/>
              </w:rPr>
              <w:t>ятиденний строк з дня настання або встановлення відповідного факту.</w:t>
            </w:r>
          </w:p>
          <w:p w:rsidR="00ED67E9" w:rsidRPr="00ED67E9" w:rsidRDefault="00ED67E9" w:rsidP="00ED67E9">
            <w:pPr>
              <w:pBdr>
                <w:top w:val="nil"/>
                <w:left w:val="nil"/>
                <w:bottom w:val="nil"/>
                <w:right w:val="nil"/>
                <w:between w:val="nil"/>
              </w:pBdr>
              <w:shd w:val="clear" w:color="auto" w:fill="FFFFFF"/>
              <w:ind w:firstLine="450"/>
              <w:jc w:val="both"/>
              <w:rPr>
                <w:b/>
                <w:color w:val="000000"/>
              </w:rPr>
            </w:pPr>
            <w:r w:rsidRPr="00ED67E9">
              <w:rPr>
                <w:color w:val="000000"/>
              </w:rPr>
              <w:t>Державний службовець, якого звільнено на підставі пункту 1 частини першої цієї статті, у разі створення в державному органі, з якого його звільнено, нової посади чи появи вакантної посади, що відповідає кваліфікації державного службовця, протягом шести місяців з дня звільнення за рішенням суб</w:t>
            </w:r>
            <w:r w:rsidR="00C646C1">
              <w:rPr>
                <w:color w:val="000000"/>
              </w:rPr>
              <w:t>’</w:t>
            </w:r>
            <w:r w:rsidRPr="00ED67E9">
              <w:rPr>
                <w:color w:val="000000"/>
              </w:rPr>
              <w:t>єкта призначення може бути призначений на рівнозначну або нижчу посаду державної служби, якщо він був призначений на посаду в цьому органі за результатами конкурсу.</w:t>
            </w:r>
          </w:p>
        </w:tc>
      </w:tr>
      <w:tr w:rsidR="00ED67E9" w:rsidRPr="007256B9" w:rsidTr="00B23DD6">
        <w:tc>
          <w:tcPr>
            <w:tcW w:w="7797" w:type="dxa"/>
          </w:tcPr>
          <w:p w:rsidR="00ED67E9" w:rsidRPr="00ED67E9" w:rsidRDefault="00ED67E9" w:rsidP="00E9108A">
            <w:pPr>
              <w:pBdr>
                <w:top w:val="nil"/>
                <w:left w:val="nil"/>
                <w:bottom w:val="nil"/>
                <w:right w:val="nil"/>
                <w:between w:val="nil"/>
              </w:pBdr>
              <w:shd w:val="clear" w:color="auto" w:fill="FFFFFF"/>
              <w:ind w:firstLine="450"/>
              <w:jc w:val="both"/>
              <w:rPr>
                <w:color w:val="000000"/>
              </w:rPr>
            </w:pPr>
            <w:r w:rsidRPr="00ED67E9">
              <w:rPr>
                <w:color w:val="000000"/>
              </w:rPr>
              <w:lastRenderedPageBreak/>
              <w:t>4. У разі звільнення з державної служби на підставі пунктів 1 та 1</w:t>
            </w:r>
            <w:r w:rsidRPr="00ED67E9">
              <w:rPr>
                <w:color w:val="000000"/>
                <w:vertAlign w:val="superscript"/>
              </w:rPr>
              <w:t>1</w:t>
            </w:r>
            <w:r w:rsidRPr="00ED67E9">
              <w:rPr>
                <w:color w:val="000000"/>
              </w:rPr>
              <w:t xml:space="preserve"> частини першої цієї статті державному службовцю виплачується вихідна допомога у розмірі середньої місячної заробітної плати.</w:t>
            </w:r>
          </w:p>
        </w:tc>
        <w:tc>
          <w:tcPr>
            <w:tcW w:w="7796" w:type="dxa"/>
          </w:tcPr>
          <w:p w:rsidR="00ED67E9" w:rsidRPr="00ED67E9" w:rsidRDefault="00ED67E9" w:rsidP="00E9108A">
            <w:pPr>
              <w:pBdr>
                <w:top w:val="nil"/>
                <w:left w:val="nil"/>
                <w:bottom w:val="nil"/>
                <w:right w:val="nil"/>
                <w:between w:val="nil"/>
              </w:pBdr>
              <w:shd w:val="clear" w:color="auto" w:fill="FFFFFF"/>
              <w:ind w:firstLine="450"/>
              <w:jc w:val="both"/>
              <w:rPr>
                <w:color w:val="000000"/>
              </w:rPr>
            </w:pPr>
            <w:r w:rsidRPr="00ED67E9">
              <w:rPr>
                <w:color w:val="000000"/>
              </w:rPr>
              <w:t xml:space="preserve">4. У разі звільнення з державної служби на підставі </w:t>
            </w:r>
            <w:r w:rsidRPr="00ED67E9">
              <w:rPr>
                <w:b/>
                <w:color w:val="000000"/>
              </w:rPr>
              <w:t>пунктів 1 та 1</w:t>
            </w:r>
            <w:r w:rsidRPr="00ED67E9">
              <w:rPr>
                <w:b/>
                <w:color w:val="000000"/>
                <w:vertAlign w:val="superscript"/>
              </w:rPr>
              <w:t>1</w:t>
            </w:r>
            <w:r w:rsidRPr="00ED67E9">
              <w:rPr>
                <w:color w:val="000000"/>
              </w:rPr>
              <w:t xml:space="preserve"> частини першої цієї статті державному службовцю виплачується вихідна допомога у розмірі середньої місячної заробітної плати.</w:t>
            </w:r>
          </w:p>
        </w:tc>
      </w:tr>
      <w:tr w:rsidR="00ED67E9" w:rsidRPr="007256B9" w:rsidTr="00B23DD6">
        <w:tc>
          <w:tcPr>
            <w:tcW w:w="7797" w:type="dxa"/>
          </w:tcPr>
          <w:p w:rsidR="00ED67E9" w:rsidRDefault="00ED67E9" w:rsidP="00E9108A">
            <w:pPr>
              <w:pBdr>
                <w:top w:val="nil"/>
                <w:left w:val="nil"/>
                <w:bottom w:val="nil"/>
                <w:right w:val="nil"/>
                <w:between w:val="nil"/>
              </w:pBdr>
              <w:shd w:val="clear" w:color="auto" w:fill="FFFFFF"/>
              <w:ind w:firstLine="450"/>
              <w:jc w:val="both"/>
              <w:rPr>
                <w:color w:val="000000"/>
              </w:rPr>
            </w:pPr>
            <w:r w:rsidRPr="00ED67E9">
              <w:rPr>
                <w:color w:val="000000"/>
              </w:rPr>
              <w:t>5. Наказ (розпорядження) про звільнення державного службовця у випадках, передбачених частиною першою цієї статті, може бути виданий суб</w:t>
            </w:r>
            <w:r w:rsidR="00C646C1">
              <w:rPr>
                <w:color w:val="000000"/>
              </w:rPr>
              <w:t>’</w:t>
            </w:r>
            <w:r w:rsidRPr="00ED67E9">
              <w:rPr>
                <w:color w:val="000000"/>
              </w:rPr>
              <w:t>єктом призначення або керівником державної служби у період тимчасової непрацездатності державного службовця або його відпустки із зазначенням дати звільнення, яка є першим робочим днем, наступним за днем закінчення тимчасової непрацездатності, зазначеним у документі про тимчасову непрацездатність, або першим робочим днем після закінчення відпустки.</w:t>
            </w:r>
          </w:p>
          <w:p w:rsidR="00ED67E9" w:rsidRPr="00ED67E9" w:rsidRDefault="00ED67E9" w:rsidP="00E9108A">
            <w:pPr>
              <w:pBdr>
                <w:top w:val="nil"/>
                <w:left w:val="nil"/>
                <w:bottom w:val="nil"/>
                <w:right w:val="nil"/>
                <w:between w:val="nil"/>
              </w:pBdr>
              <w:shd w:val="clear" w:color="auto" w:fill="FFFFFF"/>
              <w:ind w:firstLine="450"/>
              <w:jc w:val="both"/>
              <w:rPr>
                <w:color w:val="000000"/>
              </w:rPr>
            </w:pPr>
          </w:p>
          <w:p w:rsidR="00ED67E9" w:rsidRPr="00ED67E9" w:rsidRDefault="00ED67E9" w:rsidP="00E9108A">
            <w:pPr>
              <w:pBdr>
                <w:top w:val="nil"/>
                <w:left w:val="nil"/>
                <w:bottom w:val="nil"/>
                <w:right w:val="nil"/>
                <w:between w:val="nil"/>
              </w:pBdr>
              <w:shd w:val="clear" w:color="auto" w:fill="FFFFFF"/>
              <w:ind w:firstLine="450"/>
              <w:jc w:val="both"/>
              <w:rPr>
                <w:b/>
                <w:color w:val="000000"/>
              </w:rPr>
            </w:pPr>
            <w:r>
              <w:rPr>
                <w:b/>
                <w:color w:val="000000"/>
              </w:rPr>
              <w:t>Відсутній.</w:t>
            </w:r>
          </w:p>
        </w:tc>
        <w:tc>
          <w:tcPr>
            <w:tcW w:w="7796" w:type="dxa"/>
          </w:tcPr>
          <w:p w:rsidR="00ED67E9" w:rsidRPr="00ED67E9" w:rsidRDefault="00ED67E9" w:rsidP="00ED67E9">
            <w:pPr>
              <w:pBdr>
                <w:top w:val="nil"/>
                <w:left w:val="nil"/>
                <w:bottom w:val="nil"/>
                <w:right w:val="nil"/>
                <w:between w:val="nil"/>
              </w:pBdr>
              <w:shd w:val="clear" w:color="auto" w:fill="FFFFFF"/>
              <w:ind w:firstLine="450"/>
              <w:jc w:val="both"/>
              <w:rPr>
                <w:color w:val="000000"/>
              </w:rPr>
            </w:pPr>
            <w:r w:rsidRPr="00ED67E9">
              <w:rPr>
                <w:color w:val="000000"/>
              </w:rPr>
              <w:t>5. Наказ (розпорядження) про звільнення державного службовця у випадках, передбачених частиною першою цієї статті, може бути виданий суб</w:t>
            </w:r>
            <w:r w:rsidR="00C646C1">
              <w:rPr>
                <w:color w:val="000000"/>
              </w:rPr>
              <w:t>’</w:t>
            </w:r>
            <w:r w:rsidRPr="00ED67E9">
              <w:rPr>
                <w:color w:val="000000"/>
              </w:rPr>
              <w:t>єктом призначення або керівником державної служби у період тимчасової непрацездатності державного службовця або його відпустки із зазначенням дати звільнення, яка є першим робочим днем, наступним за днем закінчення тимчасової непрацездатності, зазначеним у документі про тимчасову непрацездатність, або першим робочим днем після закінчення відпустки.</w:t>
            </w:r>
          </w:p>
          <w:p w:rsidR="00ED67E9" w:rsidRPr="00ED67E9" w:rsidRDefault="00ED67E9" w:rsidP="00ED67E9">
            <w:pPr>
              <w:pBdr>
                <w:top w:val="nil"/>
                <w:left w:val="nil"/>
                <w:bottom w:val="nil"/>
                <w:right w:val="nil"/>
                <w:between w:val="nil"/>
              </w:pBdr>
              <w:shd w:val="clear" w:color="auto" w:fill="FFFFFF"/>
              <w:ind w:firstLine="450"/>
              <w:jc w:val="both"/>
              <w:rPr>
                <w:b/>
                <w:color w:val="000000"/>
              </w:rPr>
            </w:pPr>
            <w:r w:rsidRPr="00ED67E9">
              <w:rPr>
                <w:b/>
                <w:color w:val="000000"/>
              </w:rPr>
              <w:t>У такому випадку оформлення і видача трудової книжки, а також розрахунок при звільненні проводяться протягом п</w:t>
            </w:r>
            <w:r w:rsidR="00C646C1">
              <w:rPr>
                <w:b/>
                <w:color w:val="000000"/>
              </w:rPr>
              <w:t>’</w:t>
            </w:r>
            <w:r w:rsidRPr="00ED67E9">
              <w:rPr>
                <w:b/>
                <w:color w:val="000000"/>
              </w:rPr>
              <w:t>яти робочих днів, що настають за днем звільнення.</w:t>
            </w:r>
          </w:p>
        </w:tc>
      </w:tr>
      <w:tr w:rsidR="006A6291" w:rsidRPr="007256B9" w:rsidTr="00B23DD6">
        <w:tc>
          <w:tcPr>
            <w:tcW w:w="7797" w:type="dxa"/>
          </w:tcPr>
          <w:p w:rsidR="006A6291" w:rsidRPr="007256B9" w:rsidRDefault="00892C8F" w:rsidP="00397AEA">
            <w:pPr>
              <w:shd w:val="clear" w:color="auto" w:fill="FFFFFF"/>
              <w:ind w:firstLine="450"/>
              <w:jc w:val="both"/>
              <w:rPr>
                <w:color w:val="000000"/>
              </w:rPr>
            </w:pPr>
            <w:r w:rsidRPr="007256B9">
              <w:rPr>
                <w:b/>
                <w:color w:val="000000"/>
              </w:rPr>
              <w:t xml:space="preserve">Стаття 91. </w:t>
            </w:r>
            <w:r w:rsidRPr="007256B9">
              <w:rPr>
                <w:color w:val="000000"/>
              </w:rPr>
              <w:t>Особливості проходження державної служби в окремих державних органах</w:t>
            </w:r>
          </w:p>
        </w:tc>
        <w:tc>
          <w:tcPr>
            <w:tcW w:w="7796" w:type="dxa"/>
          </w:tcPr>
          <w:p w:rsidR="006A6291" w:rsidRPr="007256B9" w:rsidRDefault="00892C8F" w:rsidP="00397AEA">
            <w:pPr>
              <w:shd w:val="clear" w:color="auto" w:fill="FFFFFF"/>
              <w:ind w:firstLine="450"/>
              <w:jc w:val="both"/>
              <w:rPr>
                <w:color w:val="000000"/>
              </w:rPr>
            </w:pPr>
            <w:r w:rsidRPr="007256B9">
              <w:rPr>
                <w:b/>
                <w:color w:val="000000"/>
              </w:rPr>
              <w:t xml:space="preserve">Стаття 91. </w:t>
            </w:r>
            <w:r w:rsidRPr="007256B9">
              <w:rPr>
                <w:color w:val="000000"/>
              </w:rPr>
              <w:t>Особливості проходження державної служби в окремих державних органах</w:t>
            </w:r>
          </w:p>
        </w:tc>
      </w:tr>
      <w:tr w:rsidR="00397AEA" w:rsidRPr="007256B9" w:rsidTr="00B23DD6">
        <w:tc>
          <w:tcPr>
            <w:tcW w:w="7797" w:type="dxa"/>
          </w:tcPr>
          <w:p w:rsidR="00397AEA" w:rsidRPr="007256B9" w:rsidRDefault="00397AEA" w:rsidP="00E9108A">
            <w:pPr>
              <w:shd w:val="clear" w:color="auto" w:fill="FFFFFF"/>
              <w:ind w:firstLine="450"/>
              <w:jc w:val="both"/>
              <w:rPr>
                <w:b/>
                <w:color w:val="000000"/>
              </w:rPr>
            </w:pPr>
            <w:r w:rsidRPr="007256B9">
              <w:rPr>
                <w:color w:val="000000"/>
              </w:rPr>
              <w:t>11. Особливості вступу, проходження та припинення державної служби в державних органах, зазначених в частинах першій, восьмій – десятій цієї статті, Апараті Верховної Ради України, інших органах системи правосуддя, дипломатичної служби, правоохоронних органах, регулюються цим Законом з урахуванням особливостей, визначених спеціальним законодавством у відповідній сфері.</w:t>
            </w:r>
          </w:p>
        </w:tc>
        <w:tc>
          <w:tcPr>
            <w:tcW w:w="7796" w:type="dxa"/>
          </w:tcPr>
          <w:p w:rsidR="00397AEA" w:rsidRPr="007256B9" w:rsidRDefault="00397AEA" w:rsidP="00E9108A">
            <w:pPr>
              <w:shd w:val="clear" w:color="auto" w:fill="FFFFFF"/>
              <w:ind w:firstLine="450"/>
              <w:jc w:val="both"/>
              <w:rPr>
                <w:b/>
                <w:color w:val="000000"/>
              </w:rPr>
            </w:pPr>
            <w:r w:rsidRPr="007256B9">
              <w:rPr>
                <w:color w:val="000000"/>
              </w:rPr>
              <w:t xml:space="preserve">11. Особливості вступу, проходження та припинення державної служби в державних органах, зазначених в частинах першій, восьмій – десятій цієї статті, Апараті Верховної Ради України, інших органах системи правосуддя, дипломатичної служби, правоохоронних органах, </w:t>
            </w:r>
            <w:r w:rsidRPr="007256B9">
              <w:rPr>
                <w:b/>
                <w:color w:val="000000"/>
              </w:rPr>
              <w:t xml:space="preserve">центральному органі виконавчої влади, що реалізує державну митну політику, центральному органі виконавчої влади, що реалізує державну податкову політику </w:t>
            </w:r>
            <w:r w:rsidRPr="007256B9">
              <w:rPr>
                <w:color w:val="000000"/>
              </w:rPr>
              <w:t>регулюються цим Законом з урахуванням особливостей, визначених спеціальним законодавством у відповідній сфері.</w:t>
            </w:r>
          </w:p>
        </w:tc>
      </w:tr>
    </w:tbl>
    <w:p w:rsidR="006A6291" w:rsidRPr="007256B9" w:rsidRDefault="006A6291" w:rsidP="00E9108A">
      <w:pPr>
        <w:jc w:val="both"/>
      </w:pPr>
    </w:p>
    <w:p w:rsidR="00DA2D82" w:rsidRPr="007256B9" w:rsidRDefault="00DA2D82" w:rsidP="00E9108A">
      <w:pPr>
        <w:jc w:val="both"/>
      </w:pPr>
    </w:p>
    <w:p w:rsidR="002422DD" w:rsidRPr="000279DA" w:rsidRDefault="002422DD" w:rsidP="002422DD">
      <w:pPr>
        <w:ind w:left="-567" w:right="-456"/>
        <w:rPr>
          <w:b/>
        </w:rPr>
      </w:pPr>
      <w:r w:rsidRPr="000279DA">
        <w:rPr>
          <w:b/>
        </w:rPr>
        <w:t>В. о. Міністра</w:t>
      </w:r>
      <w:r>
        <w:rPr>
          <w:b/>
        </w:rPr>
        <w:t xml:space="preserve"> фінансів України</w:t>
      </w:r>
      <w:r w:rsidRPr="000279DA">
        <w:rPr>
          <w:b/>
        </w:rPr>
        <w:tab/>
      </w:r>
      <w:r w:rsidRPr="000279DA">
        <w:rPr>
          <w:b/>
        </w:rPr>
        <w:tab/>
      </w:r>
      <w:r w:rsidRPr="000279DA">
        <w:rPr>
          <w:b/>
        </w:rPr>
        <w:tab/>
      </w:r>
      <w:r w:rsidRPr="000279DA">
        <w:rPr>
          <w:b/>
        </w:rPr>
        <w:tab/>
      </w:r>
      <w:r w:rsidRPr="000279DA">
        <w:rPr>
          <w:b/>
        </w:rPr>
        <w:tab/>
      </w:r>
      <w:r w:rsidRPr="000279DA">
        <w:rPr>
          <w:b/>
        </w:rPr>
        <w:tab/>
      </w:r>
      <w:r w:rsidRPr="000279DA">
        <w:rPr>
          <w:b/>
        </w:rPr>
        <w:tab/>
      </w:r>
      <w:r w:rsidRPr="000279DA">
        <w:rPr>
          <w:b/>
        </w:rPr>
        <w:tab/>
      </w:r>
      <w:r>
        <w:rPr>
          <w:b/>
        </w:rPr>
        <w:tab/>
      </w:r>
      <w:r>
        <w:rPr>
          <w:b/>
        </w:rPr>
        <w:tab/>
      </w:r>
      <w:r>
        <w:rPr>
          <w:b/>
        </w:rPr>
        <w:tab/>
      </w:r>
      <w:r>
        <w:rPr>
          <w:b/>
        </w:rPr>
        <w:tab/>
      </w:r>
      <w:r>
        <w:rPr>
          <w:b/>
        </w:rPr>
        <w:tab/>
      </w:r>
      <w:r>
        <w:rPr>
          <w:b/>
        </w:rPr>
        <w:tab/>
        <w:t xml:space="preserve">     </w:t>
      </w:r>
      <w:r w:rsidRPr="000279DA">
        <w:rPr>
          <w:b/>
        </w:rPr>
        <w:t>Юрій ДЖИГИР</w:t>
      </w:r>
    </w:p>
    <w:p w:rsidR="00DA2D82" w:rsidRPr="007256B9" w:rsidRDefault="00DA2D82" w:rsidP="002422DD">
      <w:pPr>
        <w:ind w:left="-567" w:right="-456"/>
        <w:jc w:val="both"/>
        <w:rPr>
          <w:b/>
        </w:rPr>
      </w:pPr>
    </w:p>
    <w:sectPr w:rsidR="00DA2D82" w:rsidRPr="007256B9" w:rsidSect="00430BF1">
      <w:headerReference w:type="default" r:id="rId7"/>
      <w:pgSz w:w="16838" w:h="11906" w:orient="landscape"/>
      <w:pgMar w:top="850" w:right="1134" w:bottom="1135" w:left="1134" w:header="708" w:footer="708" w:gutter="0"/>
      <w:pgNumType w:start="1"/>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E6B55A" w16cid:durableId="213DE261"/>
  <w16cid:commentId w16cid:paraId="75DB7756" w16cid:durableId="213DE262"/>
  <w16cid:commentId w16cid:paraId="7F7E1693" w16cid:durableId="213DE263"/>
  <w16cid:commentId w16cid:paraId="2334FAD1" w16cid:durableId="213DE264"/>
  <w16cid:commentId w16cid:paraId="4286EFAE" w16cid:durableId="213DE26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793" w:rsidRDefault="00C75793">
      <w:r>
        <w:separator/>
      </w:r>
    </w:p>
  </w:endnote>
  <w:endnote w:type="continuationSeparator" w:id="0">
    <w:p w:rsidR="00C75793" w:rsidRDefault="00C75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793" w:rsidRDefault="00C75793">
      <w:r>
        <w:separator/>
      </w:r>
    </w:p>
  </w:footnote>
  <w:footnote w:type="continuationSeparator" w:id="0">
    <w:p w:rsidR="00C75793" w:rsidRDefault="00C757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7170331"/>
      <w:docPartObj>
        <w:docPartGallery w:val="Page Numbers (Top of Page)"/>
        <w:docPartUnique/>
      </w:docPartObj>
    </w:sdtPr>
    <w:sdtEndPr/>
    <w:sdtContent>
      <w:p w:rsidR="006347BA" w:rsidRDefault="006347BA">
        <w:pPr>
          <w:pStyle w:val="ab"/>
          <w:jc w:val="right"/>
        </w:pPr>
        <w:r>
          <w:fldChar w:fldCharType="begin"/>
        </w:r>
        <w:r>
          <w:instrText>PAGE   \* MERGEFORMAT</w:instrText>
        </w:r>
        <w:r>
          <w:fldChar w:fldCharType="separate"/>
        </w:r>
        <w:r w:rsidR="00492843">
          <w:rPr>
            <w:noProof/>
          </w:rPr>
          <w:t>2</w:t>
        </w:r>
        <w:r>
          <w:fldChar w:fldCharType="end"/>
        </w:r>
      </w:p>
    </w:sdtContent>
  </w:sdt>
  <w:p w:rsidR="006347BA" w:rsidRDefault="006347BA">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291"/>
    <w:rsid w:val="000129E3"/>
    <w:rsid w:val="00025564"/>
    <w:rsid w:val="00034F4D"/>
    <w:rsid w:val="000820FA"/>
    <w:rsid w:val="0008278C"/>
    <w:rsid w:val="00091CCF"/>
    <w:rsid w:val="00095E6B"/>
    <w:rsid w:val="000A1105"/>
    <w:rsid w:val="000D57F3"/>
    <w:rsid w:val="00103C8D"/>
    <w:rsid w:val="001113D4"/>
    <w:rsid w:val="001238F3"/>
    <w:rsid w:val="0016088E"/>
    <w:rsid w:val="001628DB"/>
    <w:rsid w:val="00182906"/>
    <w:rsid w:val="001848C8"/>
    <w:rsid w:val="001946E4"/>
    <w:rsid w:val="001A603C"/>
    <w:rsid w:val="001B1341"/>
    <w:rsid w:val="001B2AB3"/>
    <w:rsid w:val="001B2F0E"/>
    <w:rsid w:val="001C1F1D"/>
    <w:rsid w:val="001C7F20"/>
    <w:rsid w:val="001E7965"/>
    <w:rsid w:val="001F1B44"/>
    <w:rsid w:val="002011F7"/>
    <w:rsid w:val="00203499"/>
    <w:rsid w:val="002422DD"/>
    <w:rsid w:val="0025326B"/>
    <w:rsid w:val="00255978"/>
    <w:rsid w:val="0027187E"/>
    <w:rsid w:val="002A03F9"/>
    <w:rsid w:val="002F0450"/>
    <w:rsid w:val="002F301B"/>
    <w:rsid w:val="002F719C"/>
    <w:rsid w:val="0030688F"/>
    <w:rsid w:val="0031191D"/>
    <w:rsid w:val="00316433"/>
    <w:rsid w:val="00335DC9"/>
    <w:rsid w:val="0033725D"/>
    <w:rsid w:val="00345820"/>
    <w:rsid w:val="00346B29"/>
    <w:rsid w:val="00351E57"/>
    <w:rsid w:val="00376DE5"/>
    <w:rsid w:val="00385FC0"/>
    <w:rsid w:val="00397AEA"/>
    <w:rsid w:val="003B18E0"/>
    <w:rsid w:val="003B2DA9"/>
    <w:rsid w:val="003E7C89"/>
    <w:rsid w:val="003F32F4"/>
    <w:rsid w:val="003F44F5"/>
    <w:rsid w:val="0040151F"/>
    <w:rsid w:val="0040254D"/>
    <w:rsid w:val="004265BA"/>
    <w:rsid w:val="004268EA"/>
    <w:rsid w:val="00430BF1"/>
    <w:rsid w:val="00432E50"/>
    <w:rsid w:val="0044029B"/>
    <w:rsid w:val="004435CB"/>
    <w:rsid w:val="004454E6"/>
    <w:rsid w:val="00452638"/>
    <w:rsid w:val="00470221"/>
    <w:rsid w:val="00490905"/>
    <w:rsid w:val="00492843"/>
    <w:rsid w:val="00496CF5"/>
    <w:rsid w:val="004A36AF"/>
    <w:rsid w:val="004B0F2C"/>
    <w:rsid w:val="004C2C6D"/>
    <w:rsid w:val="004E09FF"/>
    <w:rsid w:val="004E269F"/>
    <w:rsid w:val="004F0F1A"/>
    <w:rsid w:val="004F127D"/>
    <w:rsid w:val="00510279"/>
    <w:rsid w:val="00525949"/>
    <w:rsid w:val="005315CD"/>
    <w:rsid w:val="00534E5A"/>
    <w:rsid w:val="005432CC"/>
    <w:rsid w:val="00554079"/>
    <w:rsid w:val="00555D95"/>
    <w:rsid w:val="00567A8A"/>
    <w:rsid w:val="005725FD"/>
    <w:rsid w:val="00582CDA"/>
    <w:rsid w:val="00593424"/>
    <w:rsid w:val="005A1730"/>
    <w:rsid w:val="005C67E8"/>
    <w:rsid w:val="005D46C9"/>
    <w:rsid w:val="005E0E39"/>
    <w:rsid w:val="005E3066"/>
    <w:rsid w:val="005E695F"/>
    <w:rsid w:val="005F3490"/>
    <w:rsid w:val="005F74A4"/>
    <w:rsid w:val="00617CA7"/>
    <w:rsid w:val="006347BA"/>
    <w:rsid w:val="0063762E"/>
    <w:rsid w:val="006377FB"/>
    <w:rsid w:val="00662EDF"/>
    <w:rsid w:val="00690E7D"/>
    <w:rsid w:val="006A6291"/>
    <w:rsid w:val="006B1E51"/>
    <w:rsid w:val="006C26AD"/>
    <w:rsid w:val="006C5018"/>
    <w:rsid w:val="006D1876"/>
    <w:rsid w:val="006D2709"/>
    <w:rsid w:val="006E7C3D"/>
    <w:rsid w:val="006F0E98"/>
    <w:rsid w:val="006F70FF"/>
    <w:rsid w:val="007104CE"/>
    <w:rsid w:val="00710D88"/>
    <w:rsid w:val="00714D4F"/>
    <w:rsid w:val="007237EC"/>
    <w:rsid w:val="007256B9"/>
    <w:rsid w:val="00732B41"/>
    <w:rsid w:val="00741DAC"/>
    <w:rsid w:val="00744CF5"/>
    <w:rsid w:val="007465C5"/>
    <w:rsid w:val="00756147"/>
    <w:rsid w:val="00781D93"/>
    <w:rsid w:val="00786AF3"/>
    <w:rsid w:val="007A5AB3"/>
    <w:rsid w:val="007B68FC"/>
    <w:rsid w:val="007C6199"/>
    <w:rsid w:val="007D01A8"/>
    <w:rsid w:val="007E5BA1"/>
    <w:rsid w:val="00811A68"/>
    <w:rsid w:val="00813103"/>
    <w:rsid w:val="00813C6B"/>
    <w:rsid w:val="0081606B"/>
    <w:rsid w:val="00840B97"/>
    <w:rsid w:val="00845670"/>
    <w:rsid w:val="0086005B"/>
    <w:rsid w:val="0086377D"/>
    <w:rsid w:val="008656BF"/>
    <w:rsid w:val="0086775D"/>
    <w:rsid w:val="00870A59"/>
    <w:rsid w:val="00887CFF"/>
    <w:rsid w:val="00891E6B"/>
    <w:rsid w:val="00892C8F"/>
    <w:rsid w:val="008959B8"/>
    <w:rsid w:val="00895CD1"/>
    <w:rsid w:val="00896AF6"/>
    <w:rsid w:val="008A1FB3"/>
    <w:rsid w:val="008A4279"/>
    <w:rsid w:val="008B275D"/>
    <w:rsid w:val="008B5792"/>
    <w:rsid w:val="008C0C30"/>
    <w:rsid w:val="008E3366"/>
    <w:rsid w:val="00901B9D"/>
    <w:rsid w:val="00931A6A"/>
    <w:rsid w:val="00947F12"/>
    <w:rsid w:val="00950458"/>
    <w:rsid w:val="009632F8"/>
    <w:rsid w:val="0098022C"/>
    <w:rsid w:val="00982E68"/>
    <w:rsid w:val="00983314"/>
    <w:rsid w:val="0098439B"/>
    <w:rsid w:val="00990EA8"/>
    <w:rsid w:val="009A4CC8"/>
    <w:rsid w:val="009B71F9"/>
    <w:rsid w:val="009D1848"/>
    <w:rsid w:val="00A1393C"/>
    <w:rsid w:val="00A42A27"/>
    <w:rsid w:val="00A57C35"/>
    <w:rsid w:val="00AB5825"/>
    <w:rsid w:val="00AD2F8B"/>
    <w:rsid w:val="00AD5669"/>
    <w:rsid w:val="00AE0FCF"/>
    <w:rsid w:val="00AE32BF"/>
    <w:rsid w:val="00AF7AAC"/>
    <w:rsid w:val="00B120E7"/>
    <w:rsid w:val="00B16D33"/>
    <w:rsid w:val="00B2366E"/>
    <w:rsid w:val="00B23DD6"/>
    <w:rsid w:val="00B32F23"/>
    <w:rsid w:val="00B674B9"/>
    <w:rsid w:val="00B76493"/>
    <w:rsid w:val="00B812A8"/>
    <w:rsid w:val="00BB2695"/>
    <w:rsid w:val="00BC0D9A"/>
    <w:rsid w:val="00BC6E62"/>
    <w:rsid w:val="00BD3E75"/>
    <w:rsid w:val="00BD4EB2"/>
    <w:rsid w:val="00BE4A1D"/>
    <w:rsid w:val="00BF1778"/>
    <w:rsid w:val="00C1042C"/>
    <w:rsid w:val="00C3248B"/>
    <w:rsid w:val="00C37ED5"/>
    <w:rsid w:val="00C40137"/>
    <w:rsid w:val="00C44B41"/>
    <w:rsid w:val="00C646C1"/>
    <w:rsid w:val="00C73985"/>
    <w:rsid w:val="00C75793"/>
    <w:rsid w:val="00C76291"/>
    <w:rsid w:val="00CA4F4A"/>
    <w:rsid w:val="00CD0BE9"/>
    <w:rsid w:val="00CD17FE"/>
    <w:rsid w:val="00CD647A"/>
    <w:rsid w:val="00CE5708"/>
    <w:rsid w:val="00CF0492"/>
    <w:rsid w:val="00D00E48"/>
    <w:rsid w:val="00D1118D"/>
    <w:rsid w:val="00D12B02"/>
    <w:rsid w:val="00D21632"/>
    <w:rsid w:val="00D234A9"/>
    <w:rsid w:val="00D354E5"/>
    <w:rsid w:val="00D52667"/>
    <w:rsid w:val="00D73E84"/>
    <w:rsid w:val="00D74BF0"/>
    <w:rsid w:val="00D82AEA"/>
    <w:rsid w:val="00D83696"/>
    <w:rsid w:val="00D84B77"/>
    <w:rsid w:val="00D86537"/>
    <w:rsid w:val="00D87F7C"/>
    <w:rsid w:val="00D9395F"/>
    <w:rsid w:val="00D9675E"/>
    <w:rsid w:val="00DA2D82"/>
    <w:rsid w:val="00DB50D3"/>
    <w:rsid w:val="00DC29A5"/>
    <w:rsid w:val="00DD0620"/>
    <w:rsid w:val="00DD0C64"/>
    <w:rsid w:val="00DD2D87"/>
    <w:rsid w:val="00DE4835"/>
    <w:rsid w:val="00DE5517"/>
    <w:rsid w:val="00E03F4F"/>
    <w:rsid w:val="00E1654E"/>
    <w:rsid w:val="00E20305"/>
    <w:rsid w:val="00E2176F"/>
    <w:rsid w:val="00E27365"/>
    <w:rsid w:val="00E30F6E"/>
    <w:rsid w:val="00E36ADC"/>
    <w:rsid w:val="00E42610"/>
    <w:rsid w:val="00E5104D"/>
    <w:rsid w:val="00E5364B"/>
    <w:rsid w:val="00E6095D"/>
    <w:rsid w:val="00E90439"/>
    <w:rsid w:val="00E9108A"/>
    <w:rsid w:val="00E95564"/>
    <w:rsid w:val="00E973FD"/>
    <w:rsid w:val="00EA185F"/>
    <w:rsid w:val="00EB3A9A"/>
    <w:rsid w:val="00EC2116"/>
    <w:rsid w:val="00ED67E9"/>
    <w:rsid w:val="00EF0855"/>
    <w:rsid w:val="00EF66D4"/>
    <w:rsid w:val="00F142A8"/>
    <w:rsid w:val="00F30C8C"/>
    <w:rsid w:val="00F35C13"/>
    <w:rsid w:val="00F360FD"/>
    <w:rsid w:val="00F50D4A"/>
    <w:rsid w:val="00F5219F"/>
    <w:rsid w:val="00F57C4E"/>
    <w:rsid w:val="00F84841"/>
    <w:rsid w:val="00F90013"/>
    <w:rsid w:val="00F97900"/>
    <w:rsid w:val="00FA08FF"/>
    <w:rsid w:val="00FA5DF5"/>
    <w:rsid w:val="00FB1547"/>
    <w:rsid w:val="00FC7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6AF"/>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Ind w:w="0" w:type="dxa"/>
      <w:tblCellMar>
        <w:top w:w="0" w:type="dxa"/>
        <w:left w:w="115" w:type="dxa"/>
        <w:bottom w:w="0" w:type="dxa"/>
        <w:right w:w="115" w:type="dxa"/>
      </w:tblCellMar>
    </w:tblPr>
  </w:style>
  <w:style w:type="paragraph" w:styleId="a6">
    <w:name w:val="annotation text"/>
    <w:basedOn w:val="a"/>
    <w:link w:val="a7"/>
    <w:uiPriority w:val="99"/>
    <w:semiHidden/>
    <w:unhideWhenUsed/>
    <w:rPr>
      <w:sz w:val="20"/>
      <w:szCs w:val="20"/>
    </w:rPr>
  </w:style>
  <w:style w:type="character" w:customStyle="1" w:styleId="a7">
    <w:name w:val="Текст примечания Знак"/>
    <w:basedOn w:val="a0"/>
    <w:link w:val="a6"/>
    <w:uiPriority w:val="99"/>
    <w:semiHidden/>
    <w:rPr>
      <w:sz w:val="20"/>
      <w:szCs w:val="20"/>
    </w:rPr>
  </w:style>
  <w:style w:type="character" w:styleId="a8">
    <w:name w:val="annotation reference"/>
    <w:basedOn w:val="a0"/>
    <w:uiPriority w:val="99"/>
    <w:semiHidden/>
    <w:unhideWhenUsed/>
    <w:rPr>
      <w:sz w:val="16"/>
      <w:szCs w:val="16"/>
    </w:rPr>
  </w:style>
  <w:style w:type="paragraph" w:styleId="a9">
    <w:name w:val="Balloon Text"/>
    <w:basedOn w:val="a"/>
    <w:link w:val="aa"/>
    <w:uiPriority w:val="99"/>
    <w:semiHidden/>
    <w:unhideWhenUsed/>
    <w:rsid w:val="008A1FB3"/>
    <w:rPr>
      <w:sz w:val="18"/>
      <w:szCs w:val="18"/>
    </w:rPr>
  </w:style>
  <w:style w:type="character" w:customStyle="1" w:styleId="aa">
    <w:name w:val="Текст выноски Знак"/>
    <w:basedOn w:val="a0"/>
    <w:link w:val="a9"/>
    <w:uiPriority w:val="99"/>
    <w:semiHidden/>
    <w:rsid w:val="008A1FB3"/>
    <w:rPr>
      <w:sz w:val="18"/>
      <w:szCs w:val="18"/>
    </w:rPr>
  </w:style>
  <w:style w:type="paragraph" w:styleId="ab">
    <w:name w:val="header"/>
    <w:basedOn w:val="a"/>
    <w:link w:val="ac"/>
    <w:uiPriority w:val="99"/>
    <w:unhideWhenUsed/>
    <w:rsid w:val="00C3248B"/>
    <w:pPr>
      <w:tabs>
        <w:tab w:val="center" w:pos="4677"/>
        <w:tab w:val="right" w:pos="9355"/>
      </w:tabs>
    </w:pPr>
  </w:style>
  <w:style w:type="character" w:customStyle="1" w:styleId="ac">
    <w:name w:val="Верхний колонтитул Знак"/>
    <w:basedOn w:val="a0"/>
    <w:link w:val="ab"/>
    <w:uiPriority w:val="99"/>
    <w:rsid w:val="00C3248B"/>
  </w:style>
  <w:style w:type="paragraph" w:styleId="ad">
    <w:name w:val="footer"/>
    <w:basedOn w:val="a"/>
    <w:link w:val="ae"/>
    <w:uiPriority w:val="99"/>
    <w:unhideWhenUsed/>
    <w:rsid w:val="00C3248B"/>
    <w:pPr>
      <w:tabs>
        <w:tab w:val="center" w:pos="4677"/>
        <w:tab w:val="right" w:pos="9355"/>
      </w:tabs>
    </w:pPr>
  </w:style>
  <w:style w:type="character" w:customStyle="1" w:styleId="ae">
    <w:name w:val="Нижний колонтитул Знак"/>
    <w:basedOn w:val="a0"/>
    <w:link w:val="ad"/>
    <w:uiPriority w:val="99"/>
    <w:rsid w:val="00C3248B"/>
  </w:style>
  <w:style w:type="paragraph" w:styleId="af">
    <w:name w:val="List Paragraph"/>
    <w:basedOn w:val="a"/>
    <w:uiPriority w:val="34"/>
    <w:qFormat/>
    <w:rsid w:val="0063762E"/>
    <w:pPr>
      <w:widowControl w:val="0"/>
      <w:autoSpaceDE w:val="0"/>
      <w:autoSpaceDN w:val="0"/>
      <w:adjustRightInd w:val="0"/>
      <w:ind w:left="720"/>
      <w:contextualSpacing/>
    </w:pPr>
    <w:rPr>
      <w:sz w:val="20"/>
      <w:szCs w:val="20"/>
      <w:lang w:val="ru-RU" w:eastAsia="ru-RU"/>
    </w:rPr>
  </w:style>
  <w:style w:type="paragraph" w:customStyle="1" w:styleId="rvps2">
    <w:name w:val="rvps2"/>
    <w:basedOn w:val="a"/>
    <w:rsid w:val="00EA185F"/>
    <w:pPr>
      <w:spacing w:before="100" w:beforeAutospacing="1" w:after="100" w:afterAutospacing="1"/>
    </w:pPr>
    <w:rPr>
      <w:lang w:val="ru-RU" w:eastAsia="ru-RU"/>
    </w:rPr>
  </w:style>
  <w:style w:type="character" w:customStyle="1" w:styleId="rvts9">
    <w:name w:val="rvts9"/>
    <w:basedOn w:val="a0"/>
    <w:rsid w:val="00EA185F"/>
  </w:style>
  <w:style w:type="character" w:customStyle="1" w:styleId="rvts0">
    <w:name w:val="rvts0"/>
    <w:basedOn w:val="a0"/>
    <w:rsid w:val="00F35C13"/>
  </w:style>
  <w:style w:type="character" w:customStyle="1" w:styleId="apple-converted-space">
    <w:name w:val="apple-converted-space"/>
    <w:basedOn w:val="a0"/>
    <w:rsid w:val="000820FA"/>
  </w:style>
  <w:style w:type="character" w:styleId="af0">
    <w:name w:val="Hyperlink"/>
    <w:basedOn w:val="a0"/>
    <w:uiPriority w:val="99"/>
    <w:semiHidden/>
    <w:unhideWhenUsed/>
    <w:rsid w:val="00901B9D"/>
    <w:rPr>
      <w:color w:val="0000FF"/>
      <w:u w:val="single"/>
    </w:rPr>
  </w:style>
  <w:style w:type="paragraph" w:customStyle="1" w:styleId="tj">
    <w:name w:val="tj"/>
    <w:basedOn w:val="a"/>
    <w:rsid w:val="00D82AEA"/>
    <w:pPr>
      <w:spacing w:before="100" w:beforeAutospacing="1" w:after="100" w:afterAutospacing="1"/>
    </w:pPr>
    <w:rPr>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6AF"/>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Ind w:w="0" w:type="dxa"/>
      <w:tblCellMar>
        <w:top w:w="0" w:type="dxa"/>
        <w:left w:w="115" w:type="dxa"/>
        <w:bottom w:w="0" w:type="dxa"/>
        <w:right w:w="115" w:type="dxa"/>
      </w:tblCellMar>
    </w:tblPr>
  </w:style>
  <w:style w:type="paragraph" w:styleId="a6">
    <w:name w:val="annotation text"/>
    <w:basedOn w:val="a"/>
    <w:link w:val="a7"/>
    <w:uiPriority w:val="99"/>
    <w:semiHidden/>
    <w:unhideWhenUsed/>
    <w:rPr>
      <w:sz w:val="20"/>
      <w:szCs w:val="20"/>
    </w:rPr>
  </w:style>
  <w:style w:type="character" w:customStyle="1" w:styleId="a7">
    <w:name w:val="Текст примечания Знак"/>
    <w:basedOn w:val="a0"/>
    <w:link w:val="a6"/>
    <w:uiPriority w:val="99"/>
    <w:semiHidden/>
    <w:rPr>
      <w:sz w:val="20"/>
      <w:szCs w:val="20"/>
    </w:rPr>
  </w:style>
  <w:style w:type="character" w:styleId="a8">
    <w:name w:val="annotation reference"/>
    <w:basedOn w:val="a0"/>
    <w:uiPriority w:val="99"/>
    <w:semiHidden/>
    <w:unhideWhenUsed/>
    <w:rPr>
      <w:sz w:val="16"/>
      <w:szCs w:val="16"/>
    </w:rPr>
  </w:style>
  <w:style w:type="paragraph" w:styleId="a9">
    <w:name w:val="Balloon Text"/>
    <w:basedOn w:val="a"/>
    <w:link w:val="aa"/>
    <w:uiPriority w:val="99"/>
    <w:semiHidden/>
    <w:unhideWhenUsed/>
    <w:rsid w:val="008A1FB3"/>
    <w:rPr>
      <w:sz w:val="18"/>
      <w:szCs w:val="18"/>
    </w:rPr>
  </w:style>
  <w:style w:type="character" w:customStyle="1" w:styleId="aa">
    <w:name w:val="Текст выноски Знак"/>
    <w:basedOn w:val="a0"/>
    <w:link w:val="a9"/>
    <w:uiPriority w:val="99"/>
    <w:semiHidden/>
    <w:rsid w:val="008A1FB3"/>
    <w:rPr>
      <w:sz w:val="18"/>
      <w:szCs w:val="18"/>
    </w:rPr>
  </w:style>
  <w:style w:type="paragraph" w:styleId="ab">
    <w:name w:val="header"/>
    <w:basedOn w:val="a"/>
    <w:link w:val="ac"/>
    <w:uiPriority w:val="99"/>
    <w:unhideWhenUsed/>
    <w:rsid w:val="00C3248B"/>
    <w:pPr>
      <w:tabs>
        <w:tab w:val="center" w:pos="4677"/>
        <w:tab w:val="right" w:pos="9355"/>
      </w:tabs>
    </w:pPr>
  </w:style>
  <w:style w:type="character" w:customStyle="1" w:styleId="ac">
    <w:name w:val="Верхний колонтитул Знак"/>
    <w:basedOn w:val="a0"/>
    <w:link w:val="ab"/>
    <w:uiPriority w:val="99"/>
    <w:rsid w:val="00C3248B"/>
  </w:style>
  <w:style w:type="paragraph" w:styleId="ad">
    <w:name w:val="footer"/>
    <w:basedOn w:val="a"/>
    <w:link w:val="ae"/>
    <w:uiPriority w:val="99"/>
    <w:unhideWhenUsed/>
    <w:rsid w:val="00C3248B"/>
    <w:pPr>
      <w:tabs>
        <w:tab w:val="center" w:pos="4677"/>
        <w:tab w:val="right" w:pos="9355"/>
      </w:tabs>
    </w:pPr>
  </w:style>
  <w:style w:type="character" w:customStyle="1" w:styleId="ae">
    <w:name w:val="Нижний колонтитул Знак"/>
    <w:basedOn w:val="a0"/>
    <w:link w:val="ad"/>
    <w:uiPriority w:val="99"/>
    <w:rsid w:val="00C3248B"/>
  </w:style>
  <w:style w:type="paragraph" w:styleId="af">
    <w:name w:val="List Paragraph"/>
    <w:basedOn w:val="a"/>
    <w:uiPriority w:val="34"/>
    <w:qFormat/>
    <w:rsid w:val="0063762E"/>
    <w:pPr>
      <w:widowControl w:val="0"/>
      <w:autoSpaceDE w:val="0"/>
      <w:autoSpaceDN w:val="0"/>
      <w:adjustRightInd w:val="0"/>
      <w:ind w:left="720"/>
      <w:contextualSpacing/>
    </w:pPr>
    <w:rPr>
      <w:sz w:val="20"/>
      <w:szCs w:val="20"/>
      <w:lang w:val="ru-RU" w:eastAsia="ru-RU"/>
    </w:rPr>
  </w:style>
  <w:style w:type="paragraph" w:customStyle="1" w:styleId="rvps2">
    <w:name w:val="rvps2"/>
    <w:basedOn w:val="a"/>
    <w:rsid w:val="00EA185F"/>
    <w:pPr>
      <w:spacing w:before="100" w:beforeAutospacing="1" w:after="100" w:afterAutospacing="1"/>
    </w:pPr>
    <w:rPr>
      <w:lang w:val="ru-RU" w:eastAsia="ru-RU"/>
    </w:rPr>
  </w:style>
  <w:style w:type="character" w:customStyle="1" w:styleId="rvts9">
    <w:name w:val="rvts9"/>
    <w:basedOn w:val="a0"/>
    <w:rsid w:val="00EA185F"/>
  </w:style>
  <w:style w:type="character" w:customStyle="1" w:styleId="rvts0">
    <w:name w:val="rvts0"/>
    <w:basedOn w:val="a0"/>
    <w:rsid w:val="00F35C13"/>
  </w:style>
  <w:style w:type="character" w:customStyle="1" w:styleId="apple-converted-space">
    <w:name w:val="apple-converted-space"/>
    <w:basedOn w:val="a0"/>
    <w:rsid w:val="000820FA"/>
  </w:style>
  <w:style w:type="character" w:styleId="af0">
    <w:name w:val="Hyperlink"/>
    <w:basedOn w:val="a0"/>
    <w:uiPriority w:val="99"/>
    <w:semiHidden/>
    <w:unhideWhenUsed/>
    <w:rsid w:val="00901B9D"/>
    <w:rPr>
      <w:color w:val="0000FF"/>
      <w:u w:val="single"/>
    </w:rPr>
  </w:style>
  <w:style w:type="paragraph" w:customStyle="1" w:styleId="tj">
    <w:name w:val="tj"/>
    <w:basedOn w:val="a"/>
    <w:rsid w:val="00D82AEA"/>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31670">
      <w:bodyDiv w:val="1"/>
      <w:marLeft w:val="0"/>
      <w:marRight w:val="0"/>
      <w:marTop w:val="0"/>
      <w:marBottom w:val="0"/>
      <w:divBdr>
        <w:top w:val="none" w:sz="0" w:space="0" w:color="auto"/>
        <w:left w:val="none" w:sz="0" w:space="0" w:color="auto"/>
        <w:bottom w:val="none" w:sz="0" w:space="0" w:color="auto"/>
        <w:right w:val="none" w:sz="0" w:space="0" w:color="auto"/>
      </w:divBdr>
    </w:div>
    <w:div w:id="82800639">
      <w:bodyDiv w:val="1"/>
      <w:marLeft w:val="0"/>
      <w:marRight w:val="0"/>
      <w:marTop w:val="0"/>
      <w:marBottom w:val="0"/>
      <w:divBdr>
        <w:top w:val="none" w:sz="0" w:space="0" w:color="auto"/>
        <w:left w:val="none" w:sz="0" w:space="0" w:color="auto"/>
        <w:bottom w:val="none" w:sz="0" w:space="0" w:color="auto"/>
        <w:right w:val="none" w:sz="0" w:space="0" w:color="auto"/>
      </w:divBdr>
    </w:div>
    <w:div w:id="123741861">
      <w:bodyDiv w:val="1"/>
      <w:marLeft w:val="0"/>
      <w:marRight w:val="0"/>
      <w:marTop w:val="0"/>
      <w:marBottom w:val="0"/>
      <w:divBdr>
        <w:top w:val="none" w:sz="0" w:space="0" w:color="auto"/>
        <w:left w:val="none" w:sz="0" w:space="0" w:color="auto"/>
        <w:bottom w:val="none" w:sz="0" w:space="0" w:color="auto"/>
        <w:right w:val="none" w:sz="0" w:space="0" w:color="auto"/>
      </w:divBdr>
    </w:div>
    <w:div w:id="137386018">
      <w:bodyDiv w:val="1"/>
      <w:marLeft w:val="0"/>
      <w:marRight w:val="0"/>
      <w:marTop w:val="0"/>
      <w:marBottom w:val="0"/>
      <w:divBdr>
        <w:top w:val="none" w:sz="0" w:space="0" w:color="auto"/>
        <w:left w:val="none" w:sz="0" w:space="0" w:color="auto"/>
        <w:bottom w:val="none" w:sz="0" w:space="0" w:color="auto"/>
        <w:right w:val="none" w:sz="0" w:space="0" w:color="auto"/>
      </w:divBdr>
    </w:div>
    <w:div w:id="178127204">
      <w:bodyDiv w:val="1"/>
      <w:marLeft w:val="0"/>
      <w:marRight w:val="0"/>
      <w:marTop w:val="0"/>
      <w:marBottom w:val="0"/>
      <w:divBdr>
        <w:top w:val="none" w:sz="0" w:space="0" w:color="auto"/>
        <w:left w:val="none" w:sz="0" w:space="0" w:color="auto"/>
        <w:bottom w:val="none" w:sz="0" w:space="0" w:color="auto"/>
        <w:right w:val="none" w:sz="0" w:space="0" w:color="auto"/>
      </w:divBdr>
    </w:div>
    <w:div w:id="189684280">
      <w:bodyDiv w:val="1"/>
      <w:marLeft w:val="0"/>
      <w:marRight w:val="0"/>
      <w:marTop w:val="0"/>
      <w:marBottom w:val="0"/>
      <w:divBdr>
        <w:top w:val="none" w:sz="0" w:space="0" w:color="auto"/>
        <w:left w:val="none" w:sz="0" w:space="0" w:color="auto"/>
        <w:bottom w:val="none" w:sz="0" w:space="0" w:color="auto"/>
        <w:right w:val="none" w:sz="0" w:space="0" w:color="auto"/>
      </w:divBdr>
    </w:div>
    <w:div w:id="235896310">
      <w:bodyDiv w:val="1"/>
      <w:marLeft w:val="0"/>
      <w:marRight w:val="0"/>
      <w:marTop w:val="0"/>
      <w:marBottom w:val="0"/>
      <w:divBdr>
        <w:top w:val="none" w:sz="0" w:space="0" w:color="auto"/>
        <w:left w:val="none" w:sz="0" w:space="0" w:color="auto"/>
        <w:bottom w:val="none" w:sz="0" w:space="0" w:color="auto"/>
        <w:right w:val="none" w:sz="0" w:space="0" w:color="auto"/>
      </w:divBdr>
    </w:div>
    <w:div w:id="273247382">
      <w:bodyDiv w:val="1"/>
      <w:marLeft w:val="0"/>
      <w:marRight w:val="0"/>
      <w:marTop w:val="0"/>
      <w:marBottom w:val="0"/>
      <w:divBdr>
        <w:top w:val="none" w:sz="0" w:space="0" w:color="auto"/>
        <w:left w:val="none" w:sz="0" w:space="0" w:color="auto"/>
        <w:bottom w:val="none" w:sz="0" w:space="0" w:color="auto"/>
        <w:right w:val="none" w:sz="0" w:space="0" w:color="auto"/>
      </w:divBdr>
    </w:div>
    <w:div w:id="274289779">
      <w:bodyDiv w:val="1"/>
      <w:marLeft w:val="0"/>
      <w:marRight w:val="0"/>
      <w:marTop w:val="0"/>
      <w:marBottom w:val="0"/>
      <w:divBdr>
        <w:top w:val="none" w:sz="0" w:space="0" w:color="auto"/>
        <w:left w:val="none" w:sz="0" w:space="0" w:color="auto"/>
        <w:bottom w:val="none" w:sz="0" w:space="0" w:color="auto"/>
        <w:right w:val="none" w:sz="0" w:space="0" w:color="auto"/>
      </w:divBdr>
    </w:div>
    <w:div w:id="345600800">
      <w:bodyDiv w:val="1"/>
      <w:marLeft w:val="0"/>
      <w:marRight w:val="0"/>
      <w:marTop w:val="0"/>
      <w:marBottom w:val="0"/>
      <w:divBdr>
        <w:top w:val="none" w:sz="0" w:space="0" w:color="auto"/>
        <w:left w:val="none" w:sz="0" w:space="0" w:color="auto"/>
        <w:bottom w:val="none" w:sz="0" w:space="0" w:color="auto"/>
        <w:right w:val="none" w:sz="0" w:space="0" w:color="auto"/>
      </w:divBdr>
    </w:div>
    <w:div w:id="350307135">
      <w:bodyDiv w:val="1"/>
      <w:marLeft w:val="0"/>
      <w:marRight w:val="0"/>
      <w:marTop w:val="0"/>
      <w:marBottom w:val="0"/>
      <w:divBdr>
        <w:top w:val="none" w:sz="0" w:space="0" w:color="auto"/>
        <w:left w:val="none" w:sz="0" w:space="0" w:color="auto"/>
        <w:bottom w:val="none" w:sz="0" w:space="0" w:color="auto"/>
        <w:right w:val="none" w:sz="0" w:space="0" w:color="auto"/>
      </w:divBdr>
    </w:div>
    <w:div w:id="389040133">
      <w:bodyDiv w:val="1"/>
      <w:marLeft w:val="0"/>
      <w:marRight w:val="0"/>
      <w:marTop w:val="0"/>
      <w:marBottom w:val="0"/>
      <w:divBdr>
        <w:top w:val="none" w:sz="0" w:space="0" w:color="auto"/>
        <w:left w:val="none" w:sz="0" w:space="0" w:color="auto"/>
        <w:bottom w:val="none" w:sz="0" w:space="0" w:color="auto"/>
        <w:right w:val="none" w:sz="0" w:space="0" w:color="auto"/>
      </w:divBdr>
    </w:div>
    <w:div w:id="417795895">
      <w:bodyDiv w:val="1"/>
      <w:marLeft w:val="0"/>
      <w:marRight w:val="0"/>
      <w:marTop w:val="0"/>
      <w:marBottom w:val="0"/>
      <w:divBdr>
        <w:top w:val="none" w:sz="0" w:space="0" w:color="auto"/>
        <w:left w:val="none" w:sz="0" w:space="0" w:color="auto"/>
        <w:bottom w:val="none" w:sz="0" w:space="0" w:color="auto"/>
        <w:right w:val="none" w:sz="0" w:space="0" w:color="auto"/>
      </w:divBdr>
    </w:div>
    <w:div w:id="556092900">
      <w:bodyDiv w:val="1"/>
      <w:marLeft w:val="0"/>
      <w:marRight w:val="0"/>
      <w:marTop w:val="0"/>
      <w:marBottom w:val="0"/>
      <w:divBdr>
        <w:top w:val="none" w:sz="0" w:space="0" w:color="auto"/>
        <w:left w:val="none" w:sz="0" w:space="0" w:color="auto"/>
        <w:bottom w:val="none" w:sz="0" w:space="0" w:color="auto"/>
        <w:right w:val="none" w:sz="0" w:space="0" w:color="auto"/>
      </w:divBdr>
    </w:div>
    <w:div w:id="580137947">
      <w:bodyDiv w:val="1"/>
      <w:marLeft w:val="0"/>
      <w:marRight w:val="0"/>
      <w:marTop w:val="0"/>
      <w:marBottom w:val="0"/>
      <w:divBdr>
        <w:top w:val="none" w:sz="0" w:space="0" w:color="auto"/>
        <w:left w:val="none" w:sz="0" w:space="0" w:color="auto"/>
        <w:bottom w:val="none" w:sz="0" w:space="0" w:color="auto"/>
        <w:right w:val="none" w:sz="0" w:space="0" w:color="auto"/>
      </w:divBdr>
    </w:div>
    <w:div w:id="757487929">
      <w:bodyDiv w:val="1"/>
      <w:marLeft w:val="0"/>
      <w:marRight w:val="0"/>
      <w:marTop w:val="0"/>
      <w:marBottom w:val="0"/>
      <w:divBdr>
        <w:top w:val="none" w:sz="0" w:space="0" w:color="auto"/>
        <w:left w:val="none" w:sz="0" w:space="0" w:color="auto"/>
        <w:bottom w:val="none" w:sz="0" w:space="0" w:color="auto"/>
        <w:right w:val="none" w:sz="0" w:space="0" w:color="auto"/>
      </w:divBdr>
    </w:div>
    <w:div w:id="843056054">
      <w:bodyDiv w:val="1"/>
      <w:marLeft w:val="0"/>
      <w:marRight w:val="0"/>
      <w:marTop w:val="0"/>
      <w:marBottom w:val="0"/>
      <w:divBdr>
        <w:top w:val="none" w:sz="0" w:space="0" w:color="auto"/>
        <w:left w:val="none" w:sz="0" w:space="0" w:color="auto"/>
        <w:bottom w:val="none" w:sz="0" w:space="0" w:color="auto"/>
        <w:right w:val="none" w:sz="0" w:space="0" w:color="auto"/>
      </w:divBdr>
    </w:div>
    <w:div w:id="846553457">
      <w:bodyDiv w:val="1"/>
      <w:marLeft w:val="0"/>
      <w:marRight w:val="0"/>
      <w:marTop w:val="0"/>
      <w:marBottom w:val="0"/>
      <w:divBdr>
        <w:top w:val="none" w:sz="0" w:space="0" w:color="auto"/>
        <w:left w:val="none" w:sz="0" w:space="0" w:color="auto"/>
        <w:bottom w:val="none" w:sz="0" w:space="0" w:color="auto"/>
        <w:right w:val="none" w:sz="0" w:space="0" w:color="auto"/>
      </w:divBdr>
    </w:div>
    <w:div w:id="975260006">
      <w:bodyDiv w:val="1"/>
      <w:marLeft w:val="0"/>
      <w:marRight w:val="0"/>
      <w:marTop w:val="0"/>
      <w:marBottom w:val="0"/>
      <w:divBdr>
        <w:top w:val="none" w:sz="0" w:space="0" w:color="auto"/>
        <w:left w:val="none" w:sz="0" w:space="0" w:color="auto"/>
        <w:bottom w:val="none" w:sz="0" w:space="0" w:color="auto"/>
        <w:right w:val="none" w:sz="0" w:space="0" w:color="auto"/>
      </w:divBdr>
    </w:div>
    <w:div w:id="977538605">
      <w:bodyDiv w:val="1"/>
      <w:marLeft w:val="0"/>
      <w:marRight w:val="0"/>
      <w:marTop w:val="0"/>
      <w:marBottom w:val="0"/>
      <w:divBdr>
        <w:top w:val="none" w:sz="0" w:space="0" w:color="auto"/>
        <w:left w:val="none" w:sz="0" w:space="0" w:color="auto"/>
        <w:bottom w:val="none" w:sz="0" w:space="0" w:color="auto"/>
        <w:right w:val="none" w:sz="0" w:space="0" w:color="auto"/>
      </w:divBdr>
    </w:div>
    <w:div w:id="991759912">
      <w:bodyDiv w:val="1"/>
      <w:marLeft w:val="0"/>
      <w:marRight w:val="0"/>
      <w:marTop w:val="0"/>
      <w:marBottom w:val="0"/>
      <w:divBdr>
        <w:top w:val="none" w:sz="0" w:space="0" w:color="auto"/>
        <w:left w:val="none" w:sz="0" w:space="0" w:color="auto"/>
        <w:bottom w:val="none" w:sz="0" w:space="0" w:color="auto"/>
        <w:right w:val="none" w:sz="0" w:space="0" w:color="auto"/>
      </w:divBdr>
    </w:div>
    <w:div w:id="999885210">
      <w:bodyDiv w:val="1"/>
      <w:marLeft w:val="0"/>
      <w:marRight w:val="0"/>
      <w:marTop w:val="0"/>
      <w:marBottom w:val="0"/>
      <w:divBdr>
        <w:top w:val="none" w:sz="0" w:space="0" w:color="auto"/>
        <w:left w:val="none" w:sz="0" w:space="0" w:color="auto"/>
        <w:bottom w:val="none" w:sz="0" w:space="0" w:color="auto"/>
        <w:right w:val="none" w:sz="0" w:space="0" w:color="auto"/>
      </w:divBdr>
    </w:div>
    <w:div w:id="1182008225">
      <w:bodyDiv w:val="1"/>
      <w:marLeft w:val="0"/>
      <w:marRight w:val="0"/>
      <w:marTop w:val="0"/>
      <w:marBottom w:val="0"/>
      <w:divBdr>
        <w:top w:val="none" w:sz="0" w:space="0" w:color="auto"/>
        <w:left w:val="none" w:sz="0" w:space="0" w:color="auto"/>
        <w:bottom w:val="none" w:sz="0" w:space="0" w:color="auto"/>
        <w:right w:val="none" w:sz="0" w:space="0" w:color="auto"/>
      </w:divBdr>
    </w:div>
    <w:div w:id="1182473485">
      <w:bodyDiv w:val="1"/>
      <w:marLeft w:val="0"/>
      <w:marRight w:val="0"/>
      <w:marTop w:val="0"/>
      <w:marBottom w:val="0"/>
      <w:divBdr>
        <w:top w:val="none" w:sz="0" w:space="0" w:color="auto"/>
        <w:left w:val="none" w:sz="0" w:space="0" w:color="auto"/>
        <w:bottom w:val="none" w:sz="0" w:space="0" w:color="auto"/>
        <w:right w:val="none" w:sz="0" w:space="0" w:color="auto"/>
      </w:divBdr>
    </w:div>
    <w:div w:id="1254633999">
      <w:bodyDiv w:val="1"/>
      <w:marLeft w:val="0"/>
      <w:marRight w:val="0"/>
      <w:marTop w:val="0"/>
      <w:marBottom w:val="0"/>
      <w:divBdr>
        <w:top w:val="none" w:sz="0" w:space="0" w:color="auto"/>
        <w:left w:val="none" w:sz="0" w:space="0" w:color="auto"/>
        <w:bottom w:val="none" w:sz="0" w:space="0" w:color="auto"/>
        <w:right w:val="none" w:sz="0" w:space="0" w:color="auto"/>
      </w:divBdr>
    </w:div>
    <w:div w:id="1260334009">
      <w:bodyDiv w:val="1"/>
      <w:marLeft w:val="0"/>
      <w:marRight w:val="0"/>
      <w:marTop w:val="0"/>
      <w:marBottom w:val="0"/>
      <w:divBdr>
        <w:top w:val="none" w:sz="0" w:space="0" w:color="auto"/>
        <w:left w:val="none" w:sz="0" w:space="0" w:color="auto"/>
        <w:bottom w:val="none" w:sz="0" w:space="0" w:color="auto"/>
        <w:right w:val="none" w:sz="0" w:space="0" w:color="auto"/>
      </w:divBdr>
    </w:div>
    <w:div w:id="1282958452">
      <w:bodyDiv w:val="1"/>
      <w:marLeft w:val="0"/>
      <w:marRight w:val="0"/>
      <w:marTop w:val="0"/>
      <w:marBottom w:val="0"/>
      <w:divBdr>
        <w:top w:val="none" w:sz="0" w:space="0" w:color="auto"/>
        <w:left w:val="none" w:sz="0" w:space="0" w:color="auto"/>
        <w:bottom w:val="none" w:sz="0" w:space="0" w:color="auto"/>
        <w:right w:val="none" w:sz="0" w:space="0" w:color="auto"/>
      </w:divBdr>
    </w:div>
    <w:div w:id="1309745083">
      <w:bodyDiv w:val="1"/>
      <w:marLeft w:val="0"/>
      <w:marRight w:val="0"/>
      <w:marTop w:val="0"/>
      <w:marBottom w:val="0"/>
      <w:divBdr>
        <w:top w:val="none" w:sz="0" w:space="0" w:color="auto"/>
        <w:left w:val="none" w:sz="0" w:space="0" w:color="auto"/>
        <w:bottom w:val="none" w:sz="0" w:space="0" w:color="auto"/>
        <w:right w:val="none" w:sz="0" w:space="0" w:color="auto"/>
      </w:divBdr>
    </w:div>
    <w:div w:id="1385637623">
      <w:bodyDiv w:val="1"/>
      <w:marLeft w:val="0"/>
      <w:marRight w:val="0"/>
      <w:marTop w:val="0"/>
      <w:marBottom w:val="0"/>
      <w:divBdr>
        <w:top w:val="none" w:sz="0" w:space="0" w:color="auto"/>
        <w:left w:val="none" w:sz="0" w:space="0" w:color="auto"/>
        <w:bottom w:val="none" w:sz="0" w:space="0" w:color="auto"/>
        <w:right w:val="none" w:sz="0" w:space="0" w:color="auto"/>
      </w:divBdr>
    </w:div>
    <w:div w:id="1488938409">
      <w:bodyDiv w:val="1"/>
      <w:marLeft w:val="0"/>
      <w:marRight w:val="0"/>
      <w:marTop w:val="0"/>
      <w:marBottom w:val="0"/>
      <w:divBdr>
        <w:top w:val="none" w:sz="0" w:space="0" w:color="auto"/>
        <w:left w:val="none" w:sz="0" w:space="0" w:color="auto"/>
        <w:bottom w:val="none" w:sz="0" w:space="0" w:color="auto"/>
        <w:right w:val="none" w:sz="0" w:space="0" w:color="auto"/>
      </w:divBdr>
    </w:div>
    <w:div w:id="1489595481">
      <w:bodyDiv w:val="1"/>
      <w:marLeft w:val="0"/>
      <w:marRight w:val="0"/>
      <w:marTop w:val="0"/>
      <w:marBottom w:val="0"/>
      <w:divBdr>
        <w:top w:val="none" w:sz="0" w:space="0" w:color="auto"/>
        <w:left w:val="none" w:sz="0" w:space="0" w:color="auto"/>
        <w:bottom w:val="none" w:sz="0" w:space="0" w:color="auto"/>
        <w:right w:val="none" w:sz="0" w:space="0" w:color="auto"/>
      </w:divBdr>
    </w:div>
    <w:div w:id="1551960659">
      <w:bodyDiv w:val="1"/>
      <w:marLeft w:val="0"/>
      <w:marRight w:val="0"/>
      <w:marTop w:val="0"/>
      <w:marBottom w:val="0"/>
      <w:divBdr>
        <w:top w:val="none" w:sz="0" w:space="0" w:color="auto"/>
        <w:left w:val="none" w:sz="0" w:space="0" w:color="auto"/>
        <w:bottom w:val="none" w:sz="0" w:space="0" w:color="auto"/>
        <w:right w:val="none" w:sz="0" w:space="0" w:color="auto"/>
      </w:divBdr>
    </w:div>
    <w:div w:id="1586110542">
      <w:bodyDiv w:val="1"/>
      <w:marLeft w:val="0"/>
      <w:marRight w:val="0"/>
      <w:marTop w:val="0"/>
      <w:marBottom w:val="0"/>
      <w:divBdr>
        <w:top w:val="none" w:sz="0" w:space="0" w:color="auto"/>
        <w:left w:val="none" w:sz="0" w:space="0" w:color="auto"/>
        <w:bottom w:val="none" w:sz="0" w:space="0" w:color="auto"/>
        <w:right w:val="none" w:sz="0" w:space="0" w:color="auto"/>
      </w:divBdr>
    </w:div>
    <w:div w:id="1630238074">
      <w:bodyDiv w:val="1"/>
      <w:marLeft w:val="0"/>
      <w:marRight w:val="0"/>
      <w:marTop w:val="0"/>
      <w:marBottom w:val="0"/>
      <w:divBdr>
        <w:top w:val="none" w:sz="0" w:space="0" w:color="auto"/>
        <w:left w:val="none" w:sz="0" w:space="0" w:color="auto"/>
        <w:bottom w:val="none" w:sz="0" w:space="0" w:color="auto"/>
        <w:right w:val="none" w:sz="0" w:space="0" w:color="auto"/>
      </w:divBdr>
    </w:div>
    <w:div w:id="1630475044">
      <w:bodyDiv w:val="1"/>
      <w:marLeft w:val="0"/>
      <w:marRight w:val="0"/>
      <w:marTop w:val="0"/>
      <w:marBottom w:val="0"/>
      <w:divBdr>
        <w:top w:val="none" w:sz="0" w:space="0" w:color="auto"/>
        <w:left w:val="none" w:sz="0" w:space="0" w:color="auto"/>
        <w:bottom w:val="none" w:sz="0" w:space="0" w:color="auto"/>
        <w:right w:val="none" w:sz="0" w:space="0" w:color="auto"/>
      </w:divBdr>
    </w:div>
    <w:div w:id="1955087764">
      <w:bodyDiv w:val="1"/>
      <w:marLeft w:val="0"/>
      <w:marRight w:val="0"/>
      <w:marTop w:val="0"/>
      <w:marBottom w:val="0"/>
      <w:divBdr>
        <w:top w:val="none" w:sz="0" w:space="0" w:color="auto"/>
        <w:left w:val="none" w:sz="0" w:space="0" w:color="auto"/>
        <w:bottom w:val="none" w:sz="0" w:space="0" w:color="auto"/>
        <w:right w:val="none" w:sz="0" w:space="0" w:color="auto"/>
      </w:divBdr>
    </w:div>
    <w:div w:id="1959292150">
      <w:bodyDiv w:val="1"/>
      <w:marLeft w:val="0"/>
      <w:marRight w:val="0"/>
      <w:marTop w:val="0"/>
      <w:marBottom w:val="0"/>
      <w:divBdr>
        <w:top w:val="none" w:sz="0" w:space="0" w:color="auto"/>
        <w:left w:val="none" w:sz="0" w:space="0" w:color="auto"/>
        <w:bottom w:val="none" w:sz="0" w:space="0" w:color="auto"/>
        <w:right w:val="none" w:sz="0" w:space="0" w:color="auto"/>
      </w:divBdr>
    </w:div>
    <w:div w:id="1999192734">
      <w:bodyDiv w:val="1"/>
      <w:marLeft w:val="0"/>
      <w:marRight w:val="0"/>
      <w:marTop w:val="0"/>
      <w:marBottom w:val="0"/>
      <w:divBdr>
        <w:top w:val="none" w:sz="0" w:space="0" w:color="auto"/>
        <w:left w:val="none" w:sz="0" w:space="0" w:color="auto"/>
        <w:bottom w:val="none" w:sz="0" w:space="0" w:color="auto"/>
        <w:right w:val="none" w:sz="0" w:space="0" w:color="auto"/>
      </w:divBdr>
    </w:div>
    <w:div w:id="2118256113">
      <w:bodyDiv w:val="1"/>
      <w:marLeft w:val="0"/>
      <w:marRight w:val="0"/>
      <w:marTop w:val="0"/>
      <w:marBottom w:val="0"/>
      <w:divBdr>
        <w:top w:val="none" w:sz="0" w:space="0" w:color="auto"/>
        <w:left w:val="none" w:sz="0" w:space="0" w:color="auto"/>
        <w:bottom w:val="none" w:sz="0" w:space="0" w:color="auto"/>
        <w:right w:val="none" w:sz="0" w:space="0" w:color="auto"/>
      </w:divBdr>
    </w:div>
    <w:div w:id="2124811274">
      <w:bodyDiv w:val="1"/>
      <w:marLeft w:val="0"/>
      <w:marRight w:val="0"/>
      <w:marTop w:val="0"/>
      <w:marBottom w:val="0"/>
      <w:divBdr>
        <w:top w:val="none" w:sz="0" w:space="0" w:color="auto"/>
        <w:left w:val="none" w:sz="0" w:space="0" w:color="auto"/>
        <w:bottom w:val="none" w:sz="0" w:space="0" w:color="auto"/>
        <w:right w:val="none" w:sz="0" w:space="0" w:color="auto"/>
      </w:divBdr>
    </w:div>
    <w:div w:id="21412684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51"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48790</Words>
  <Characters>27811</Characters>
  <Application>Microsoft Office Word</Application>
  <DocSecurity>0</DocSecurity>
  <Lines>231</Lines>
  <Paragraphs>152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76449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2</cp:revision>
  <cp:lastPrinted>2019-10-17T12:08:00Z</cp:lastPrinted>
  <dcterms:created xsi:type="dcterms:W3CDTF">2019-10-28T07:34:00Z</dcterms:created>
  <dcterms:modified xsi:type="dcterms:W3CDTF">2019-10-28T07:34:00Z</dcterms:modified>
</cp:coreProperties>
</file>