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E1" w:rsidRPr="00F40428" w:rsidRDefault="000A1EE1" w:rsidP="00F40428">
      <w:pPr>
        <w:keepNext/>
        <w:spacing w:after="120"/>
        <w:ind w:firstLine="567"/>
        <w:jc w:val="center"/>
        <w:outlineLvl w:val="3"/>
        <w:rPr>
          <w:b/>
          <w:sz w:val="28"/>
          <w:szCs w:val="28"/>
          <w:lang w:val="uk-UA" w:eastAsia="en-US"/>
        </w:rPr>
      </w:pPr>
      <w:bookmarkStart w:id="0" w:name="_GoBack"/>
      <w:bookmarkEnd w:id="0"/>
      <w:r w:rsidRPr="00F40428">
        <w:rPr>
          <w:b/>
          <w:sz w:val="28"/>
          <w:szCs w:val="28"/>
          <w:lang w:val="uk-UA"/>
        </w:rPr>
        <w:t>ВИСНОВОК</w:t>
      </w:r>
    </w:p>
    <w:p w:rsidR="000A1EE1" w:rsidRPr="00F40428" w:rsidRDefault="000A1EE1" w:rsidP="00F40428">
      <w:pPr>
        <w:keepNext/>
        <w:spacing w:after="120"/>
        <w:ind w:firstLine="567"/>
        <w:jc w:val="center"/>
        <w:outlineLvl w:val="4"/>
        <w:rPr>
          <w:b/>
          <w:sz w:val="28"/>
          <w:szCs w:val="28"/>
          <w:lang w:val="uk-UA"/>
        </w:rPr>
      </w:pPr>
      <w:r w:rsidRPr="00F40428">
        <w:rPr>
          <w:b/>
          <w:sz w:val="28"/>
          <w:szCs w:val="28"/>
          <w:lang w:val="uk-UA"/>
        </w:rPr>
        <w:t>Комітету Верховної Ради України з питань інтеграції</w:t>
      </w:r>
      <w:r w:rsidR="00A86675" w:rsidRPr="00F40428">
        <w:rPr>
          <w:b/>
          <w:sz w:val="28"/>
          <w:szCs w:val="28"/>
          <w:lang w:val="uk-UA"/>
        </w:rPr>
        <w:t xml:space="preserve"> України з Європейським Союзом</w:t>
      </w:r>
    </w:p>
    <w:p w:rsidR="00DF42CC" w:rsidRPr="00F40428" w:rsidRDefault="00A86675" w:rsidP="00F40428">
      <w:pPr>
        <w:spacing w:after="120"/>
        <w:ind w:firstLine="567"/>
        <w:jc w:val="center"/>
        <w:rPr>
          <w:b/>
          <w:sz w:val="28"/>
          <w:szCs w:val="28"/>
          <w:lang w:val="uk-UA"/>
        </w:rPr>
      </w:pPr>
      <w:r w:rsidRPr="00F40428">
        <w:rPr>
          <w:b/>
          <w:sz w:val="28"/>
          <w:szCs w:val="28"/>
          <w:lang w:val="uk-UA"/>
        </w:rPr>
        <w:t>щодо проекту Закону</w:t>
      </w:r>
      <w:r w:rsidR="009F4A18" w:rsidRPr="00F40428">
        <w:rPr>
          <w:b/>
          <w:sz w:val="28"/>
          <w:szCs w:val="28"/>
          <w:lang w:val="uk-UA"/>
        </w:rPr>
        <w:t xml:space="preserve"> </w:t>
      </w:r>
      <w:r w:rsidR="000A1EE1" w:rsidRPr="00F40428">
        <w:rPr>
          <w:b/>
          <w:sz w:val="28"/>
          <w:szCs w:val="28"/>
          <w:lang w:val="uk-UA"/>
        </w:rPr>
        <w:t>України</w:t>
      </w:r>
    </w:p>
    <w:p w:rsidR="00DF42CC" w:rsidRPr="00F40428" w:rsidRDefault="00DF42CC" w:rsidP="00F40428">
      <w:pPr>
        <w:pStyle w:val="3"/>
        <w:shd w:val="clear" w:color="auto" w:fill="FFFFFF"/>
        <w:spacing w:before="0" w:beforeAutospacing="0" w:after="120" w:afterAutospacing="0"/>
        <w:jc w:val="center"/>
        <w:textAlignment w:val="baseline"/>
        <w:rPr>
          <w:sz w:val="28"/>
          <w:szCs w:val="28"/>
          <w:lang w:val="uk-UA"/>
        </w:rPr>
      </w:pPr>
      <w:r w:rsidRPr="00F40428">
        <w:rPr>
          <w:sz w:val="28"/>
          <w:szCs w:val="28"/>
          <w:lang w:val="uk-UA"/>
        </w:rPr>
        <w:t>«Про</w:t>
      </w:r>
      <w:r w:rsidR="00B67EA8" w:rsidRPr="00F40428">
        <w:rPr>
          <w:sz w:val="28"/>
          <w:szCs w:val="28"/>
          <w:lang w:val="uk-UA"/>
        </w:rPr>
        <w:t xml:space="preserve"> внесення змін до деяких законів України щодо врегулювання окремих питань у сфері надання житлово-комунальних послуг</w:t>
      </w:r>
      <w:r w:rsidRPr="00F40428">
        <w:rPr>
          <w:sz w:val="28"/>
          <w:szCs w:val="28"/>
          <w:lang w:val="uk-UA"/>
        </w:rPr>
        <w:t xml:space="preserve">» </w:t>
      </w:r>
    </w:p>
    <w:p w:rsidR="00DF42CC" w:rsidRPr="00F40428" w:rsidRDefault="00DF42CC" w:rsidP="00F40428">
      <w:pPr>
        <w:pStyle w:val="3"/>
        <w:shd w:val="clear" w:color="auto" w:fill="FFFFFF"/>
        <w:spacing w:before="0" w:beforeAutospacing="0" w:after="120" w:afterAutospacing="0"/>
        <w:jc w:val="center"/>
        <w:textAlignment w:val="baseline"/>
        <w:rPr>
          <w:b w:val="0"/>
          <w:sz w:val="28"/>
          <w:szCs w:val="28"/>
          <w:lang w:val="uk-UA"/>
        </w:rPr>
      </w:pPr>
      <w:r w:rsidRPr="00F40428">
        <w:rPr>
          <w:b w:val="0"/>
          <w:sz w:val="28"/>
          <w:szCs w:val="28"/>
          <w:lang w:val="uk-UA"/>
        </w:rPr>
        <w:t xml:space="preserve">(р.№ </w:t>
      </w:r>
      <w:r w:rsidR="00B67EA8" w:rsidRPr="00F40428">
        <w:rPr>
          <w:b w:val="0"/>
          <w:sz w:val="28"/>
          <w:szCs w:val="28"/>
          <w:lang w:val="uk-UA"/>
        </w:rPr>
        <w:t>2458 від 15.11.2019</w:t>
      </w:r>
      <w:r w:rsidRPr="00F40428">
        <w:rPr>
          <w:b w:val="0"/>
          <w:sz w:val="28"/>
          <w:szCs w:val="28"/>
          <w:lang w:val="uk-UA"/>
        </w:rPr>
        <w:t xml:space="preserve">, н.д. </w:t>
      </w:r>
      <w:r w:rsidR="00B67EA8" w:rsidRPr="00F40428">
        <w:rPr>
          <w:b w:val="0"/>
          <w:sz w:val="28"/>
          <w:szCs w:val="28"/>
          <w:lang w:val="uk-UA"/>
        </w:rPr>
        <w:t>Пивоваров Є.П. та інші</w:t>
      </w:r>
      <w:r w:rsidRPr="00F40428">
        <w:rPr>
          <w:b w:val="0"/>
          <w:sz w:val="28"/>
          <w:szCs w:val="28"/>
          <w:lang w:val="uk-UA"/>
        </w:rPr>
        <w:t>)</w:t>
      </w:r>
    </w:p>
    <w:p w:rsidR="0013003F" w:rsidRPr="00F40428" w:rsidRDefault="0013003F" w:rsidP="00F40428">
      <w:pPr>
        <w:spacing w:after="120"/>
        <w:rPr>
          <w:rStyle w:val="apple-style-span"/>
          <w:sz w:val="28"/>
          <w:szCs w:val="28"/>
          <w:lang w:val="uk-UA"/>
        </w:rPr>
      </w:pPr>
    </w:p>
    <w:p w:rsidR="00200F6D" w:rsidRPr="00F40428" w:rsidRDefault="00200F6D" w:rsidP="00F40428">
      <w:pPr>
        <w:spacing w:after="120"/>
        <w:rPr>
          <w:rStyle w:val="apple-style-span"/>
          <w:sz w:val="28"/>
          <w:szCs w:val="28"/>
          <w:lang w:val="uk-UA"/>
        </w:rPr>
      </w:pPr>
    </w:p>
    <w:p w:rsidR="00425B02" w:rsidRPr="00F40428" w:rsidRDefault="0045730D" w:rsidP="00F40428">
      <w:pPr>
        <w:pStyle w:val="11"/>
        <w:numPr>
          <w:ilvl w:val="0"/>
          <w:numId w:val="1"/>
        </w:numPr>
        <w:spacing w:after="120" w:line="240" w:lineRule="auto"/>
        <w:ind w:left="0" w:firstLine="567"/>
        <w:jc w:val="both"/>
        <w:rPr>
          <w:rFonts w:ascii="Times New Roman" w:hAnsi="Times New Roman"/>
          <w:b/>
          <w:bCs/>
          <w:sz w:val="28"/>
          <w:szCs w:val="28"/>
          <w:lang w:val="uk-UA"/>
        </w:rPr>
      </w:pPr>
      <w:r w:rsidRPr="00F40428">
        <w:rPr>
          <w:rFonts w:ascii="Times New Roman" w:hAnsi="Times New Roman"/>
          <w:b/>
          <w:bCs/>
          <w:sz w:val="28"/>
          <w:szCs w:val="28"/>
          <w:lang w:val="uk-UA"/>
        </w:rPr>
        <w:t>Загальна характеристика законопроекту.</w:t>
      </w:r>
    </w:p>
    <w:p w:rsidR="00425B02" w:rsidRPr="00F40428" w:rsidRDefault="00425B02" w:rsidP="00F40428">
      <w:pPr>
        <w:shd w:val="clear" w:color="auto" w:fill="FFFFFF"/>
        <w:spacing w:after="120"/>
        <w:ind w:firstLine="708"/>
        <w:jc w:val="both"/>
        <w:textAlignment w:val="baseline"/>
        <w:rPr>
          <w:bCs/>
          <w:sz w:val="28"/>
          <w:szCs w:val="28"/>
          <w:bdr w:val="none" w:sz="0" w:space="0" w:color="auto" w:frame="1"/>
          <w:lang w:val="uk-UA" w:eastAsia="uk-UA"/>
        </w:rPr>
      </w:pPr>
      <w:r w:rsidRPr="00F40428">
        <w:rPr>
          <w:sz w:val="28"/>
          <w:szCs w:val="28"/>
          <w:lang w:val="uk-UA" w:eastAsia="uk-UA"/>
        </w:rPr>
        <w:t xml:space="preserve">Проект Закону розроблено з метою </w:t>
      </w:r>
      <w:r w:rsidRPr="00F40428">
        <w:rPr>
          <w:bCs/>
          <w:sz w:val="28"/>
          <w:szCs w:val="28"/>
          <w:bdr w:val="none" w:sz="0" w:space="0" w:color="auto" w:frame="1"/>
          <w:lang w:val="uk-UA" w:eastAsia="uk-UA"/>
        </w:rPr>
        <w:t>удосконалення норм і положень чинного законодавства у сфері надання житлово-комунальних послуг, а також врегулювання питань перехідного періоду, що виникають у зв’язку із введенням в дію Закону України «Про житлово-комунальні послуги» з 1 травня 2019 та необхідністю прийняття співвласниками усіх багатоквартирних будинків (</w:t>
      </w:r>
      <w:r w:rsidRPr="00F40428">
        <w:rPr>
          <w:sz w:val="28"/>
          <w:szCs w:val="28"/>
          <w:shd w:val="clear" w:color="auto" w:fill="FFFFFF"/>
          <w:lang w:val="uk-UA"/>
        </w:rPr>
        <w:t xml:space="preserve">незалежно від обраної ними форми управління багатоквартирним будинком) рішень про моделі організації договірних відносин з виконавцями комунальних послуг (крім послуг з постачання та розподілу електричної енергії та природного газу). </w:t>
      </w:r>
    </w:p>
    <w:p w:rsidR="00A162AD" w:rsidRPr="00F40428" w:rsidRDefault="00A162AD" w:rsidP="00F40428">
      <w:pPr>
        <w:pStyle w:val="af8"/>
        <w:numPr>
          <w:ilvl w:val="0"/>
          <w:numId w:val="1"/>
        </w:numPr>
        <w:spacing w:after="120" w:line="240" w:lineRule="auto"/>
        <w:ind w:left="0" w:firstLine="567"/>
        <w:jc w:val="both"/>
        <w:rPr>
          <w:rFonts w:ascii="Times New Roman" w:hAnsi="Times New Roman"/>
          <w:b/>
          <w:bCs/>
          <w:sz w:val="28"/>
          <w:szCs w:val="28"/>
          <w:lang w:val="uk-UA"/>
        </w:rPr>
      </w:pPr>
      <w:r w:rsidRPr="00F40428">
        <w:rPr>
          <w:rFonts w:ascii="Times New Roman" w:hAnsi="Times New Roman"/>
          <w:b/>
          <w:bCs/>
          <w:sz w:val="28"/>
          <w:szCs w:val="28"/>
          <w:lang w:val="uk-UA"/>
        </w:rPr>
        <w:t>Належність  проекту   до   пріоритетних   сфер   адаптації законодавства України до законодавства Європейського Союзу.</w:t>
      </w:r>
    </w:p>
    <w:p w:rsidR="00A162AD" w:rsidRPr="00F40428" w:rsidRDefault="00A162AD" w:rsidP="00F40428">
      <w:pPr>
        <w:pStyle w:val="20"/>
        <w:spacing w:before="0" w:beforeAutospacing="0" w:after="120" w:afterAutospacing="0"/>
        <w:rPr>
          <w:rFonts w:eastAsia="Times New Roman"/>
          <w:bCs/>
          <w:szCs w:val="28"/>
          <w:lang w:eastAsia="ru-RU"/>
        </w:rPr>
      </w:pPr>
      <w:r w:rsidRPr="00F40428">
        <w:rPr>
          <w:rFonts w:eastAsia="Times New Roman"/>
          <w:bCs/>
          <w:szCs w:val="28"/>
          <w:lang w:eastAsia="ru-RU"/>
        </w:rPr>
        <w:t>Проект закону за предметом правового регулювання належить до сфери</w:t>
      </w:r>
      <w:r w:rsidRPr="00F40428">
        <w:rPr>
          <w:rFonts w:eastAsia="Times New Roman"/>
          <w:b/>
          <w:bCs/>
          <w:szCs w:val="28"/>
          <w:lang w:eastAsia="ru-RU"/>
        </w:rPr>
        <w:t xml:space="preserve"> </w:t>
      </w:r>
      <w:r w:rsidR="00425B02" w:rsidRPr="00F40428">
        <w:rPr>
          <w:b/>
          <w:szCs w:val="28"/>
        </w:rPr>
        <w:t>енергетики</w:t>
      </w:r>
      <w:r w:rsidRPr="00F40428">
        <w:rPr>
          <w:rFonts w:eastAsia="Times New Roman"/>
          <w:bCs/>
          <w:szCs w:val="28"/>
          <w:lang w:eastAsia="ru-RU"/>
        </w:rPr>
        <w:t>, яка відповідно до Закону України «Про Загальнодержавну програму адаптації законодавства України до законодавства Європейського Союзу» від 18 березня 2004 року № 1629-ІV належить до пріоритетних сфер, в яких здійснюється адаптація законодавства України до законодавства Європейського Союзу.</w:t>
      </w:r>
    </w:p>
    <w:p w:rsidR="00A162AD" w:rsidRPr="00F40428" w:rsidRDefault="00A162AD" w:rsidP="00F40428">
      <w:pPr>
        <w:pStyle w:val="af8"/>
        <w:numPr>
          <w:ilvl w:val="0"/>
          <w:numId w:val="1"/>
        </w:numPr>
        <w:spacing w:after="120" w:line="240" w:lineRule="auto"/>
        <w:ind w:left="0" w:firstLine="567"/>
        <w:jc w:val="both"/>
        <w:rPr>
          <w:rFonts w:ascii="Times New Roman" w:hAnsi="Times New Roman"/>
          <w:b/>
          <w:bCs/>
          <w:sz w:val="28"/>
          <w:szCs w:val="28"/>
          <w:lang w:val="uk-UA"/>
        </w:rPr>
      </w:pPr>
      <w:r w:rsidRPr="00F40428">
        <w:rPr>
          <w:rFonts w:ascii="Times New Roman" w:hAnsi="Times New Roman"/>
          <w:b/>
          <w:bCs/>
          <w:sz w:val="28"/>
          <w:szCs w:val="28"/>
          <w:lang w:val="uk-UA"/>
        </w:rPr>
        <w:t>Порядок вирішення у законодавстві ЄС питань, що належать до сфери правового регулювання проекту.</w:t>
      </w:r>
    </w:p>
    <w:p w:rsidR="00200F6D" w:rsidRPr="00F40428" w:rsidRDefault="00200F6D" w:rsidP="00F40428">
      <w:pPr>
        <w:numPr>
          <w:ilvl w:val="0"/>
          <w:numId w:val="21"/>
        </w:numPr>
        <w:tabs>
          <w:tab w:val="num" w:pos="720"/>
        </w:tabs>
        <w:spacing w:after="120"/>
        <w:ind w:left="720" w:hanging="720"/>
        <w:jc w:val="both"/>
        <w:rPr>
          <w:sz w:val="28"/>
          <w:szCs w:val="28"/>
          <w:lang w:val="uk-UA"/>
        </w:rPr>
      </w:pPr>
      <w:r w:rsidRPr="00F40428">
        <w:rPr>
          <w:sz w:val="28"/>
          <w:szCs w:val="28"/>
          <w:lang w:val="uk-UA"/>
        </w:rPr>
        <w:t>Угодою про асоціацію (Глава 1 «Співробітництво у сфері енергетики, включаючи ядерну енергетику» Розділу V «Економічне та галузеве співробітництво», відповідно до якої сторони домовилися продовжувати та активізувати існуюче співробітництво V сфері енергетики з мстою підвищення енергетичної безпеки, конкурентоспроможності та стабільності, що є необхідним для просування економічного зростання та досягнення прогресу у напрямку ринкової інтеграції, в тому числі шляхом поступового зближення в енергетичному секторі);</w:t>
      </w:r>
    </w:p>
    <w:p w:rsidR="00200F6D" w:rsidRPr="00F40428" w:rsidRDefault="00200F6D" w:rsidP="00F40428">
      <w:pPr>
        <w:numPr>
          <w:ilvl w:val="0"/>
          <w:numId w:val="21"/>
        </w:numPr>
        <w:tabs>
          <w:tab w:val="num" w:pos="720"/>
        </w:tabs>
        <w:spacing w:after="120"/>
        <w:ind w:left="720" w:hanging="720"/>
        <w:jc w:val="both"/>
        <w:rPr>
          <w:sz w:val="28"/>
          <w:szCs w:val="28"/>
          <w:lang w:val="uk-UA"/>
        </w:rPr>
      </w:pPr>
      <w:r w:rsidRPr="00F40428">
        <w:rPr>
          <w:sz w:val="28"/>
          <w:szCs w:val="28"/>
          <w:lang w:val="uk-UA"/>
        </w:rPr>
        <w:lastRenderedPageBreak/>
        <w:t>Додатком XXVII до Угоди про асоціацію, яким передбачено імплементацію Директиви 2009/73/СС від 13 липня 2009 року щодо внутрішнього ринку природного газу та про скасування Директиви 2003/55/СС (далі - Директива 2009/73/СС).</w:t>
      </w:r>
    </w:p>
    <w:p w:rsidR="00262097" w:rsidRPr="00F40428" w:rsidRDefault="00262097" w:rsidP="00F40428">
      <w:pPr>
        <w:numPr>
          <w:ilvl w:val="0"/>
          <w:numId w:val="21"/>
        </w:numPr>
        <w:tabs>
          <w:tab w:val="num" w:pos="720"/>
        </w:tabs>
        <w:spacing w:after="120"/>
        <w:ind w:left="720" w:hanging="720"/>
        <w:jc w:val="both"/>
        <w:rPr>
          <w:sz w:val="28"/>
          <w:szCs w:val="28"/>
          <w:lang w:val="uk-UA"/>
        </w:rPr>
      </w:pPr>
      <w:r w:rsidRPr="00F40428">
        <w:rPr>
          <w:sz w:val="28"/>
          <w:szCs w:val="28"/>
          <w:lang w:val="uk-UA"/>
        </w:rPr>
        <w:t>Директивою 2019/944 Європейського Парламенту та Ради від 5 червня 2019 року щодо загальних правил для внутрішнього ринку електричної енергії та вносить зміни до Директиви 2012/27/ЄС (</w:t>
      </w:r>
      <w:r w:rsidRPr="00F40428">
        <w:rPr>
          <w:rStyle w:val="a8"/>
          <w:sz w:val="28"/>
          <w:szCs w:val="28"/>
          <w:lang w:val="uk-UA"/>
        </w:rPr>
        <w:t>OJ L 158, 14.6.2019, p. 125–199).</w:t>
      </w:r>
    </w:p>
    <w:p w:rsidR="00262097" w:rsidRPr="00F40428" w:rsidRDefault="00262097" w:rsidP="00F40428">
      <w:pPr>
        <w:numPr>
          <w:ilvl w:val="0"/>
          <w:numId w:val="21"/>
        </w:numPr>
        <w:tabs>
          <w:tab w:val="num" w:pos="720"/>
        </w:tabs>
        <w:spacing w:after="120"/>
        <w:ind w:left="720" w:hanging="720"/>
        <w:jc w:val="both"/>
        <w:rPr>
          <w:rStyle w:val="a8"/>
          <w:i w:val="0"/>
          <w:iCs w:val="0"/>
          <w:sz w:val="28"/>
          <w:szCs w:val="28"/>
          <w:lang w:val="uk-UA"/>
        </w:rPr>
      </w:pPr>
      <w:r w:rsidRPr="00F40428">
        <w:rPr>
          <w:sz w:val="28"/>
          <w:szCs w:val="28"/>
          <w:lang w:val="uk-UA"/>
        </w:rPr>
        <w:t>Директивою 2009/72/ЄС Європейського Парламенту та Ради від 13 жовтня 2009 року щодо загальних правил внутрішнього ринку електроенергії та скасовує директиву 2003/54/ЄС (</w:t>
      </w:r>
      <w:r w:rsidRPr="00F40428">
        <w:rPr>
          <w:rStyle w:val="a8"/>
          <w:sz w:val="28"/>
          <w:szCs w:val="28"/>
          <w:lang w:val="uk-UA"/>
        </w:rPr>
        <w:t>OJ L 211, 14.8.2009, p. 55–93).</w:t>
      </w:r>
    </w:p>
    <w:p w:rsidR="00200F6D" w:rsidRPr="00F40428" w:rsidRDefault="00200F6D" w:rsidP="00F40428">
      <w:pPr>
        <w:numPr>
          <w:ilvl w:val="0"/>
          <w:numId w:val="21"/>
        </w:numPr>
        <w:tabs>
          <w:tab w:val="num" w:pos="720"/>
        </w:tabs>
        <w:spacing w:after="120"/>
        <w:ind w:left="720" w:hanging="720"/>
        <w:jc w:val="both"/>
        <w:rPr>
          <w:rStyle w:val="a8"/>
          <w:i w:val="0"/>
          <w:iCs w:val="0"/>
          <w:sz w:val="28"/>
          <w:szCs w:val="28"/>
          <w:lang w:val="uk-UA"/>
        </w:rPr>
      </w:pPr>
      <w:r w:rsidRPr="00F40428">
        <w:rPr>
          <w:sz w:val="28"/>
          <w:szCs w:val="28"/>
          <w:lang w:val="uk-UA"/>
        </w:rPr>
        <w:t xml:space="preserve">Директивою </w:t>
      </w:r>
      <w:r w:rsidRPr="00F40428">
        <w:rPr>
          <w:bCs/>
          <w:sz w:val="28"/>
          <w:szCs w:val="28"/>
          <w:lang w:val="uk-UA"/>
        </w:rPr>
        <w:t xml:space="preserve">2009/73/ЄС від 13 липня 2009 року про спільні правила внутрішнього ринку природного газу та про скасування Директиви 2003/55/ЄС </w:t>
      </w:r>
      <w:r w:rsidRPr="00F40428">
        <w:rPr>
          <w:rStyle w:val="a8"/>
          <w:sz w:val="28"/>
          <w:szCs w:val="28"/>
          <w:lang w:val="uk-UA"/>
        </w:rPr>
        <w:t>(OJ L 211, 14.8.2009, p. 94–136).</w:t>
      </w:r>
    </w:p>
    <w:p w:rsidR="00262097" w:rsidRPr="00F40428" w:rsidRDefault="00262097" w:rsidP="00F40428">
      <w:pPr>
        <w:numPr>
          <w:ilvl w:val="0"/>
          <w:numId w:val="21"/>
        </w:numPr>
        <w:tabs>
          <w:tab w:val="num" w:pos="720"/>
        </w:tabs>
        <w:spacing w:after="120"/>
        <w:ind w:left="720" w:hanging="720"/>
        <w:jc w:val="both"/>
        <w:rPr>
          <w:sz w:val="28"/>
          <w:szCs w:val="28"/>
          <w:lang w:val="uk-UA"/>
        </w:rPr>
      </w:pPr>
      <w:r w:rsidRPr="00F40428">
        <w:rPr>
          <w:sz w:val="28"/>
          <w:szCs w:val="28"/>
          <w:lang w:val="uk-UA"/>
        </w:rPr>
        <w:t>Договором про заснування Енергетичного Співтовариства.</w:t>
      </w:r>
    </w:p>
    <w:p w:rsidR="00F40428" w:rsidRPr="00F40428" w:rsidRDefault="00F40428" w:rsidP="00F40428">
      <w:pPr>
        <w:spacing w:after="120"/>
        <w:ind w:left="720"/>
        <w:jc w:val="both"/>
        <w:rPr>
          <w:rStyle w:val="a8"/>
          <w:i w:val="0"/>
          <w:iCs w:val="0"/>
          <w:sz w:val="28"/>
          <w:szCs w:val="28"/>
          <w:lang w:val="uk-UA"/>
        </w:rPr>
      </w:pPr>
    </w:p>
    <w:p w:rsidR="00262097" w:rsidRPr="00F40428" w:rsidRDefault="00262097" w:rsidP="00F40428">
      <w:pPr>
        <w:pStyle w:val="11"/>
        <w:numPr>
          <w:ilvl w:val="0"/>
          <w:numId w:val="1"/>
        </w:numPr>
        <w:spacing w:after="120" w:line="240" w:lineRule="auto"/>
        <w:ind w:left="0" w:firstLine="567"/>
        <w:jc w:val="both"/>
        <w:rPr>
          <w:rFonts w:ascii="Times New Roman" w:hAnsi="Times New Roman"/>
          <w:b/>
          <w:bCs/>
          <w:sz w:val="28"/>
          <w:szCs w:val="28"/>
          <w:lang w:val="uk-UA"/>
        </w:rPr>
      </w:pPr>
      <w:r w:rsidRPr="00F40428">
        <w:rPr>
          <w:rFonts w:ascii="Times New Roman" w:hAnsi="Times New Roman"/>
          <w:b/>
          <w:sz w:val="28"/>
          <w:szCs w:val="28"/>
          <w:lang w:val="uk-UA"/>
        </w:rPr>
        <w:t>Відповідність законопроекту праву ЄС, Угоді про асоціацію.</w:t>
      </w:r>
    </w:p>
    <w:p w:rsidR="00262097" w:rsidRPr="00F40428" w:rsidRDefault="00262097" w:rsidP="00F40428">
      <w:pPr>
        <w:pStyle w:val="11"/>
        <w:spacing w:after="120" w:line="240" w:lineRule="auto"/>
        <w:ind w:left="567"/>
        <w:jc w:val="both"/>
        <w:rPr>
          <w:rFonts w:ascii="Times New Roman" w:hAnsi="Times New Roman"/>
          <w:sz w:val="28"/>
          <w:szCs w:val="28"/>
          <w:lang w:val="uk-UA"/>
        </w:rPr>
      </w:pPr>
      <w:r w:rsidRPr="00F40428">
        <w:rPr>
          <w:rFonts w:ascii="Times New Roman" w:hAnsi="Times New Roman"/>
          <w:sz w:val="28"/>
          <w:szCs w:val="28"/>
          <w:lang w:val="uk-UA"/>
        </w:rPr>
        <w:t xml:space="preserve">Законопроект </w:t>
      </w:r>
      <w:r w:rsidRPr="00F40428">
        <w:rPr>
          <w:rFonts w:ascii="Times New Roman" w:hAnsi="Times New Roman"/>
          <w:b/>
          <w:sz w:val="28"/>
          <w:szCs w:val="28"/>
          <w:u w:val="single"/>
          <w:lang w:val="uk-UA"/>
        </w:rPr>
        <w:t>не суперечить</w:t>
      </w:r>
      <w:r w:rsidRPr="00F40428">
        <w:rPr>
          <w:rFonts w:ascii="Times New Roman" w:hAnsi="Times New Roman"/>
          <w:b/>
          <w:sz w:val="28"/>
          <w:szCs w:val="28"/>
          <w:lang w:val="uk-UA"/>
        </w:rPr>
        <w:t xml:space="preserve"> </w:t>
      </w:r>
      <w:r w:rsidRPr="00F40428">
        <w:rPr>
          <w:rFonts w:ascii="Times New Roman" w:hAnsi="Times New Roman"/>
          <w:sz w:val="28"/>
          <w:szCs w:val="28"/>
          <w:lang w:val="uk-UA"/>
        </w:rPr>
        <w:t>праву ЄС.</w:t>
      </w:r>
    </w:p>
    <w:p w:rsidR="00F40428" w:rsidRPr="00F40428" w:rsidRDefault="00200F6D" w:rsidP="00F40428">
      <w:pPr>
        <w:spacing w:after="120"/>
        <w:ind w:firstLine="567"/>
        <w:jc w:val="both"/>
        <w:rPr>
          <w:sz w:val="28"/>
          <w:szCs w:val="28"/>
          <w:lang w:val="uk-UA"/>
        </w:rPr>
      </w:pPr>
      <w:r w:rsidRPr="00F40428">
        <w:rPr>
          <w:sz w:val="28"/>
          <w:szCs w:val="28"/>
          <w:lang w:val="uk-UA"/>
        </w:rPr>
        <w:t>Комітет з питань європейської інтеграції має наступні зауваження до законопроекту:</w:t>
      </w:r>
    </w:p>
    <w:p w:rsidR="00200F6D" w:rsidRPr="00F40428" w:rsidRDefault="00200F6D" w:rsidP="00F40428">
      <w:pPr>
        <w:pStyle w:val="11"/>
        <w:numPr>
          <w:ilvl w:val="0"/>
          <w:numId w:val="37"/>
        </w:numPr>
        <w:spacing w:after="120" w:line="240" w:lineRule="auto"/>
        <w:ind w:left="0" w:firstLine="0"/>
        <w:jc w:val="both"/>
        <w:rPr>
          <w:rFonts w:ascii="Times New Roman" w:hAnsi="Times New Roman"/>
          <w:sz w:val="28"/>
          <w:szCs w:val="28"/>
          <w:lang w:val="uk-UA"/>
        </w:rPr>
      </w:pPr>
      <w:r w:rsidRPr="00F40428">
        <w:rPr>
          <w:rFonts w:ascii="Times New Roman" w:hAnsi="Times New Roman"/>
          <w:sz w:val="28"/>
          <w:szCs w:val="28"/>
          <w:lang w:val="uk-UA"/>
        </w:rPr>
        <w:t xml:space="preserve">Відповідно до пункту першого статті 25 Директиви 2009/73/ЄС кожен оператор розподільної системи відповідає за, зокрема, експлуатацію, утримання та розвиток на економічно прийнятних умовах безпечної, надійної та ефективної системи </w:t>
      </w:r>
      <w:r w:rsidRPr="00F40428">
        <w:rPr>
          <w:rStyle w:val="Bodytext611ptSpacing0pt"/>
          <w:rFonts w:ascii="Times New Roman" w:hAnsi="Times New Roman"/>
          <w:color w:val="auto"/>
          <w:sz w:val="28"/>
          <w:szCs w:val="28"/>
        </w:rPr>
        <w:t xml:space="preserve">у </w:t>
      </w:r>
      <w:r w:rsidRPr="00F40428">
        <w:rPr>
          <w:rFonts w:ascii="Times New Roman" w:hAnsi="Times New Roman"/>
          <w:sz w:val="28"/>
          <w:szCs w:val="28"/>
          <w:lang w:val="uk-UA"/>
        </w:rPr>
        <w:t>своїй зоні.</w:t>
      </w:r>
    </w:p>
    <w:p w:rsidR="00200F6D" w:rsidRPr="00F40428" w:rsidRDefault="00200F6D" w:rsidP="00F40428">
      <w:pPr>
        <w:pStyle w:val="32"/>
        <w:shd w:val="clear" w:color="auto" w:fill="auto"/>
        <w:spacing w:before="0" w:after="120" w:line="240" w:lineRule="auto"/>
        <w:ind w:left="60" w:right="80" w:firstLine="660"/>
        <w:jc w:val="both"/>
        <w:rPr>
          <w:sz w:val="28"/>
          <w:szCs w:val="28"/>
        </w:rPr>
      </w:pPr>
      <w:r w:rsidRPr="00F40428">
        <w:rPr>
          <w:sz w:val="28"/>
          <w:szCs w:val="28"/>
        </w:rPr>
        <w:t>Абзацом шостим підпункту 10 частини 3 Розділу І законопроекту пропонується встановити, що за зверненням управителя багатоквартирного будинку, об'єднання співвласників багатоквартирного будинку, або іншої уповноваженої співвласниками особи, оператор газорозподільної системи, шо надає в цьому будинку послугу з розподілу природного газу, не має права відмовити в укладанні договору з технічного обслуговування внутрішньо</w:t>
      </w:r>
      <w:r w:rsidR="002912F3" w:rsidRPr="00F40428">
        <w:rPr>
          <w:sz w:val="28"/>
          <w:szCs w:val="28"/>
        </w:rPr>
        <w:t>-</w:t>
      </w:r>
      <w:r w:rsidRPr="00F40428">
        <w:rPr>
          <w:sz w:val="28"/>
          <w:szCs w:val="28"/>
        </w:rPr>
        <w:t>будинкових систем газопостачання у багатоквартирному будинку.</w:t>
      </w:r>
    </w:p>
    <w:p w:rsidR="00200F6D" w:rsidRPr="00F40428" w:rsidRDefault="002912F3" w:rsidP="00F40428">
      <w:pPr>
        <w:pStyle w:val="32"/>
        <w:shd w:val="clear" w:color="auto" w:fill="auto"/>
        <w:spacing w:before="0" w:after="120" w:line="240" w:lineRule="auto"/>
        <w:ind w:left="60" w:right="80" w:firstLine="660"/>
        <w:jc w:val="both"/>
        <w:rPr>
          <w:sz w:val="28"/>
          <w:szCs w:val="28"/>
        </w:rPr>
      </w:pPr>
      <w:r w:rsidRPr="00F40428">
        <w:rPr>
          <w:sz w:val="28"/>
          <w:szCs w:val="28"/>
        </w:rPr>
        <w:t>Таке положення проекту акту</w:t>
      </w:r>
      <w:r w:rsidR="00200F6D" w:rsidRPr="00F40428">
        <w:rPr>
          <w:sz w:val="28"/>
          <w:szCs w:val="28"/>
        </w:rPr>
        <w:t xml:space="preserve"> узгоджується з</w:t>
      </w:r>
      <w:r w:rsidRPr="00F40428">
        <w:rPr>
          <w:sz w:val="28"/>
          <w:szCs w:val="28"/>
        </w:rPr>
        <w:t xml:space="preserve">і згаданим положенням Директиви </w:t>
      </w:r>
      <w:r w:rsidR="00200F6D" w:rsidRPr="00F40428">
        <w:rPr>
          <w:sz w:val="28"/>
          <w:szCs w:val="28"/>
        </w:rPr>
        <w:t xml:space="preserve">2009/73/СС, оскільки ним фактично встановлюється відповідальність оператора газорозподільної системи за належну експлуатацію системи розподілу шляхом забезпечення технічного обслуговування систем </w:t>
      </w:r>
      <w:r w:rsidR="00200F6D" w:rsidRPr="00F40428">
        <w:rPr>
          <w:sz w:val="28"/>
          <w:szCs w:val="28"/>
        </w:rPr>
        <w:lastRenderedPageBreak/>
        <w:t>газопостачання.</w:t>
      </w:r>
    </w:p>
    <w:p w:rsidR="00200F6D" w:rsidRPr="00F40428" w:rsidRDefault="00200F6D" w:rsidP="00F40428">
      <w:pPr>
        <w:pStyle w:val="32"/>
        <w:shd w:val="clear" w:color="auto" w:fill="auto"/>
        <w:spacing w:before="0" w:after="120" w:line="240" w:lineRule="auto"/>
        <w:ind w:left="60" w:right="80" w:firstLine="660"/>
        <w:jc w:val="both"/>
        <w:rPr>
          <w:sz w:val="28"/>
          <w:szCs w:val="28"/>
        </w:rPr>
      </w:pPr>
      <w:r w:rsidRPr="00F40428">
        <w:rPr>
          <w:sz w:val="28"/>
          <w:szCs w:val="28"/>
        </w:rPr>
        <w:t xml:space="preserve">Водночас </w:t>
      </w:r>
      <w:r w:rsidR="002912F3" w:rsidRPr="00F40428">
        <w:rPr>
          <w:sz w:val="28"/>
          <w:szCs w:val="28"/>
        </w:rPr>
        <w:t>законопроектом</w:t>
      </w:r>
      <w:r w:rsidRPr="00F40428">
        <w:rPr>
          <w:sz w:val="28"/>
          <w:szCs w:val="28"/>
        </w:rPr>
        <w:t xml:space="preserve"> пропонується надати повноваження Національній комісії, що здійснює державне регулювання у сферах енергетики та комунальних послуг встановлювати для операторів газорозподільних систем граничні рівні вартості виконання видів робіт з технічного обслуговування внутрішньо</w:t>
      </w:r>
      <w:r w:rsidR="002912F3" w:rsidRPr="00F40428">
        <w:rPr>
          <w:sz w:val="28"/>
          <w:szCs w:val="28"/>
        </w:rPr>
        <w:t>-</w:t>
      </w:r>
      <w:r w:rsidRPr="00F40428">
        <w:rPr>
          <w:sz w:val="28"/>
          <w:szCs w:val="28"/>
        </w:rPr>
        <w:t xml:space="preserve">будинкових систем газопостачання у багатоквартирних </w:t>
      </w:r>
      <w:r w:rsidR="002912F3" w:rsidRPr="00F40428">
        <w:rPr>
          <w:sz w:val="28"/>
          <w:szCs w:val="28"/>
        </w:rPr>
        <w:t>б</w:t>
      </w:r>
      <w:r w:rsidRPr="00F40428">
        <w:rPr>
          <w:sz w:val="28"/>
          <w:szCs w:val="28"/>
        </w:rPr>
        <w:t>удинках.</w:t>
      </w:r>
    </w:p>
    <w:p w:rsidR="00200F6D" w:rsidRPr="00F40428" w:rsidRDefault="00200F6D" w:rsidP="00F40428">
      <w:pPr>
        <w:pStyle w:val="32"/>
        <w:shd w:val="clear" w:color="auto" w:fill="auto"/>
        <w:spacing w:before="0" w:after="120" w:line="240" w:lineRule="auto"/>
        <w:ind w:left="20" w:right="40" w:firstLine="660"/>
        <w:jc w:val="both"/>
        <w:rPr>
          <w:sz w:val="28"/>
          <w:szCs w:val="28"/>
        </w:rPr>
      </w:pPr>
      <w:r w:rsidRPr="00F40428">
        <w:rPr>
          <w:sz w:val="28"/>
          <w:szCs w:val="28"/>
        </w:rPr>
        <w:t>Положеннями Директиви 2009/73/ЄС прямо не передбачено таке повноваження регулюю</w:t>
      </w:r>
      <w:r w:rsidR="00F40428" w:rsidRPr="00F40428">
        <w:rPr>
          <w:sz w:val="28"/>
          <w:szCs w:val="28"/>
        </w:rPr>
        <w:t xml:space="preserve">чого органу. Однак підпунктами </w:t>
      </w:r>
      <w:r w:rsidR="00F40428" w:rsidRPr="00F40428">
        <w:rPr>
          <w:sz w:val="28"/>
          <w:szCs w:val="28"/>
          <w:lang w:val="en-US"/>
        </w:rPr>
        <w:t>b</w:t>
      </w:r>
      <w:r w:rsidR="00F40428" w:rsidRPr="00F40428">
        <w:rPr>
          <w:sz w:val="28"/>
          <w:szCs w:val="28"/>
        </w:rPr>
        <w:t xml:space="preserve">) та </w:t>
      </w:r>
      <w:r w:rsidR="00F40428" w:rsidRPr="00F40428">
        <w:rPr>
          <w:sz w:val="28"/>
          <w:szCs w:val="28"/>
          <w:lang w:val="en-US"/>
        </w:rPr>
        <w:t>j</w:t>
      </w:r>
      <w:r w:rsidR="00F40428" w:rsidRPr="00F40428">
        <w:rPr>
          <w:sz w:val="28"/>
          <w:szCs w:val="28"/>
        </w:rPr>
        <w:t xml:space="preserve">) </w:t>
      </w:r>
      <w:r w:rsidRPr="00F40428">
        <w:rPr>
          <w:sz w:val="28"/>
          <w:szCs w:val="28"/>
        </w:rPr>
        <w:t>пункту 1 статті</w:t>
      </w:r>
      <w:r w:rsidR="005A4291">
        <w:rPr>
          <w:sz w:val="28"/>
          <w:szCs w:val="28"/>
        </w:rPr>
        <w:t xml:space="preserve"> 41</w:t>
      </w:r>
      <w:r w:rsidRPr="00F40428">
        <w:rPr>
          <w:sz w:val="28"/>
          <w:szCs w:val="28"/>
        </w:rPr>
        <w:t xml:space="preserve"> Директиви 2009/73/ЄС визначено, що регулюючий орган влади має забезпечувати виконання з боку операторів транспортних та </w:t>
      </w:r>
      <w:r w:rsidR="00F40428" w:rsidRPr="00F40428">
        <w:rPr>
          <w:sz w:val="28"/>
          <w:szCs w:val="28"/>
        </w:rPr>
        <w:t>розподільних систем зобов’язань</w:t>
      </w:r>
      <w:r w:rsidRPr="00F40428">
        <w:rPr>
          <w:sz w:val="28"/>
          <w:szCs w:val="28"/>
        </w:rPr>
        <w:t>, покладених цією Директивою, та перевіряти ступінь ефективності і відкритості ринку, включаючи платежі за виконання експлуатаційних послуг. Таким чином, надання запропонованого повноваження Національній комісії, що здійснює державне регулювання у сферах енергетики та комунальних послуг не суперечить</w:t>
      </w:r>
      <w:r w:rsidR="00F40428" w:rsidRPr="00F40428">
        <w:rPr>
          <w:sz w:val="28"/>
          <w:szCs w:val="28"/>
          <w:lang w:val="ru-RU"/>
        </w:rPr>
        <w:t xml:space="preserve"> </w:t>
      </w:r>
      <w:r w:rsidRPr="00F40428">
        <w:rPr>
          <w:sz w:val="28"/>
          <w:szCs w:val="28"/>
        </w:rPr>
        <w:t>положенням Директиви 2009/73/СС.</w:t>
      </w:r>
    </w:p>
    <w:p w:rsidR="00F40428" w:rsidRDefault="00200F6D" w:rsidP="004233DE">
      <w:pPr>
        <w:pStyle w:val="32"/>
        <w:shd w:val="clear" w:color="auto" w:fill="auto"/>
        <w:spacing w:before="0" w:after="120" w:line="240" w:lineRule="auto"/>
        <w:ind w:left="20" w:firstLine="660"/>
        <w:jc w:val="both"/>
        <w:rPr>
          <w:sz w:val="28"/>
          <w:szCs w:val="28"/>
        </w:rPr>
      </w:pPr>
      <w:r w:rsidRPr="00F40428">
        <w:rPr>
          <w:sz w:val="28"/>
          <w:szCs w:val="28"/>
        </w:rPr>
        <w:t>В</w:t>
      </w:r>
      <w:r w:rsidR="00F40428" w:rsidRPr="00F40428">
        <w:rPr>
          <w:sz w:val="28"/>
          <w:szCs w:val="28"/>
        </w:rPr>
        <w:t>раховуючи зазначене, законопроект</w:t>
      </w:r>
      <w:r w:rsidRPr="00F40428">
        <w:rPr>
          <w:sz w:val="28"/>
          <w:szCs w:val="28"/>
        </w:rPr>
        <w:t xml:space="preserve"> </w:t>
      </w:r>
      <w:r w:rsidR="00F40428" w:rsidRPr="00F40428">
        <w:rPr>
          <w:sz w:val="28"/>
          <w:szCs w:val="28"/>
        </w:rPr>
        <w:t>не суперечить</w:t>
      </w:r>
      <w:r w:rsidRPr="00F40428">
        <w:rPr>
          <w:sz w:val="28"/>
          <w:szCs w:val="28"/>
        </w:rPr>
        <w:t xml:space="preserve"> Директиві 2009/73/ЄС.</w:t>
      </w:r>
    </w:p>
    <w:p w:rsidR="004233DE" w:rsidRPr="00F40428" w:rsidRDefault="004233DE" w:rsidP="004233DE">
      <w:pPr>
        <w:pStyle w:val="32"/>
        <w:shd w:val="clear" w:color="auto" w:fill="auto"/>
        <w:spacing w:before="0" w:after="120" w:line="240" w:lineRule="auto"/>
        <w:ind w:left="20" w:firstLine="660"/>
        <w:jc w:val="both"/>
        <w:rPr>
          <w:sz w:val="28"/>
          <w:szCs w:val="28"/>
        </w:rPr>
      </w:pPr>
    </w:p>
    <w:p w:rsidR="00200F6D" w:rsidRPr="00F40428" w:rsidRDefault="00200F6D" w:rsidP="00F40428">
      <w:pPr>
        <w:pStyle w:val="11"/>
        <w:numPr>
          <w:ilvl w:val="0"/>
          <w:numId w:val="37"/>
        </w:numPr>
        <w:spacing w:after="120" w:line="240" w:lineRule="auto"/>
        <w:ind w:left="0" w:firstLine="0"/>
        <w:jc w:val="both"/>
        <w:rPr>
          <w:rFonts w:ascii="Times New Roman" w:hAnsi="Times New Roman"/>
          <w:sz w:val="28"/>
          <w:szCs w:val="28"/>
          <w:lang w:val="uk-UA"/>
        </w:rPr>
      </w:pPr>
      <w:r w:rsidRPr="00F40428">
        <w:rPr>
          <w:rFonts w:ascii="Times New Roman" w:hAnsi="Times New Roman"/>
          <w:sz w:val="28"/>
          <w:szCs w:val="28"/>
          <w:lang w:val="uk-UA"/>
        </w:rPr>
        <w:t xml:space="preserve">Окремо треба зазначити, що п.5 Додатку XXVII-А Угоди про асоціацію зазначає, що «Україна проводить консультації з Європейською Комісією щодо сумісності з положеннями </w:t>
      </w:r>
      <w:r w:rsidRPr="00F40428">
        <w:rPr>
          <w:rFonts w:ascii="Times New Roman" w:hAnsi="Times New Roman"/>
          <w:iCs/>
          <w:sz w:val="28"/>
          <w:szCs w:val="28"/>
          <w:lang w:val="uk-UA"/>
        </w:rPr>
        <w:t>acquis</w:t>
      </w:r>
      <w:r w:rsidRPr="00F40428">
        <w:rPr>
          <w:rFonts w:ascii="Times New Roman" w:hAnsi="Times New Roman"/>
          <w:sz w:val="28"/>
          <w:szCs w:val="28"/>
          <w:lang w:val="uk-UA"/>
        </w:rPr>
        <w:t xml:space="preserve"> ЄС будь-якої законодавчої пропозиції у сферах, що мають бути наближені до законодавчих актів ЄС, перелічених у додатку XXVII-B, до набрання чинності такої пропозиції. Обов’язок проводити консультації стосується пропозицій про внесення змін до вже наближеного національного законодавчого акту, незалежно від юридичної форми такої пропозиції».</w:t>
      </w:r>
    </w:p>
    <w:p w:rsidR="00200F6D" w:rsidRPr="00F40428" w:rsidRDefault="00200F6D" w:rsidP="00F40428">
      <w:pPr>
        <w:spacing w:after="120"/>
        <w:ind w:firstLine="567"/>
        <w:jc w:val="both"/>
        <w:rPr>
          <w:sz w:val="28"/>
          <w:szCs w:val="28"/>
          <w:lang w:val="uk-UA"/>
        </w:rPr>
      </w:pPr>
      <w:r w:rsidRPr="00F40428">
        <w:rPr>
          <w:sz w:val="28"/>
          <w:szCs w:val="28"/>
          <w:lang w:val="uk-UA"/>
        </w:rPr>
        <w:t>Додаток XXVII-B Угоди про асоціацію зазначає сферу «газ» під якою безсумнівно підпадає Закон України «Про ринок природного газу» та зазначено зобов’язання України щодо поступового наближення свого законодавства до переліку законодавчих актів права ЄС.</w:t>
      </w:r>
    </w:p>
    <w:p w:rsidR="00200F6D" w:rsidRPr="00F40428" w:rsidRDefault="00200F6D" w:rsidP="00F40428">
      <w:pPr>
        <w:spacing w:after="120"/>
        <w:ind w:firstLine="567"/>
        <w:jc w:val="both"/>
        <w:rPr>
          <w:sz w:val="28"/>
          <w:szCs w:val="28"/>
          <w:lang w:val="uk-UA"/>
        </w:rPr>
      </w:pPr>
      <w:r w:rsidRPr="00F40428">
        <w:rPr>
          <w:sz w:val="28"/>
          <w:szCs w:val="28"/>
          <w:lang w:val="uk-UA"/>
        </w:rPr>
        <w:t xml:space="preserve">Враховуючи те, що в Закон України «Про ринок природного газу» було раніше внесено зміни у відповідності до права ЄС, тому його можна вважати таким, що «вже наближений до законодавчих актів ЄС», а отже п.5 Додатку XXVII-А Угоди про асоціацію застосовується до цього законопроекту. Тому, Уряд України зобов’язаний провести консультації з Європейською Комісією по законопроекту, </w:t>
      </w:r>
      <w:r w:rsidRPr="00F40428">
        <w:rPr>
          <w:sz w:val="28"/>
          <w:szCs w:val="28"/>
          <w:lang w:val="uk-UA"/>
        </w:rPr>
        <w:lastRenderedPageBreak/>
        <w:t xml:space="preserve">який вносить зміни до Закону України «Про ринок природного газу» з метою оцінки «сумісності законопроекту з відповідними положеннями </w:t>
      </w:r>
      <w:r w:rsidRPr="00F40428">
        <w:rPr>
          <w:rStyle w:val="a8"/>
          <w:i w:val="0"/>
          <w:sz w:val="28"/>
          <w:szCs w:val="28"/>
          <w:lang w:val="uk-UA"/>
        </w:rPr>
        <w:t>acquis</w:t>
      </w:r>
      <w:r w:rsidRPr="00F40428">
        <w:rPr>
          <w:rStyle w:val="a8"/>
          <w:sz w:val="28"/>
          <w:szCs w:val="28"/>
          <w:lang w:val="uk-UA"/>
        </w:rPr>
        <w:t xml:space="preserve"> </w:t>
      </w:r>
      <w:r w:rsidRPr="00F40428">
        <w:rPr>
          <w:sz w:val="28"/>
          <w:szCs w:val="28"/>
          <w:lang w:val="uk-UA"/>
        </w:rPr>
        <w:t>ЄС».</w:t>
      </w:r>
    </w:p>
    <w:p w:rsidR="00F40428" w:rsidRDefault="00200F6D" w:rsidP="004233DE">
      <w:pPr>
        <w:spacing w:after="120"/>
        <w:ind w:firstLine="567"/>
        <w:jc w:val="both"/>
        <w:rPr>
          <w:sz w:val="28"/>
          <w:szCs w:val="28"/>
          <w:lang w:val="uk-UA"/>
        </w:rPr>
      </w:pPr>
      <w:r w:rsidRPr="00F40428">
        <w:rPr>
          <w:sz w:val="28"/>
          <w:szCs w:val="28"/>
          <w:lang w:val="uk-UA"/>
        </w:rPr>
        <w:t xml:space="preserve">У випадку проведення Урядом України консультацій з Європейською Комісією по законопроекту відповідно до п. 6 та 7 Додатку XXVII-А Угоди про асоціацію застосовуються наступні дії: «Україна утримується від введення в дію актів, поданих на проведення консультацій, зазначених у пункті 5 та 6, до того, як Європейська Комісія завершить оцінювання сумісності законопроекту з відповідними положеннями </w:t>
      </w:r>
      <w:r w:rsidRPr="00F40428">
        <w:rPr>
          <w:rStyle w:val="a8"/>
          <w:i w:val="0"/>
          <w:sz w:val="28"/>
          <w:szCs w:val="28"/>
          <w:lang w:val="uk-UA"/>
        </w:rPr>
        <w:t>acquis</w:t>
      </w:r>
      <w:r w:rsidRPr="00F40428">
        <w:rPr>
          <w:sz w:val="28"/>
          <w:szCs w:val="28"/>
          <w:lang w:val="uk-UA"/>
        </w:rPr>
        <w:t xml:space="preserve"> ЄС та у випадку, якщо Європейська Комісія дійшла висновку, що законопроект є несумісним із зазначеними положеннями </w:t>
      </w:r>
      <w:r w:rsidRPr="00F40428">
        <w:rPr>
          <w:rStyle w:val="a8"/>
          <w:i w:val="0"/>
          <w:sz w:val="28"/>
          <w:szCs w:val="28"/>
          <w:lang w:val="uk-UA"/>
        </w:rPr>
        <w:t>acquis</w:t>
      </w:r>
      <w:r w:rsidRPr="00F40428">
        <w:rPr>
          <w:sz w:val="28"/>
          <w:szCs w:val="28"/>
          <w:lang w:val="uk-UA"/>
        </w:rPr>
        <w:t xml:space="preserve"> ЄС».</w:t>
      </w:r>
    </w:p>
    <w:p w:rsidR="004233DE" w:rsidRPr="00F40428" w:rsidRDefault="004233DE" w:rsidP="004233DE">
      <w:pPr>
        <w:spacing w:after="120"/>
        <w:ind w:firstLine="567"/>
        <w:jc w:val="both"/>
        <w:rPr>
          <w:sz w:val="28"/>
          <w:szCs w:val="28"/>
          <w:lang w:val="uk-UA"/>
        </w:rPr>
      </w:pPr>
    </w:p>
    <w:p w:rsidR="00262097" w:rsidRPr="00F40428" w:rsidRDefault="00262097" w:rsidP="00F40428">
      <w:pPr>
        <w:numPr>
          <w:ilvl w:val="0"/>
          <w:numId w:val="1"/>
        </w:numPr>
        <w:spacing w:after="120"/>
        <w:ind w:hanging="153"/>
        <w:rPr>
          <w:b/>
          <w:bCs/>
          <w:sz w:val="28"/>
          <w:szCs w:val="28"/>
          <w:lang w:val="uk-UA"/>
        </w:rPr>
      </w:pPr>
      <w:r w:rsidRPr="00F40428">
        <w:rPr>
          <w:b/>
          <w:sz w:val="28"/>
          <w:szCs w:val="28"/>
          <w:lang w:val="uk-UA"/>
        </w:rPr>
        <w:t>Висновок Комітету з питань інтеграції України з ЄС.</w:t>
      </w:r>
    </w:p>
    <w:p w:rsidR="004233DE" w:rsidRPr="004233DE" w:rsidRDefault="00262097" w:rsidP="004233DE">
      <w:pPr>
        <w:spacing w:after="120"/>
        <w:ind w:firstLine="567"/>
        <w:jc w:val="both"/>
        <w:rPr>
          <w:sz w:val="28"/>
          <w:szCs w:val="28"/>
          <w:lang w:val="uk-UA"/>
        </w:rPr>
      </w:pPr>
      <w:r w:rsidRPr="00F40428">
        <w:rPr>
          <w:sz w:val="28"/>
          <w:szCs w:val="28"/>
          <w:lang w:val="uk-UA"/>
        </w:rPr>
        <w:t xml:space="preserve">Законопроект </w:t>
      </w:r>
      <w:r w:rsidR="00F40428" w:rsidRPr="00F40428">
        <w:rPr>
          <w:sz w:val="28"/>
          <w:szCs w:val="28"/>
          <w:lang w:val="uk-UA"/>
        </w:rPr>
        <w:t>«Про внесення змін до деяких законів України щодо врегулювання окремих питань у сфері надання житлово-комунальних послуг» (р.№ 2458 від 15.11.2019, н.д. Пивоваров Є.П. та інші)</w:t>
      </w:r>
      <w:r w:rsidR="00F40428">
        <w:rPr>
          <w:sz w:val="28"/>
          <w:szCs w:val="28"/>
          <w:lang w:val="uk-UA"/>
        </w:rPr>
        <w:t xml:space="preserve"> </w:t>
      </w:r>
      <w:r w:rsidRPr="00F40428">
        <w:rPr>
          <w:b/>
          <w:sz w:val="28"/>
          <w:szCs w:val="28"/>
          <w:u w:val="single"/>
          <w:lang w:val="uk-UA"/>
        </w:rPr>
        <w:t xml:space="preserve">не суперечить </w:t>
      </w:r>
      <w:r w:rsidRPr="00F40428">
        <w:rPr>
          <w:sz w:val="28"/>
          <w:szCs w:val="28"/>
          <w:lang w:val="uk-UA"/>
        </w:rPr>
        <w:t>праву Європейського Союзу.</w:t>
      </w:r>
    </w:p>
    <w:p w:rsidR="004233DE" w:rsidRPr="001A2ADD" w:rsidRDefault="004233DE" w:rsidP="004233DE">
      <w:pPr>
        <w:spacing w:after="120"/>
        <w:ind w:firstLine="567"/>
        <w:jc w:val="both"/>
        <w:rPr>
          <w:b/>
          <w:sz w:val="28"/>
          <w:szCs w:val="28"/>
          <w:u w:val="single"/>
          <w:lang w:val="uk-UA"/>
        </w:rPr>
      </w:pPr>
      <w:r w:rsidRPr="00A41753">
        <w:rPr>
          <w:sz w:val="28"/>
          <w:szCs w:val="28"/>
          <w:lang w:val="uk-UA"/>
        </w:rPr>
        <w:t>В той же час, в</w:t>
      </w:r>
      <w:r>
        <w:rPr>
          <w:sz w:val="28"/>
          <w:szCs w:val="28"/>
          <w:lang w:val="uk-UA"/>
        </w:rPr>
        <w:t>ідповідно до пункту 5 Додатку ХХVII-A Угоди про асоціацію</w:t>
      </w:r>
      <w:r w:rsidRPr="00A41753">
        <w:rPr>
          <w:sz w:val="28"/>
          <w:szCs w:val="28"/>
          <w:lang w:val="uk-UA"/>
        </w:rPr>
        <w:t xml:space="preserve"> Україна </w:t>
      </w:r>
      <w:r w:rsidRPr="001A2ADD">
        <w:rPr>
          <w:b/>
          <w:sz w:val="28"/>
          <w:szCs w:val="28"/>
          <w:u w:val="single"/>
          <w:lang w:val="uk-UA"/>
        </w:rPr>
        <w:t>зобов’язана провести консультації з Європейською Комісією з метою оцінки сумісності законопроекту з відповідними положеннями права ЄС.</w:t>
      </w:r>
    </w:p>
    <w:p w:rsidR="004233DE" w:rsidRPr="00A41753" w:rsidRDefault="004233DE" w:rsidP="004233DE">
      <w:pPr>
        <w:spacing w:after="120"/>
        <w:ind w:firstLine="567"/>
        <w:jc w:val="both"/>
        <w:rPr>
          <w:sz w:val="28"/>
          <w:szCs w:val="28"/>
          <w:lang w:val="uk-UA"/>
        </w:rPr>
      </w:pPr>
      <w:r>
        <w:rPr>
          <w:sz w:val="28"/>
          <w:szCs w:val="28"/>
          <w:lang w:val="uk-UA"/>
        </w:rPr>
        <w:t xml:space="preserve">Тому, </w:t>
      </w:r>
      <w:r w:rsidR="001A2ADD">
        <w:rPr>
          <w:sz w:val="28"/>
          <w:szCs w:val="28"/>
          <w:lang w:val="uk-UA"/>
        </w:rPr>
        <w:t>Комітет</w:t>
      </w:r>
      <w:r w:rsidRPr="00A41753">
        <w:rPr>
          <w:sz w:val="28"/>
          <w:szCs w:val="28"/>
          <w:lang w:val="uk-UA"/>
        </w:rPr>
        <w:t xml:space="preserve"> з питань інтеграції </w:t>
      </w:r>
      <w:r w:rsidR="001A2ADD">
        <w:rPr>
          <w:sz w:val="28"/>
          <w:szCs w:val="28"/>
          <w:lang w:val="uk-UA"/>
        </w:rPr>
        <w:t xml:space="preserve">України з Європейським Союзом </w:t>
      </w:r>
      <w:r>
        <w:rPr>
          <w:sz w:val="28"/>
          <w:szCs w:val="28"/>
          <w:lang w:val="uk-UA"/>
        </w:rPr>
        <w:t xml:space="preserve">надіслав лист </w:t>
      </w:r>
      <w:r w:rsidRPr="00A41753">
        <w:rPr>
          <w:sz w:val="28"/>
          <w:szCs w:val="28"/>
          <w:lang w:val="uk-UA"/>
        </w:rPr>
        <w:t>Віце-прем'єр-міністр</w:t>
      </w:r>
      <w:r>
        <w:rPr>
          <w:sz w:val="28"/>
          <w:szCs w:val="28"/>
          <w:lang w:val="uk-UA"/>
        </w:rPr>
        <w:t>у</w:t>
      </w:r>
      <w:r w:rsidRPr="00A41753">
        <w:rPr>
          <w:sz w:val="28"/>
          <w:szCs w:val="28"/>
          <w:lang w:val="uk-UA"/>
        </w:rPr>
        <w:t xml:space="preserve"> з питань європейської та євр</w:t>
      </w:r>
      <w:r>
        <w:rPr>
          <w:sz w:val="28"/>
          <w:szCs w:val="28"/>
          <w:lang w:val="uk-UA"/>
        </w:rPr>
        <w:t xml:space="preserve">оатлантичної інтеграції України з проханням </w:t>
      </w:r>
      <w:r w:rsidRPr="00820D75">
        <w:rPr>
          <w:sz w:val="28"/>
          <w:szCs w:val="28"/>
          <w:lang w:val="uk-UA"/>
        </w:rPr>
        <w:t>забезпечити проведення відповідних консультацій з Європейською Комісією щодо зазначеного законопроекту.</w:t>
      </w:r>
    </w:p>
    <w:p w:rsidR="00262097" w:rsidRPr="004233DE" w:rsidRDefault="004233DE" w:rsidP="004233DE">
      <w:pPr>
        <w:spacing w:after="120"/>
        <w:ind w:firstLine="567"/>
        <w:jc w:val="both"/>
        <w:rPr>
          <w:sz w:val="28"/>
          <w:szCs w:val="28"/>
          <w:lang w:val="uk-UA"/>
        </w:rPr>
      </w:pPr>
      <w:r>
        <w:rPr>
          <w:sz w:val="28"/>
          <w:szCs w:val="28"/>
          <w:lang w:val="uk-UA"/>
        </w:rPr>
        <w:t>Враховуючи вищезазначене</w:t>
      </w:r>
      <w:r w:rsidRPr="00A41753">
        <w:rPr>
          <w:sz w:val="28"/>
          <w:szCs w:val="28"/>
          <w:lang w:val="uk-UA"/>
        </w:rPr>
        <w:t xml:space="preserve">, </w:t>
      </w:r>
      <w:r w:rsidRPr="00A41753">
        <w:rPr>
          <w:b/>
          <w:sz w:val="28"/>
          <w:szCs w:val="28"/>
          <w:u w:val="single"/>
          <w:lang w:val="uk-UA"/>
        </w:rPr>
        <w:t>необхідно відтермінувати розгляд</w:t>
      </w:r>
      <w:r w:rsidRPr="00A41753">
        <w:rPr>
          <w:sz w:val="28"/>
          <w:szCs w:val="28"/>
          <w:lang w:val="uk-UA"/>
        </w:rPr>
        <w:t xml:space="preserve"> законопроекту до отримання відповідного висновку Європейської Комісії.</w:t>
      </w:r>
    </w:p>
    <w:sectPr w:rsidR="00262097" w:rsidRPr="004233DE" w:rsidSect="004442D0">
      <w:footerReference w:type="even" r:id="rId8"/>
      <w:footerReference w:type="default" r:id="rId9"/>
      <w:pgSz w:w="11906" w:h="16838"/>
      <w:pgMar w:top="539"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92" w:rsidRDefault="00DD2092">
      <w:r>
        <w:separator/>
      </w:r>
    </w:p>
  </w:endnote>
  <w:endnote w:type="continuationSeparator" w:id="0">
    <w:p w:rsidR="00DD2092" w:rsidRDefault="00DD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88" w:rsidRDefault="001A3C88">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3C88" w:rsidRDefault="001A3C8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88" w:rsidRDefault="001A3C88">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A6B26">
      <w:rPr>
        <w:rStyle w:val="aa"/>
        <w:noProof/>
      </w:rPr>
      <w:t>1</w:t>
    </w:r>
    <w:r>
      <w:rPr>
        <w:rStyle w:val="aa"/>
      </w:rPr>
      <w:fldChar w:fldCharType="end"/>
    </w:r>
  </w:p>
  <w:p w:rsidR="001A3C88" w:rsidRDefault="001A3C8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92" w:rsidRDefault="00DD2092">
      <w:r>
        <w:separator/>
      </w:r>
    </w:p>
  </w:footnote>
  <w:footnote w:type="continuationSeparator" w:id="0">
    <w:p w:rsidR="00DD2092" w:rsidRDefault="00DD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6C5"/>
    <w:multiLevelType w:val="hybridMultilevel"/>
    <w:tmpl w:val="C818EB12"/>
    <w:lvl w:ilvl="0" w:tplc="04220011">
      <w:start w:val="1"/>
      <w:numFmt w:val="decimal"/>
      <w:lvlText w:val="%1)"/>
      <w:lvlJc w:val="left"/>
      <w:pPr>
        <w:tabs>
          <w:tab w:val="num" w:pos="720"/>
        </w:tabs>
        <w:ind w:left="720" w:hanging="360"/>
      </w:pPr>
      <w:rPr>
        <w:rFonts w:cs="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8461FC5"/>
    <w:multiLevelType w:val="hybridMultilevel"/>
    <w:tmpl w:val="E3782F58"/>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190011">
      <w:start w:val="1"/>
      <w:numFmt w:val="decimal"/>
      <w:lvlText w:val="%3)"/>
      <w:lvlJc w:val="lef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9204308"/>
    <w:multiLevelType w:val="hybridMultilevel"/>
    <w:tmpl w:val="B762E124"/>
    <w:lvl w:ilvl="0" w:tplc="15B4E574">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2160"/>
        </w:tabs>
        <w:ind w:left="2160" w:hanging="360"/>
      </w:pPr>
      <w:rPr>
        <w:rFonts w:ascii="Times New Roman" w:hAnsi="Times New Roman" w:cs="Times New Roman"/>
      </w:rPr>
    </w:lvl>
    <w:lvl w:ilvl="2" w:tplc="0419001B">
      <w:start w:val="1"/>
      <w:numFmt w:val="lowerRoman"/>
      <w:lvlText w:val="%3."/>
      <w:lvlJc w:val="right"/>
      <w:pPr>
        <w:tabs>
          <w:tab w:val="num" w:pos="2880"/>
        </w:tabs>
        <w:ind w:left="2880" w:hanging="180"/>
      </w:pPr>
      <w:rPr>
        <w:rFonts w:ascii="Times New Roman" w:hAnsi="Times New Roman" w:cs="Times New Roman"/>
      </w:rPr>
    </w:lvl>
    <w:lvl w:ilvl="3" w:tplc="0419000F">
      <w:start w:val="1"/>
      <w:numFmt w:val="decimal"/>
      <w:lvlText w:val="%4."/>
      <w:lvlJc w:val="left"/>
      <w:pPr>
        <w:tabs>
          <w:tab w:val="num" w:pos="3600"/>
        </w:tabs>
        <w:ind w:left="3600" w:hanging="360"/>
      </w:pPr>
      <w:rPr>
        <w:rFonts w:ascii="Times New Roman" w:hAnsi="Times New Roman" w:cs="Times New Roman"/>
      </w:rPr>
    </w:lvl>
    <w:lvl w:ilvl="4" w:tplc="04190019">
      <w:start w:val="1"/>
      <w:numFmt w:val="lowerLetter"/>
      <w:lvlText w:val="%5."/>
      <w:lvlJc w:val="left"/>
      <w:pPr>
        <w:tabs>
          <w:tab w:val="num" w:pos="4320"/>
        </w:tabs>
        <w:ind w:left="4320" w:hanging="360"/>
      </w:pPr>
      <w:rPr>
        <w:rFonts w:ascii="Times New Roman" w:hAnsi="Times New Roman" w:cs="Times New Roman"/>
      </w:rPr>
    </w:lvl>
    <w:lvl w:ilvl="5" w:tplc="0419001B">
      <w:start w:val="1"/>
      <w:numFmt w:val="lowerRoman"/>
      <w:lvlText w:val="%6."/>
      <w:lvlJc w:val="right"/>
      <w:pPr>
        <w:tabs>
          <w:tab w:val="num" w:pos="5040"/>
        </w:tabs>
        <w:ind w:left="5040" w:hanging="180"/>
      </w:pPr>
      <w:rPr>
        <w:rFonts w:ascii="Times New Roman" w:hAnsi="Times New Roman" w:cs="Times New Roman"/>
      </w:rPr>
    </w:lvl>
    <w:lvl w:ilvl="6" w:tplc="0419000F">
      <w:start w:val="1"/>
      <w:numFmt w:val="decimal"/>
      <w:lvlText w:val="%7."/>
      <w:lvlJc w:val="left"/>
      <w:pPr>
        <w:tabs>
          <w:tab w:val="num" w:pos="5760"/>
        </w:tabs>
        <w:ind w:left="5760" w:hanging="360"/>
      </w:pPr>
      <w:rPr>
        <w:rFonts w:ascii="Times New Roman" w:hAnsi="Times New Roman" w:cs="Times New Roman"/>
      </w:rPr>
    </w:lvl>
    <w:lvl w:ilvl="7" w:tplc="04190019">
      <w:start w:val="1"/>
      <w:numFmt w:val="lowerLetter"/>
      <w:lvlText w:val="%8."/>
      <w:lvlJc w:val="left"/>
      <w:pPr>
        <w:tabs>
          <w:tab w:val="num" w:pos="6480"/>
        </w:tabs>
        <w:ind w:left="6480" w:hanging="360"/>
      </w:pPr>
      <w:rPr>
        <w:rFonts w:ascii="Times New Roman" w:hAnsi="Times New Roman" w:cs="Times New Roman"/>
      </w:rPr>
    </w:lvl>
    <w:lvl w:ilvl="8" w:tplc="0419001B">
      <w:start w:val="1"/>
      <w:numFmt w:val="lowerRoman"/>
      <w:lvlText w:val="%9."/>
      <w:lvlJc w:val="right"/>
      <w:pPr>
        <w:tabs>
          <w:tab w:val="num" w:pos="7200"/>
        </w:tabs>
        <w:ind w:left="7200" w:hanging="180"/>
      </w:pPr>
      <w:rPr>
        <w:rFonts w:ascii="Times New Roman" w:hAnsi="Times New Roman" w:cs="Times New Roman"/>
      </w:rPr>
    </w:lvl>
  </w:abstractNum>
  <w:abstractNum w:abstractNumId="3" w15:restartNumberingAfterBreak="0">
    <w:nsid w:val="0D03572D"/>
    <w:multiLevelType w:val="hybridMultilevel"/>
    <w:tmpl w:val="80D046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DC4D29"/>
    <w:multiLevelType w:val="hybridMultilevel"/>
    <w:tmpl w:val="A01C04B2"/>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1837E89"/>
    <w:multiLevelType w:val="multilevel"/>
    <w:tmpl w:val="468E499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3026D9"/>
    <w:multiLevelType w:val="hybridMultilevel"/>
    <w:tmpl w:val="DBBA2A32"/>
    <w:lvl w:ilvl="0" w:tplc="50B6DDB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2A1D6787"/>
    <w:multiLevelType w:val="hybridMultilevel"/>
    <w:tmpl w:val="E29C3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A7B5E"/>
    <w:multiLevelType w:val="hybridMultilevel"/>
    <w:tmpl w:val="154661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D554EB2"/>
    <w:multiLevelType w:val="multilevel"/>
    <w:tmpl w:val="2D14DF50"/>
    <w:lvl w:ilvl="0">
      <w:start w:val="1"/>
      <w:numFmt w:val="decimal"/>
      <w:pStyle w:val="Level0"/>
      <w:lvlText w:val="Стаття %1."/>
      <w:lvlJc w:val="left"/>
      <w:pPr>
        <w:ind w:left="1070" w:hanging="360"/>
      </w:pPr>
    </w:lvl>
    <w:lvl w:ilvl="1">
      <w:start w:val="1"/>
      <w:numFmt w:val="decimal"/>
      <w:pStyle w:val="Level1"/>
      <w:lvlText w:val="%2."/>
      <w:lvlJc w:val="left"/>
      <w:pPr>
        <w:ind w:left="1530" w:hanging="360"/>
      </w:pPr>
      <w:rPr>
        <w:rFonts w:ascii="Times New Roman" w:hAnsi="Times New Roman" w:cs="Times New Roman" w:hint="default"/>
      </w:rPr>
    </w:lvl>
    <w:lvl w:ilvl="2">
      <w:start w:val="1"/>
      <w:numFmt w:val="decimal"/>
      <w:pStyle w:val="Level2"/>
      <w:lvlText w:val="%3)"/>
      <w:lvlJc w:val="left"/>
      <w:pPr>
        <w:ind w:left="1170" w:hanging="360"/>
      </w:pPr>
      <w:rPr>
        <w:color w:val="FFFFFF"/>
      </w:rPr>
    </w:lvl>
    <w:lvl w:ilvl="3">
      <w:start w:val="1"/>
      <w:numFmt w:val="russianLower"/>
      <w:pStyle w:val="Level3"/>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AC4A3E"/>
    <w:multiLevelType w:val="hybridMultilevel"/>
    <w:tmpl w:val="D092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D7CF1"/>
    <w:multiLevelType w:val="hybridMultilevel"/>
    <w:tmpl w:val="02FCD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27B9A"/>
    <w:multiLevelType w:val="hybridMultilevel"/>
    <w:tmpl w:val="4B38F76C"/>
    <w:lvl w:ilvl="0" w:tplc="0409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28007F6"/>
    <w:multiLevelType w:val="hybridMultilevel"/>
    <w:tmpl w:val="27461CF4"/>
    <w:lvl w:ilvl="0" w:tplc="0419000F">
      <w:start w:val="1"/>
      <w:numFmt w:val="decimal"/>
      <w:lvlText w:val="%1."/>
      <w:lvlJc w:val="left"/>
      <w:pPr>
        <w:ind w:left="720" w:hanging="360"/>
      </w:pPr>
    </w:lvl>
    <w:lvl w:ilvl="1" w:tplc="D07843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4C58ED"/>
    <w:multiLevelType w:val="multilevel"/>
    <w:tmpl w:val="F1667F4C"/>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60261E"/>
    <w:multiLevelType w:val="multilevel"/>
    <w:tmpl w:val="468E499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BC7CC5"/>
    <w:multiLevelType w:val="hybridMultilevel"/>
    <w:tmpl w:val="D8FA850C"/>
    <w:lvl w:ilvl="0" w:tplc="8EC4618C">
      <w:start w:val="1"/>
      <w:numFmt w:val="bullet"/>
      <w:lvlText w:val=""/>
      <w:lvlJc w:val="left"/>
      <w:pPr>
        <w:tabs>
          <w:tab w:val="num" w:pos="1066"/>
        </w:tabs>
        <w:ind w:left="1066" w:hanging="360"/>
      </w:pPr>
      <w:rPr>
        <w:rFonts w:ascii="Symbol" w:hAnsi="Symbol" w:hint="default"/>
        <w:color w:val="auto"/>
      </w:rPr>
    </w:lvl>
    <w:lvl w:ilvl="1" w:tplc="04190003" w:tentative="1">
      <w:start w:val="1"/>
      <w:numFmt w:val="bullet"/>
      <w:lvlText w:val="o"/>
      <w:lvlJc w:val="left"/>
      <w:pPr>
        <w:tabs>
          <w:tab w:val="num" w:pos="1786"/>
        </w:tabs>
        <w:ind w:left="1786" w:hanging="360"/>
      </w:pPr>
      <w:rPr>
        <w:rFonts w:ascii="Courier New" w:hAnsi="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7" w15:restartNumberingAfterBreak="0">
    <w:nsid w:val="4AB265D7"/>
    <w:multiLevelType w:val="hybridMultilevel"/>
    <w:tmpl w:val="865CF136"/>
    <w:lvl w:ilvl="0" w:tplc="97F4DC0A">
      <w:numFmt w:val="bullet"/>
      <w:lvlText w:val="-"/>
      <w:lvlJc w:val="left"/>
      <w:pPr>
        <w:ind w:left="1410" w:hanging="360"/>
      </w:pPr>
      <w:rPr>
        <w:rFonts w:ascii="Times New Roman" w:eastAsia="Times New Roman" w:hAnsi="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8" w15:restartNumberingAfterBreak="0">
    <w:nsid w:val="58A02C83"/>
    <w:multiLevelType w:val="multilevel"/>
    <w:tmpl w:val="FC6AF5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216D7E"/>
    <w:multiLevelType w:val="hybridMultilevel"/>
    <w:tmpl w:val="90745F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A483820"/>
    <w:multiLevelType w:val="hybridMultilevel"/>
    <w:tmpl w:val="A566DDD2"/>
    <w:lvl w:ilvl="0" w:tplc="EDBCF3C6">
      <w:numFmt w:val="bullet"/>
      <w:lvlText w:val="-"/>
      <w:lvlJc w:val="left"/>
      <w:pPr>
        <w:tabs>
          <w:tab w:val="num" w:pos="744"/>
        </w:tabs>
        <w:ind w:left="744" w:hanging="384"/>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F047A"/>
    <w:multiLevelType w:val="hybridMultilevel"/>
    <w:tmpl w:val="CC1E1C20"/>
    <w:lvl w:ilvl="0" w:tplc="F7C03C44">
      <w:start w:val="1"/>
      <w:numFmt w:val="bullet"/>
      <w:lvlText w:val=""/>
      <w:lvlJc w:val="left"/>
      <w:pPr>
        <w:tabs>
          <w:tab w:val="num" w:pos="1191"/>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E2F78"/>
    <w:multiLevelType w:val="hybridMultilevel"/>
    <w:tmpl w:val="E6AE2B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B9F336C"/>
    <w:multiLevelType w:val="hybridMultilevel"/>
    <w:tmpl w:val="D39A5880"/>
    <w:lvl w:ilvl="0" w:tplc="365A83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E704556"/>
    <w:multiLevelType w:val="hybridMultilevel"/>
    <w:tmpl w:val="804A2CE4"/>
    <w:lvl w:ilvl="0" w:tplc="79483AC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A431AC"/>
    <w:multiLevelType w:val="hybridMultilevel"/>
    <w:tmpl w:val="37ECDFE2"/>
    <w:lvl w:ilvl="0" w:tplc="0422000F">
      <w:start w:val="4"/>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D01C9D"/>
    <w:multiLevelType w:val="hybridMultilevel"/>
    <w:tmpl w:val="477A7538"/>
    <w:lvl w:ilvl="0" w:tplc="19869694">
      <w:start w:val="1"/>
      <w:numFmt w:val="decimal"/>
      <w:lvlText w:val="%1)"/>
      <w:lvlJc w:val="left"/>
      <w:pPr>
        <w:tabs>
          <w:tab w:val="num" w:pos="1440"/>
        </w:tabs>
        <w:ind w:left="1440" w:hanging="900"/>
      </w:pPr>
      <w:rPr>
        <w:rFonts w:hint="default"/>
        <w:i w:val="0"/>
        <w:color w:val="000000"/>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62D13AE3"/>
    <w:multiLevelType w:val="hybridMultilevel"/>
    <w:tmpl w:val="1154302E"/>
    <w:lvl w:ilvl="0" w:tplc="79483AC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A007BD"/>
    <w:multiLevelType w:val="multilevel"/>
    <w:tmpl w:val="24367CF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11B9D"/>
    <w:multiLevelType w:val="hybridMultilevel"/>
    <w:tmpl w:val="3118F3C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5B145E"/>
    <w:multiLevelType w:val="hybridMultilevel"/>
    <w:tmpl w:val="69402D96"/>
    <w:lvl w:ilvl="0" w:tplc="31F62064">
      <w:start w:val="1"/>
      <w:numFmt w:val="decimal"/>
      <w:lvlText w:val="%1)"/>
      <w:lvlJc w:val="left"/>
      <w:pPr>
        <w:ind w:left="2912" w:hanging="360"/>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1" w15:restartNumberingAfterBreak="0">
    <w:nsid w:val="716C1720"/>
    <w:multiLevelType w:val="hybridMultilevel"/>
    <w:tmpl w:val="2CBC74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3B71122"/>
    <w:multiLevelType w:val="hybridMultilevel"/>
    <w:tmpl w:val="FC6AF54E"/>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8093B76"/>
    <w:multiLevelType w:val="hybridMultilevel"/>
    <w:tmpl w:val="A54AA8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D7196C"/>
    <w:multiLevelType w:val="hybridMultilevel"/>
    <w:tmpl w:val="D8FA850C"/>
    <w:lvl w:ilvl="0" w:tplc="14A08D30">
      <w:numFmt w:val="bullet"/>
      <w:lvlText w:val="-"/>
      <w:lvlJc w:val="left"/>
      <w:pPr>
        <w:tabs>
          <w:tab w:val="num" w:pos="1516"/>
        </w:tabs>
        <w:ind w:left="1516" w:hanging="810"/>
      </w:pPr>
      <w:rPr>
        <w:rFonts w:ascii="Times New Roman" w:eastAsia="Times New Roman" w:hAnsi="Times New Roman" w:cs="Times New Roman" w:hint="default"/>
      </w:rPr>
    </w:lvl>
    <w:lvl w:ilvl="1" w:tplc="04190003" w:tentative="1">
      <w:start w:val="1"/>
      <w:numFmt w:val="bullet"/>
      <w:lvlText w:val="o"/>
      <w:lvlJc w:val="left"/>
      <w:pPr>
        <w:tabs>
          <w:tab w:val="num" w:pos="1786"/>
        </w:tabs>
        <w:ind w:left="1786" w:hanging="360"/>
      </w:pPr>
      <w:rPr>
        <w:rFonts w:ascii="Courier New" w:hAnsi="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num w:numId="1">
    <w:abstractNumId w:val="13"/>
  </w:num>
  <w:num w:numId="2">
    <w:abstractNumId w:val="7"/>
  </w:num>
  <w:num w:numId="3">
    <w:abstractNumId w:val="2"/>
  </w:num>
  <w:num w:numId="4">
    <w:abstractNumId w:val="34"/>
  </w:num>
  <w:num w:numId="5">
    <w:abstractNumId w:val="16"/>
  </w:num>
  <w:num w:numId="6">
    <w:abstractNumId w:val="21"/>
  </w:num>
  <w:num w:numId="7">
    <w:abstractNumId w:val="20"/>
  </w:num>
  <w:num w:numId="8">
    <w:abstractNumId w:val="27"/>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2"/>
  </w:num>
  <w:num w:numId="12">
    <w:abstractNumId w:val="29"/>
  </w:num>
  <w:num w:numId="13">
    <w:abstractNumId w:val="0"/>
  </w:num>
  <w:num w:numId="14">
    <w:abstractNumId w:val="6"/>
  </w:num>
  <w:num w:numId="15">
    <w:abstractNumId w:val="10"/>
  </w:num>
  <w:num w:numId="16">
    <w:abstractNumId w:val="24"/>
  </w:num>
  <w:num w:numId="17">
    <w:abstractNumId w:val="28"/>
  </w:num>
  <w:num w:numId="18">
    <w:abstractNumId w:val="11"/>
  </w:num>
  <w:num w:numId="19">
    <w:abstractNumId w:val="19"/>
  </w:num>
  <w:num w:numId="20">
    <w:abstractNumId w:val="4"/>
  </w:num>
  <w:num w:numId="21">
    <w:abstractNumId w:val="26"/>
  </w:num>
  <w:num w:numId="22">
    <w:abstractNumId w:val="33"/>
  </w:num>
  <w:num w:numId="23">
    <w:abstractNumId w:val="8"/>
  </w:num>
  <w:num w:numId="24">
    <w:abstractNumId w:val="12"/>
  </w:num>
  <w:num w:numId="25">
    <w:abstractNumId w:val="3"/>
  </w:num>
  <w:num w:numId="26">
    <w:abstractNumId w:val="23"/>
  </w:num>
  <w:num w:numId="27">
    <w:abstractNumId w:val="3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0D"/>
    <w:rsid w:val="00001295"/>
    <w:rsid w:val="00001582"/>
    <w:rsid w:val="00002168"/>
    <w:rsid w:val="000025BA"/>
    <w:rsid w:val="00002E04"/>
    <w:rsid w:val="00003847"/>
    <w:rsid w:val="00004227"/>
    <w:rsid w:val="00006D10"/>
    <w:rsid w:val="00007109"/>
    <w:rsid w:val="00011413"/>
    <w:rsid w:val="000132CE"/>
    <w:rsid w:val="000135E4"/>
    <w:rsid w:val="00017D29"/>
    <w:rsid w:val="000224D4"/>
    <w:rsid w:val="00023CAD"/>
    <w:rsid w:val="00024CD9"/>
    <w:rsid w:val="0002664E"/>
    <w:rsid w:val="00034E8A"/>
    <w:rsid w:val="00035C41"/>
    <w:rsid w:val="0003724F"/>
    <w:rsid w:val="000374EB"/>
    <w:rsid w:val="00040A94"/>
    <w:rsid w:val="00040C6F"/>
    <w:rsid w:val="0004286F"/>
    <w:rsid w:val="000430DE"/>
    <w:rsid w:val="000433F9"/>
    <w:rsid w:val="00046C07"/>
    <w:rsid w:val="00046C28"/>
    <w:rsid w:val="00047002"/>
    <w:rsid w:val="000502C1"/>
    <w:rsid w:val="0005040D"/>
    <w:rsid w:val="00050586"/>
    <w:rsid w:val="000524D0"/>
    <w:rsid w:val="000524D7"/>
    <w:rsid w:val="0005415D"/>
    <w:rsid w:val="000551D1"/>
    <w:rsid w:val="00056E77"/>
    <w:rsid w:val="0006087F"/>
    <w:rsid w:val="00060A77"/>
    <w:rsid w:val="00061E36"/>
    <w:rsid w:val="00064AC2"/>
    <w:rsid w:val="00067216"/>
    <w:rsid w:val="00070A3D"/>
    <w:rsid w:val="000714D2"/>
    <w:rsid w:val="0007669C"/>
    <w:rsid w:val="00077365"/>
    <w:rsid w:val="00081D77"/>
    <w:rsid w:val="000837F7"/>
    <w:rsid w:val="00084419"/>
    <w:rsid w:val="00085FD9"/>
    <w:rsid w:val="0008758E"/>
    <w:rsid w:val="000901BF"/>
    <w:rsid w:val="00093178"/>
    <w:rsid w:val="00093245"/>
    <w:rsid w:val="00095372"/>
    <w:rsid w:val="00095C0A"/>
    <w:rsid w:val="00096972"/>
    <w:rsid w:val="00097B84"/>
    <w:rsid w:val="000A11A7"/>
    <w:rsid w:val="000A1797"/>
    <w:rsid w:val="000A1EE1"/>
    <w:rsid w:val="000A27DE"/>
    <w:rsid w:val="000A4016"/>
    <w:rsid w:val="000A5F57"/>
    <w:rsid w:val="000A714A"/>
    <w:rsid w:val="000B071E"/>
    <w:rsid w:val="000B077B"/>
    <w:rsid w:val="000B0B62"/>
    <w:rsid w:val="000B0CFE"/>
    <w:rsid w:val="000B1A64"/>
    <w:rsid w:val="000B25A9"/>
    <w:rsid w:val="000B41B1"/>
    <w:rsid w:val="000B4352"/>
    <w:rsid w:val="000B4901"/>
    <w:rsid w:val="000B7047"/>
    <w:rsid w:val="000C00A8"/>
    <w:rsid w:val="000C0743"/>
    <w:rsid w:val="000C143E"/>
    <w:rsid w:val="000C553D"/>
    <w:rsid w:val="000C5958"/>
    <w:rsid w:val="000C5D68"/>
    <w:rsid w:val="000C6C5F"/>
    <w:rsid w:val="000D1598"/>
    <w:rsid w:val="000D2C9E"/>
    <w:rsid w:val="000D2EC6"/>
    <w:rsid w:val="000D33F5"/>
    <w:rsid w:val="000D60F2"/>
    <w:rsid w:val="000D78FF"/>
    <w:rsid w:val="000D79EB"/>
    <w:rsid w:val="000E5091"/>
    <w:rsid w:val="000E758A"/>
    <w:rsid w:val="000F0EFB"/>
    <w:rsid w:val="000F2718"/>
    <w:rsid w:val="000F378D"/>
    <w:rsid w:val="000F5083"/>
    <w:rsid w:val="000F7DA2"/>
    <w:rsid w:val="00103662"/>
    <w:rsid w:val="001044FF"/>
    <w:rsid w:val="00106D22"/>
    <w:rsid w:val="00112724"/>
    <w:rsid w:val="001127AF"/>
    <w:rsid w:val="0011521E"/>
    <w:rsid w:val="00120FC0"/>
    <w:rsid w:val="00123B2E"/>
    <w:rsid w:val="00126A6E"/>
    <w:rsid w:val="0013003F"/>
    <w:rsid w:val="00130962"/>
    <w:rsid w:val="0013576F"/>
    <w:rsid w:val="00140D89"/>
    <w:rsid w:val="00142537"/>
    <w:rsid w:val="00146EF2"/>
    <w:rsid w:val="00150588"/>
    <w:rsid w:val="00161E0F"/>
    <w:rsid w:val="001633E8"/>
    <w:rsid w:val="001653E0"/>
    <w:rsid w:val="00170806"/>
    <w:rsid w:val="001714A5"/>
    <w:rsid w:val="00171E28"/>
    <w:rsid w:val="00174A0E"/>
    <w:rsid w:val="0017599B"/>
    <w:rsid w:val="001817F3"/>
    <w:rsid w:val="001837D4"/>
    <w:rsid w:val="001867D2"/>
    <w:rsid w:val="001902BA"/>
    <w:rsid w:val="0019168C"/>
    <w:rsid w:val="00194928"/>
    <w:rsid w:val="0019567B"/>
    <w:rsid w:val="00195B1D"/>
    <w:rsid w:val="001A2978"/>
    <w:rsid w:val="001A2ADD"/>
    <w:rsid w:val="001A331A"/>
    <w:rsid w:val="001A3C88"/>
    <w:rsid w:val="001A51B9"/>
    <w:rsid w:val="001A6E6A"/>
    <w:rsid w:val="001A76F3"/>
    <w:rsid w:val="001B2932"/>
    <w:rsid w:val="001C5258"/>
    <w:rsid w:val="001C5718"/>
    <w:rsid w:val="001C6658"/>
    <w:rsid w:val="001D11FA"/>
    <w:rsid w:val="001D31A1"/>
    <w:rsid w:val="001D3B95"/>
    <w:rsid w:val="001D561A"/>
    <w:rsid w:val="001D6768"/>
    <w:rsid w:val="001D7074"/>
    <w:rsid w:val="001E2755"/>
    <w:rsid w:val="001E5B09"/>
    <w:rsid w:val="001E5D5C"/>
    <w:rsid w:val="001E6245"/>
    <w:rsid w:val="001F1BA5"/>
    <w:rsid w:val="001F3683"/>
    <w:rsid w:val="0020016E"/>
    <w:rsid w:val="0020067B"/>
    <w:rsid w:val="00200F6D"/>
    <w:rsid w:val="00203AD0"/>
    <w:rsid w:val="00204A46"/>
    <w:rsid w:val="00211618"/>
    <w:rsid w:val="00214FE9"/>
    <w:rsid w:val="002200C5"/>
    <w:rsid w:val="00220562"/>
    <w:rsid w:val="00221EAE"/>
    <w:rsid w:val="00226C22"/>
    <w:rsid w:val="00233352"/>
    <w:rsid w:val="00233CA8"/>
    <w:rsid w:val="00234DED"/>
    <w:rsid w:val="00234DFC"/>
    <w:rsid w:val="00236FEE"/>
    <w:rsid w:val="002374AB"/>
    <w:rsid w:val="00241191"/>
    <w:rsid w:val="00241F0A"/>
    <w:rsid w:val="00243584"/>
    <w:rsid w:val="00247BE3"/>
    <w:rsid w:val="002514DF"/>
    <w:rsid w:val="00253125"/>
    <w:rsid w:val="00253E9F"/>
    <w:rsid w:val="00254C7E"/>
    <w:rsid w:val="002551B0"/>
    <w:rsid w:val="00255CFF"/>
    <w:rsid w:val="00255E87"/>
    <w:rsid w:val="00262097"/>
    <w:rsid w:val="002634CC"/>
    <w:rsid w:val="00263BBA"/>
    <w:rsid w:val="00266878"/>
    <w:rsid w:val="00267065"/>
    <w:rsid w:val="00271860"/>
    <w:rsid w:val="00276404"/>
    <w:rsid w:val="0027696A"/>
    <w:rsid w:val="00283301"/>
    <w:rsid w:val="002847D6"/>
    <w:rsid w:val="0029033C"/>
    <w:rsid w:val="00290E86"/>
    <w:rsid w:val="002912F3"/>
    <w:rsid w:val="00291B45"/>
    <w:rsid w:val="00293348"/>
    <w:rsid w:val="0029390E"/>
    <w:rsid w:val="002A424C"/>
    <w:rsid w:val="002A48FA"/>
    <w:rsid w:val="002A7829"/>
    <w:rsid w:val="002B2B15"/>
    <w:rsid w:val="002B4446"/>
    <w:rsid w:val="002B79CD"/>
    <w:rsid w:val="002C076C"/>
    <w:rsid w:val="002C57E0"/>
    <w:rsid w:val="002C6FD5"/>
    <w:rsid w:val="002D15A4"/>
    <w:rsid w:val="002D45DB"/>
    <w:rsid w:val="002D794F"/>
    <w:rsid w:val="002E145F"/>
    <w:rsid w:val="002E29BF"/>
    <w:rsid w:val="002E2F02"/>
    <w:rsid w:val="002E377F"/>
    <w:rsid w:val="002F3EE5"/>
    <w:rsid w:val="002F5A98"/>
    <w:rsid w:val="00302D0A"/>
    <w:rsid w:val="003056FA"/>
    <w:rsid w:val="0030582F"/>
    <w:rsid w:val="00307DC9"/>
    <w:rsid w:val="003120A0"/>
    <w:rsid w:val="00313168"/>
    <w:rsid w:val="00313A92"/>
    <w:rsid w:val="00315382"/>
    <w:rsid w:val="00316B22"/>
    <w:rsid w:val="00316DEB"/>
    <w:rsid w:val="003174FD"/>
    <w:rsid w:val="00317E10"/>
    <w:rsid w:val="00325050"/>
    <w:rsid w:val="00327C30"/>
    <w:rsid w:val="00336BFC"/>
    <w:rsid w:val="00343C0F"/>
    <w:rsid w:val="003450AE"/>
    <w:rsid w:val="00346435"/>
    <w:rsid w:val="00350F47"/>
    <w:rsid w:val="0035138E"/>
    <w:rsid w:val="0035305B"/>
    <w:rsid w:val="00353254"/>
    <w:rsid w:val="0035351F"/>
    <w:rsid w:val="0035388B"/>
    <w:rsid w:val="00356390"/>
    <w:rsid w:val="003571DB"/>
    <w:rsid w:val="003713D5"/>
    <w:rsid w:val="00372D8C"/>
    <w:rsid w:val="00377090"/>
    <w:rsid w:val="00377F7A"/>
    <w:rsid w:val="0038048D"/>
    <w:rsid w:val="00385242"/>
    <w:rsid w:val="00386F0A"/>
    <w:rsid w:val="00391885"/>
    <w:rsid w:val="0039396B"/>
    <w:rsid w:val="0039409D"/>
    <w:rsid w:val="00394A0C"/>
    <w:rsid w:val="003956C9"/>
    <w:rsid w:val="00397EF0"/>
    <w:rsid w:val="003A0160"/>
    <w:rsid w:val="003A224A"/>
    <w:rsid w:val="003A5403"/>
    <w:rsid w:val="003A7D06"/>
    <w:rsid w:val="003B0DA4"/>
    <w:rsid w:val="003B0E12"/>
    <w:rsid w:val="003B14C3"/>
    <w:rsid w:val="003C7788"/>
    <w:rsid w:val="003D3D66"/>
    <w:rsid w:val="003D455A"/>
    <w:rsid w:val="003D64CB"/>
    <w:rsid w:val="003D7F85"/>
    <w:rsid w:val="003E0D79"/>
    <w:rsid w:val="003E5610"/>
    <w:rsid w:val="003F476D"/>
    <w:rsid w:val="003F4FE3"/>
    <w:rsid w:val="003F63F7"/>
    <w:rsid w:val="003F6C83"/>
    <w:rsid w:val="00404135"/>
    <w:rsid w:val="00406637"/>
    <w:rsid w:val="00407CE6"/>
    <w:rsid w:val="00407EAE"/>
    <w:rsid w:val="0041000F"/>
    <w:rsid w:val="00413162"/>
    <w:rsid w:val="004160BC"/>
    <w:rsid w:val="00416198"/>
    <w:rsid w:val="0041729A"/>
    <w:rsid w:val="004203E8"/>
    <w:rsid w:val="0042155E"/>
    <w:rsid w:val="004223C5"/>
    <w:rsid w:val="004233DE"/>
    <w:rsid w:val="00423DF3"/>
    <w:rsid w:val="00424F17"/>
    <w:rsid w:val="00425B02"/>
    <w:rsid w:val="00426585"/>
    <w:rsid w:val="0042718E"/>
    <w:rsid w:val="00431A4C"/>
    <w:rsid w:val="00432222"/>
    <w:rsid w:val="004332F7"/>
    <w:rsid w:val="00433CE7"/>
    <w:rsid w:val="00434D54"/>
    <w:rsid w:val="0043615B"/>
    <w:rsid w:val="00436715"/>
    <w:rsid w:val="004370E5"/>
    <w:rsid w:val="004375BA"/>
    <w:rsid w:val="0044044F"/>
    <w:rsid w:val="0044053C"/>
    <w:rsid w:val="00441276"/>
    <w:rsid w:val="004424B8"/>
    <w:rsid w:val="004442D0"/>
    <w:rsid w:val="00445A2E"/>
    <w:rsid w:val="00445E34"/>
    <w:rsid w:val="00447BF9"/>
    <w:rsid w:val="00447F2C"/>
    <w:rsid w:val="004531C7"/>
    <w:rsid w:val="00453697"/>
    <w:rsid w:val="00455C5B"/>
    <w:rsid w:val="0045730D"/>
    <w:rsid w:val="00462553"/>
    <w:rsid w:val="00462E9B"/>
    <w:rsid w:val="00463221"/>
    <w:rsid w:val="00465104"/>
    <w:rsid w:val="00467DF4"/>
    <w:rsid w:val="00472278"/>
    <w:rsid w:val="00475675"/>
    <w:rsid w:val="00485A87"/>
    <w:rsid w:val="00485D7F"/>
    <w:rsid w:val="0048621B"/>
    <w:rsid w:val="00491AFA"/>
    <w:rsid w:val="00496099"/>
    <w:rsid w:val="00496389"/>
    <w:rsid w:val="00496B5D"/>
    <w:rsid w:val="004A0917"/>
    <w:rsid w:val="004A1857"/>
    <w:rsid w:val="004A3A1E"/>
    <w:rsid w:val="004A493E"/>
    <w:rsid w:val="004A4E25"/>
    <w:rsid w:val="004A55A9"/>
    <w:rsid w:val="004A5BA3"/>
    <w:rsid w:val="004A6CC8"/>
    <w:rsid w:val="004A7131"/>
    <w:rsid w:val="004B0F34"/>
    <w:rsid w:val="004B4458"/>
    <w:rsid w:val="004B5285"/>
    <w:rsid w:val="004B678A"/>
    <w:rsid w:val="004B6D7C"/>
    <w:rsid w:val="004C03D4"/>
    <w:rsid w:val="004C1C5C"/>
    <w:rsid w:val="004C7361"/>
    <w:rsid w:val="004D00EF"/>
    <w:rsid w:val="004D09CD"/>
    <w:rsid w:val="004D1780"/>
    <w:rsid w:val="004D57AE"/>
    <w:rsid w:val="004E0E8F"/>
    <w:rsid w:val="004E1A74"/>
    <w:rsid w:val="004E1A92"/>
    <w:rsid w:val="004E569D"/>
    <w:rsid w:val="004E56F3"/>
    <w:rsid w:val="004F128D"/>
    <w:rsid w:val="00500A39"/>
    <w:rsid w:val="00501C20"/>
    <w:rsid w:val="005044F3"/>
    <w:rsid w:val="00511A54"/>
    <w:rsid w:val="005126AB"/>
    <w:rsid w:val="00514BA1"/>
    <w:rsid w:val="00520FE5"/>
    <w:rsid w:val="0052476C"/>
    <w:rsid w:val="00524833"/>
    <w:rsid w:val="00534C1E"/>
    <w:rsid w:val="00536055"/>
    <w:rsid w:val="005372CA"/>
    <w:rsid w:val="005372EE"/>
    <w:rsid w:val="0054256B"/>
    <w:rsid w:val="00542F9E"/>
    <w:rsid w:val="00546A40"/>
    <w:rsid w:val="00552154"/>
    <w:rsid w:val="00556330"/>
    <w:rsid w:val="00556405"/>
    <w:rsid w:val="0055783C"/>
    <w:rsid w:val="00560764"/>
    <w:rsid w:val="005616E3"/>
    <w:rsid w:val="005627A1"/>
    <w:rsid w:val="0056661E"/>
    <w:rsid w:val="005710A4"/>
    <w:rsid w:val="00571617"/>
    <w:rsid w:val="00572501"/>
    <w:rsid w:val="00582203"/>
    <w:rsid w:val="00583DEF"/>
    <w:rsid w:val="0058457E"/>
    <w:rsid w:val="00586435"/>
    <w:rsid w:val="00587AB8"/>
    <w:rsid w:val="005908C9"/>
    <w:rsid w:val="00594124"/>
    <w:rsid w:val="005951DD"/>
    <w:rsid w:val="00597506"/>
    <w:rsid w:val="0059778B"/>
    <w:rsid w:val="005A3D39"/>
    <w:rsid w:val="005A4291"/>
    <w:rsid w:val="005A6302"/>
    <w:rsid w:val="005B06CF"/>
    <w:rsid w:val="005B54AC"/>
    <w:rsid w:val="005B66CB"/>
    <w:rsid w:val="005B79CB"/>
    <w:rsid w:val="005C1988"/>
    <w:rsid w:val="005C249F"/>
    <w:rsid w:val="005C30B7"/>
    <w:rsid w:val="005C39A7"/>
    <w:rsid w:val="005C3FEB"/>
    <w:rsid w:val="005C521B"/>
    <w:rsid w:val="005C6006"/>
    <w:rsid w:val="005D2D8F"/>
    <w:rsid w:val="005E0A2C"/>
    <w:rsid w:val="005E13A8"/>
    <w:rsid w:val="005E5609"/>
    <w:rsid w:val="005F3514"/>
    <w:rsid w:val="005F3A39"/>
    <w:rsid w:val="005F41AC"/>
    <w:rsid w:val="005F7E2B"/>
    <w:rsid w:val="0060186E"/>
    <w:rsid w:val="006021F3"/>
    <w:rsid w:val="0060337B"/>
    <w:rsid w:val="006058B9"/>
    <w:rsid w:val="00605EA7"/>
    <w:rsid w:val="006076D9"/>
    <w:rsid w:val="0060771B"/>
    <w:rsid w:val="00612E2A"/>
    <w:rsid w:val="00614362"/>
    <w:rsid w:val="006145E8"/>
    <w:rsid w:val="00615810"/>
    <w:rsid w:val="006167E6"/>
    <w:rsid w:val="0062118E"/>
    <w:rsid w:val="0062259E"/>
    <w:rsid w:val="006247A8"/>
    <w:rsid w:val="0062534C"/>
    <w:rsid w:val="00625702"/>
    <w:rsid w:val="00627369"/>
    <w:rsid w:val="00627BBB"/>
    <w:rsid w:val="00635C5A"/>
    <w:rsid w:val="00635E7F"/>
    <w:rsid w:val="00636FCF"/>
    <w:rsid w:val="00637664"/>
    <w:rsid w:val="006406CD"/>
    <w:rsid w:val="0064146C"/>
    <w:rsid w:val="006435A2"/>
    <w:rsid w:val="00644F81"/>
    <w:rsid w:val="00651886"/>
    <w:rsid w:val="00652415"/>
    <w:rsid w:val="00653FA9"/>
    <w:rsid w:val="00656015"/>
    <w:rsid w:val="006619B6"/>
    <w:rsid w:val="0066405F"/>
    <w:rsid w:val="006650F7"/>
    <w:rsid w:val="00665B3C"/>
    <w:rsid w:val="00667778"/>
    <w:rsid w:val="00667D2D"/>
    <w:rsid w:val="00674C30"/>
    <w:rsid w:val="0067639D"/>
    <w:rsid w:val="006835E0"/>
    <w:rsid w:val="0068376D"/>
    <w:rsid w:val="00683E05"/>
    <w:rsid w:val="00684B82"/>
    <w:rsid w:val="00685669"/>
    <w:rsid w:val="006930EE"/>
    <w:rsid w:val="006A6FAB"/>
    <w:rsid w:val="006B5F1D"/>
    <w:rsid w:val="006B6B3C"/>
    <w:rsid w:val="006B6DA3"/>
    <w:rsid w:val="006B7D43"/>
    <w:rsid w:val="006C0B3A"/>
    <w:rsid w:val="006C24C5"/>
    <w:rsid w:val="006C3177"/>
    <w:rsid w:val="006C6BFF"/>
    <w:rsid w:val="006D093D"/>
    <w:rsid w:val="006D56D4"/>
    <w:rsid w:val="006D6EE0"/>
    <w:rsid w:val="006E2136"/>
    <w:rsid w:val="006E4AA5"/>
    <w:rsid w:val="006E78E1"/>
    <w:rsid w:val="006E7DF0"/>
    <w:rsid w:val="006F04FB"/>
    <w:rsid w:val="006F1661"/>
    <w:rsid w:val="006F2755"/>
    <w:rsid w:val="006F29D7"/>
    <w:rsid w:val="006F3F72"/>
    <w:rsid w:val="006F4869"/>
    <w:rsid w:val="006F596A"/>
    <w:rsid w:val="006F5F14"/>
    <w:rsid w:val="006F61C0"/>
    <w:rsid w:val="007036D3"/>
    <w:rsid w:val="007068F8"/>
    <w:rsid w:val="0070706C"/>
    <w:rsid w:val="00707390"/>
    <w:rsid w:val="00711832"/>
    <w:rsid w:val="007124DA"/>
    <w:rsid w:val="007127EA"/>
    <w:rsid w:val="007142EC"/>
    <w:rsid w:val="00714B5D"/>
    <w:rsid w:val="0072081D"/>
    <w:rsid w:val="007237FC"/>
    <w:rsid w:val="00723D06"/>
    <w:rsid w:val="007265A0"/>
    <w:rsid w:val="00727634"/>
    <w:rsid w:val="00737D1A"/>
    <w:rsid w:val="00746F04"/>
    <w:rsid w:val="0075061C"/>
    <w:rsid w:val="00753639"/>
    <w:rsid w:val="007540A5"/>
    <w:rsid w:val="00760226"/>
    <w:rsid w:val="00760C47"/>
    <w:rsid w:val="00762539"/>
    <w:rsid w:val="0076255B"/>
    <w:rsid w:val="00763158"/>
    <w:rsid w:val="00765DE8"/>
    <w:rsid w:val="00765ED0"/>
    <w:rsid w:val="00766949"/>
    <w:rsid w:val="007669FE"/>
    <w:rsid w:val="00772608"/>
    <w:rsid w:val="007726D9"/>
    <w:rsid w:val="007726EA"/>
    <w:rsid w:val="0077490A"/>
    <w:rsid w:val="00775EC6"/>
    <w:rsid w:val="00776A7D"/>
    <w:rsid w:val="007809A8"/>
    <w:rsid w:val="00781565"/>
    <w:rsid w:val="007853D9"/>
    <w:rsid w:val="00791A9A"/>
    <w:rsid w:val="00791B0F"/>
    <w:rsid w:val="007A164D"/>
    <w:rsid w:val="007A4F0B"/>
    <w:rsid w:val="007A6532"/>
    <w:rsid w:val="007A696B"/>
    <w:rsid w:val="007A7C27"/>
    <w:rsid w:val="007B30A9"/>
    <w:rsid w:val="007B667B"/>
    <w:rsid w:val="007C502C"/>
    <w:rsid w:val="007D0D62"/>
    <w:rsid w:val="007E0ED9"/>
    <w:rsid w:val="007E31D8"/>
    <w:rsid w:val="007E5321"/>
    <w:rsid w:val="007E553F"/>
    <w:rsid w:val="007E5832"/>
    <w:rsid w:val="007E7B33"/>
    <w:rsid w:val="007E7CE5"/>
    <w:rsid w:val="007F22E7"/>
    <w:rsid w:val="007F280D"/>
    <w:rsid w:val="007F3E94"/>
    <w:rsid w:val="00801FFF"/>
    <w:rsid w:val="008051DC"/>
    <w:rsid w:val="0081066C"/>
    <w:rsid w:val="0081091D"/>
    <w:rsid w:val="00812145"/>
    <w:rsid w:val="00812B24"/>
    <w:rsid w:val="00814310"/>
    <w:rsid w:val="008149BF"/>
    <w:rsid w:val="0081544F"/>
    <w:rsid w:val="00815CCA"/>
    <w:rsid w:val="00823625"/>
    <w:rsid w:val="0082381F"/>
    <w:rsid w:val="00826FD8"/>
    <w:rsid w:val="00830AF3"/>
    <w:rsid w:val="008354B8"/>
    <w:rsid w:val="00836819"/>
    <w:rsid w:val="00841F01"/>
    <w:rsid w:val="00845F44"/>
    <w:rsid w:val="008462D7"/>
    <w:rsid w:val="00846C36"/>
    <w:rsid w:val="0084710F"/>
    <w:rsid w:val="00847810"/>
    <w:rsid w:val="00847DBE"/>
    <w:rsid w:val="008509C4"/>
    <w:rsid w:val="00850BD5"/>
    <w:rsid w:val="00852230"/>
    <w:rsid w:val="00854C51"/>
    <w:rsid w:val="008551A9"/>
    <w:rsid w:val="008556DF"/>
    <w:rsid w:val="00860717"/>
    <w:rsid w:val="00860F4C"/>
    <w:rsid w:val="00861AD1"/>
    <w:rsid w:val="00867A77"/>
    <w:rsid w:val="00870FE7"/>
    <w:rsid w:val="00873BA2"/>
    <w:rsid w:val="008750AF"/>
    <w:rsid w:val="00875413"/>
    <w:rsid w:val="00876CFB"/>
    <w:rsid w:val="008771B0"/>
    <w:rsid w:val="008778F0"/>
    <w:rsid w:val="008803EB"/>
    <w:rsid w:val="008820C8"/>
    <w:rsid w:val="00887733"/>
    <w:rsid w:val="00892691"/>
    <w:rsid w:val="00893DD1"/>
    <w:rsid w:val="00897014"/>
    <w:rsid w:val="008A04C6"/>
    <w:rsid w:val="008A18FD"/>
    <w:rsid w:val="008A1EE9"/>
    <w:rsid w:val="008A216E"/>
    <w:rsid w:val="008A3502"/>
    <w:rsid w:val="008A5B50"/>
    <w:rsid w:val="008A6B26"/>
    <w:rsid w:val="008B006F"/>
    <w:rsid w:val="008B0714"/>
    <w:rsid w:val="008B1023"/>
    <w:rsid w:val="008B2AED"/>
    <w:rsid w:val="008B64C1"/>
    <w:rsid w:val="008C0C44"/>
    <w:rsid w:val="008C191C"/>
    <w:rsid w:val="008C3ED3"/>
    <w:rsid w:val="008D15BB"/>
    <w:rsid w:val="008D1E1A"/>
    <w:rsid w:val="008D226E"/>
    <w:rsid w:val="008D22D6"/>
    <w:rsid w:val="008D2DDD"/>
    <w:rsid w:val="008D4039"/>
    <w:rsid w:val="008D56DA"/>
    <w:rsid w:val="008D5FF2"/>
    <w:rsid w:val="008D742A"/>
    <w:rsid w:val="008E05DF"/>
    <w:rsid w:val="008E25E0"/>
    <w:rsid w:val="008E2C7E"/>
    <w:rsid w:val="008E36E8"/>
    <w:rsid w:val="008E4199"/>
    <w:rsid w:val="008E4BBC"/>
    <w:rsid w:val="008E4E5D"/>
    <w:rsid w:val="008E69FE"/>
    <w:rsid w:val="008E7FB9"/>
    <w:rsid w:val="008F3EB7"/>
    <w:rsid w:val="008F6E60"/>
    <w:rsid w:val="00905016"/>
    <w:rsid w:val="009051AF"/>
    <w:rsid w:val="0090564E"/>
    <w:rsid w:val="009072BA"/>
    <w:rsid w:val="009123D6"/>
    <w:rsid w:val="00913A70"/>
    <w:rsid w:val="00913AB6"/>
    <w:rsid w:val="00913DDB"/>
    <w:rsid w:val="00914552"/>
    <w:rsid w:val="00914C02"/>
    <w:rsid w:val="009203D5"/>
    <w:rsid w:val="0092055E"/>
    <w:rsid w:val="009308A7"/>
    <w:rsid w:val="00931975"/>
    <w:rsid w:val="00932119"/>
    <w:rsid w:val="00933C63"/>
    <w:rsid w:val="00934C52"/>
    <w:rsid w:val="00937BA9"/>
    <w:rsid w:val="00941E29"/>
    <w:rsid w:val="0094669E"/>
    <w:rsid w:val="009504E4"/>
    <w:rsid w:val="00950F5B"/>
    <w:rsid w:val="009524D3"/>
    <w:rsid w:val="00955310"/>
    <w:rsid w:val="00960611"/>
    <w:rsid w:val="00960A43"/>
    <w:rsid w:val="00961646"/>
    <w:rsid w:val="00961C87"/>
    <w:rsid w:val="00962CD7"/>
    <w:rsid w:val="00963CA7"/>
    <w:rsid w:val="009648DA"/>
    <w:rsid w:val="00971B03"/>
    <w:rsid w:val="00971F2C"/>
    <w:rsid w:val="009722CA"/>
    <w:rsid w:val="00972827"/>
    <w:rsid w:val="009728B2"/>
    <w:rsid w:val="00973D82"/>
    <w:rsid w:val="009778AF"/>
    <w:rsid w:val="00981BD0"/>
    <w:rsid w:val="00985951"/>
    <w:rsid w:val="0098717B"/>
    <w:rsid w:val="0098723F"/>
    <w:rsid w:val="00987D5E"/>
    <w:rsid w:val="0099014D"/>
    <w:rsid w:val="00992C9C"/>
    <w:rsid w:val="00996425"/>
    <w:rsid w:val="009A060A"/>
    <w:rsid w:val="009A0B06"/>
    <w:rsid w:val="009A56CB"/>
    <w:rsid w:val="009A6D9D"/>
    <w:rsid w:val="009B0562"/>
    <w:rsid w:val="009B140C"/>
    <w:rsid w:val="009B232A"/>
    <w:rsid w:val="009B59E5"/>
    <w:rsid w:val="009B5AF7"/>
    <w:rsid w:val="009B6722"/>
    <w:rsid w:val="009C0FCF"/>
    <w:rsid w:val="009C46EA"/>
    <w:rsid w:val="009C52F3"/>
    <w:rsid w:val="009C5A06"/>
    <w:rsid w:val="009C609F"/>
    <w:rsid w:val="009C7AAE"/>
    <w:rsid w:val="009C7B05"/>
    <w:rsid w:val="009D114A"/>
    <w:rsid w:val="009D18A6"/>
    <w:rsid w:val="009D4288"/>
    <w:rsid w:val="009D45BE"/>
    <w:rsid w:val="009D52BA"/>
    <w:rsid w:val="009D5ED5"/>
    <w:rsid w:val="009D72DC"/>
    <w:rsid w:val="009E0059"/>
    <w:rsid w:val="009E0306"/>
    <w:rsid w:val="009E18D9"/>
    <w:rsid w:val="009E2401"/>
    <w:rsid w:val="009E510D"/>
    <w:rsid w:val="009E7972"/>
    <w:rsid w:val="009F23BC"/>
    <w:rsid w:val="009F2C69"/>
    <w:rsid w:val="009F49D2"/>
    <w:rsid w:val="009F4A18"/>
    <w:rsid w:val="009F61B8"/>
    <w:rsid w:val="00A006EE"/>
    <w:rsid w:val="00A01941"/>
    <w:rsid w:val="00A02C88"/>
    <w:rsid w:val="00A10232"/>
    <w:rsid w:val="00A11462"/>
    <w:rsid w:val="00A160FF"/>
    <w:rsid w:val="00A162AD"/>
    <w:rsid w:val="00A2284F"/>
    <w:rsid w:val="00A2479F"/>
    <w:rsid w:val="00A24CD7"/>
    <w:rsid w:val="00A260AD"/>
    <w:rsid w:val="00A306AE"/>
    <w:rsid w:val="00A3125E"/>
    <w:rsid w:val="00A31826"/>
    <w:rsid w:val="00A321E9"/>
    <w:rsid w:val="00A35008"/>
    <w:rsid w:val="00A35270"/>
    <w:rsid w:val="00A357AC"/>
    <w:rsid w:val="00A36C63"/>
    <w:rsid w:val="00A36CBF"/>
    <w:rsid w:val="00A40A05"/>
    <w:rsid w:val="00A4286F"/>
    <w:rsid w:val="00A43F8F"/>
    <w:rsid w:val="00A44B42"/>
    <w:rsid w:val="00A47C1E"/>
    <w:rsid w:val="00A51AF9"/>
    <w:rsid w:val="00A51F10"/>
    <w:rsid w:val="00A52A75"/>
    <w:rsid w:val="00A549FA"/>
    <w:rsid w:val="00A56B3C"/>
    <w:rsid w:val="00A622AC"/>
    <w:rsid w:val="00A65E03"/>
    <w:rsid w:val="00A75D80"/>
    <w:rsid w:val="00A7710C"/>
    <w:rsid w:val="00A77303"/>
    <w:rsid w:val="00A81DA8"/>
    <w:rsid w:val="00A8365B"/>
    <w:rsid w:val="00A86675"/>
    <w:rsid w:val="00A86908"/>
    <w:rsid w:val="00A869FE"/>
    <w:rsid w:val="00A875ED"/>
    <w:rsid w:val="00A92C09"/>
    <w:rsid w:val="00AA2C60"/>
    <w:rsid w:val="00AA429B"/>
    <w:rsid w:val="00AA4300"/>
    <w:rsid w:val="00AA58B9"/>
    <w:rsid w:val="00AA5B67"/>
    <w:rsid w:val="00AA61EE"/>
    <w:rsid w:val="00AB03C5"/>
    <w:rsid w:val="00AB1C1B"/>
    <w:rsid w:val="00AB5C28"/>
    <w:rsid w:val="00AB6C26"/>
    <w:rsid w:val="00AB7773"/>
    <w:rsid w:val="00AB77C0"/>
    <w:rsid w:val="00AC0903"/>
    <w:rsid w:val="00AC1B7C"/>
    <w:rsid w:val="00AC1ECA"/>
    <w:rsid w:val="00AC20F2"/>
    <w:rsid w:val="00AC24B2"/>
    <w:rsid w:val="00AC2DFB"/>
    <w:rsid w:val="00AC3D37"/>
    <w:rsid w:val="00AC4360"/>
    <w:rsid w:val="00AC57BD"/>
    <w:rsid w:val="00AC5BAB"/>
    <w:rsid w:val="00AC5DA4"/>
    <w:rsid w:val="00AC7F9E"/>
    <w:rsid w:val="00AD2594"/>
    <w:rsid w:val="00AD2A7C"/>
    <w:rsid w:val="00AD2E1E"/>
    <w:rsid w:val="00AD44FB"/>
    <w:rsid w:val="00AD493D"/>
    <w:rsid w:val="00AD5067"/>
    <w:rsid w:val="00AE0810"/>
    <w:rsid w:val="00AE1F60"/>
    <w:rsid w:val="00AE712C"/>
    <w:rsid w:val="00AE74B5"/>
    <w:rsid w:val="00AF38E5"/>
    <w:rsid w:val="00AF4194"/>
    <w:rsid w:val="00AF49D6"/>
    <w:rsid w:val="00B00D66"/>
    <w:rsid w:val="00B027D2"/>
    <w:rsid w:val="00B02F56"/>
    <w:rsid w:val="00B030E0"/>
    <w:rsid w:val="00B04ABD"/>
    <w:rsid w:val="00B06C86"/>
    <w:rsid w:val="00B0796B"/>
    <w:rsid w:val="00B11EB7"/>
    <w:rsid w:val="00B1348E"/>
    <w:rsid w:val="00B134F5"/>
    <w:rsid w:val="00B154EB"/>
    <w:rsid w:val="00B160CF"/>
    <w:rsid w:val="00B168BE"/>
    <w:rsid w:val="00B176E2"/>
    <w:rsid w:val="00B202D5"/>
    <w:rsid w:val="00B25673"/>
    <w:rsid w:val="00B32719"/>
    <w:rsid w:val="00B363F8"/>
    <w:rsid w:val="00B37310"/>
    <w:rsid w:val="00B420A1"/>
    <w:rsid w:val="00B42B27"/>
    <w:rsid w:val="00B4497F"/>
    <w:rsid w:val="00B47540"/>
    <w:rsid w:val="00B509B8"/>
    <w:rsid w:val="00B53D87"/>
    <w:rsid w:val="00B56661"/>
    <w:rsid w:val="00B6426A"/>
    <w:rsid w:val="00B67EA8"/>
    <w:rsid w:val="00B70F93"/>
    <w:rsid w:val="00B72029"/>
    <w:rsid w:val="00B74200"/>
    <w:rsid w:val="00B744BC"/>
    <w:rsid w:val="00B74717"/>
    <w:rsid w:val="00B74DED"/>
    <w:rsid w:val="00B75389"/>
    <w:rsid w:val="00B77270"/>
    <w:rsid w:val="00B80869"/>
    <w:rsid w:val="00B80E91"/>
    <w:rsid w:val="00B84D47"/>
    <w:rsid w:val="00B91ED5"/>
    <w:rsid w:val="00B92734"/>
    <w:rsid w:val="00B95DB0"/>
    <w:rsid w:val="00B967B9"/>
    <w:rsid w:val="00B97A4C"/>
    <w:rsid w:val="00B97F42"/>
    <w:rsid w:val="00BA0C16"/>
    <w:rsid w:val="00BA1164"/>
    <w:rsid w:val="00BA3511"/>
    <w:rsid w:val="00BA53FA"/>
    <w:rsid w:val="00BA6FFE"/>
    <w:rsid w:val="00BB0EE1"/>
    <w:rsid w:val="00BB2768"/>
    <w:rsid w:val="00BB6EDA"/>
    <w:rsid w:val="00BC235A"/>
    <w:rsid w:val="00BC41D1"/>
    <w:rsid w:val="00BD1B5D"/>
    <w:rsid w:val="00BD4043"/>
    <w:rsid w:val="00BD441E"/>
    <w:rsid w:val="00BD65F6"/>
    <w:rsid w:val="00BD67FB"/>
    <w:rsid w:val="00BE064C"/>
    <w:rsid w:val="00BE3553"/>
    <w:rsid w:val="00BE5730"/>
    <w:rsid w:val="00BE5D60"/>
    <w:rsid w:val="00BF1347"/>
    <w:rsid w:val="00BF3085"/>
    <w:rsid w:val="00BF3CAE"/>
    <w:rsid w:val="00BF4A63"/>
    <w:rsid w:val="00BF6807"/>
    <w:rsid w:val="00BF691E"/>
    <w:rsid w:val="00C0245C"/>
    <w:rsid w:val="00C05957"/>
    <w:rsid w:val="00C06BA8"/>
    <w:rsid w:val="00C10139"/>
    <w:rsid w:val="00C11B77"/>
    <w:rsid w:val="00C13719"/>
    <w:rsid w:val="00C1523D"/>
    <w:rsid w:val="00C16490"/>
    <w:rsid w:val="00C16811"/>
    <w:rsid w:val="00C205BA"/>
    <w:rsid w:val="00C220C9"/>
    <w:rsid w:val="00C24D9D"/>
    <w:rsid w:val="00C27619"/>
    <w:rsid w:val="00C308E7"/>
    <w:rsid w:val="00C322A5"/>
    <w:rsid w:val="00C330E4"/>
    <w:rsid w:val="00C352C3"/>
    <w:rsid w:val="00C36E05"/>
    <w:rsid w:val="00C40143"/>
    <w:rsid w:val="00C407AD"/>
    <w:rsid w:val="00C45215"/>
    <w:rsid w:val="00C50E03"/>
    <w:rsid w:val="00C5124C"/>
    <w:rsid w:val="00C561D4"/>
    <w:rsid w:val="00C56C26"/>
    <w:rsid w:val="00C629D7"/>
    <w:rsid w:val="00C663D2"/>
    <w:rsid w:val="00C670D7"/>
    <w:rsid w:val="00C67D90"/>
    <w:rsid w:val="00C72711"/>
    <w:rsid w:val="00C7287F"/>
    <w:rsid w:val="00C74F9B"/>
    <w:rsid w:val="00C760C5"/>
    <w:rsid w:val="00C7662E"/>
    <w:rsid w:val="00C7771E"/>
    <w:rsid w:val="00C77A59"/>
    <w:rsid w:val="00C815F4"/>
    <w:rsid w:val="00C839CB"/>
    <w:rsid w:val="00C848CA"/>
    <w:rsid w:val="00C906B0"/>
    <w:rsid w:val="00C90EE5"/>
    <w:rsid w:val="00C92463"/>
    <w:rsid w:val="00C95D24"/>
    <w:rsid w:val="00C96F6A"/>
    <w:rsid w:val="00C97067"/>
    <w:rsid w:val="00CA0F3A"/>
    <w:rsid w:val="00CA282D"/>
    <w:rsid w:val="00CA294F"/>
    <w:rsid w:val="00CA324A"/>
    <w:rsid w:val="00CA6CF1"/>
    <w:rsid w:val="00CA729F"/>
    <w:rsid w:val="00CA7868"/>
    <w:rsid w:val="00CB0502"/>
    <w:rsid w:val="00CB250E"/>
    <w:rsid w:val="00CB3A55"/>
    <w:rsid w:val="00CB4A72"/>
    <w:rsid w:val="00CB6146"/>
    <w:rsid w:val="00CC2D5B"/>
    <w:rsid w:val="00CC4E60"/>
    <w:rsid w:val="00CC50A5"/>
    <w:rsid w:val="00CD695F"/>
    <w:rsid w:val="00CD74E9"/>
    <w:rsid w:val="00CE05D2"/>
    <w:rsid w:val="00CE15FD"/>
    <w:rsid w:val="00CE2893"/>
    <w:rsid w:val="00CE2B3D"/>
    <w:rsid w:val="00CE3E49"/>
    <w:rsid w:val="00CE498D"/>
    <w:rsid w:val="00CF12E6"/>
    <w:rsid w:val="00CF2CB0"/>
    <w:rsid w:val="00CF61BE"/>
    <w:rsid w:val="00CF6A67"/>
    <w:rsid w:val="00D005C6"/>
    <w:rsid w:val="00D01B58"/>
    <w:rsid w:val="00D021C4"/>
    <w:rsid w:val="00D0357E"/>
    <w:rsid w:val="00D0527C"/>
    <w:rsid w:val="00D0773B"/>
    <w:rsid w:val="00D14781"/>
    <w:rsid w:val="00D1739F"/>
    <w:rsid w:val="00D20208"/>
    <w:rsid w:val="00D22ACA"/>
    <w:rsid w:val="00D23726"/>
    <w:rsid w:val="00D2574E"/>
    <w:rsid w:val="00D32913"/>
    <w:rsid w:val="00D32A05"/>
    <w:rsid w:val="00D32A7F"/>
    <w:rsid w:val="00D32DDB"/>
    <w:rsid w:val="00D3516D"/>
    <w:rsid w:val="00D4647D"/>
    <w:rsid w:val="00D50FCA"/>
    <w:rsid w:val="00D538E1"/>
    <w:rsid w:val="00D54E3C"/>
    <w:rsid w:val="00D56163"/>
    <w:rsid w:val="00D573BE"/>
    <w:rsid w:val="00D625B5"/>
    <w:rsid w:val="00D665E8"/>
    <w:rsid w:val="00D667F2"/>
    <w:rsid w:val="00D730F4"/>
    <w:rsid w:val="00D74405"/>
    <w:rsid w:val="00D760A1"/>
    <w:rsid w:val="00D80969"/>
    <w:rsid w:val="00D8541B"/>
    <w:rsid w:val="00D85525"/>
    <w:rsid w:val="00D85686"/>
    <w:rsid w:val="00D858A0"/>
    <w:rsid w:val="00D85E80"/>
    <w:rsid w:val="00D87355"/>
    <w:rsid w:val="00D87AC2"/>
    <w:rsid w:val="00D87F7A"/>
    <w:rsid w:val="00D91BD2"/>
    <w:rsid w:val="00D94C04"/>
    <w:rsid w:val="00D95E8E"/>
    <w:rsid w:val="00DA16C5"/>
    <w:rsid w:val="00DA24D1"/>
    <w:rsid w:val="00DA2AEF"/>
    <w:rsid w:val="00DA3211"/>
    <w:rsid w:val="00DA4FF0"/>
    <w:rsid w:val="00DA6519"/>
    <w:rsid w:val="00DB0A98"/>
    <w:rsid w:val="00DB1BD7"/>
    <w:rsid w:val="00DB669F"/>
    <w:rsid w:val="00DB7771"/>
    <w:rsid w:val="00DB7C5F"/>
    <w:rsid w:val="00DC0873"/>
    <w:rsid w:val="00DC0CFE"/>
    <w:rsid w:val="00DC1EEE"/>
    <w:rsid w:val="00DD2092"/>
    <w:rsid w:val="00DD2568"/>
    <w:rsid w:val="00DD349C"/>
    <w:rsid w:val="00DD399A"/>
    <w:rsid w:val="00DD504A"/>
    <w:rsid w:val="00DD528D"/>
    <w:rsid w:val="00DD6EDD"/>
    <w:rsid w:val="00DE64AB"/>
    <w:rsid w:val="00DF141B"/>
    <w:rsid w:val="00DF20EB"/>
    <w:rsid w:val="00DF26F5"/>
    <w:rsid w:val="00DF42CC"/>
    <w:rsid w:val="00E02EA1"/>
    <w:rsid w:val="00E03750"/>
    <w:rsid w:val="00E063DB"/>
    <w:rsid w:val="00E10128"/>
    <w:rsid w:val="00E13E9D"/>
    <w:rsid w:val="00E1512C"/>
    <w:rsid w:val="00E167C1"/>
    <w:rsid w:val="00E16FEB"/>
    <w:rsid w:val="00E23F45"/>
    <w:rsid w:val="00E2413C"/>
    <w:rsid w:val="00E258DA"/>
    <w:rsid w:val="00E2607F"/>
    <w:rsid w:val="00E26476"/>
    <w:rsid w:val="00E30E82"/>
    <w:rsid w:val="00E31FC7"/>
    <w:rsid w:val="00E3553F"/>
    <w:rsid w:val="00E42D1F"/>
    <w:rsid w:val="00E46188"/>
    <w:rsid w:val="00E4623D"/>
    <w:rsid w:val="00E46296"/>
    <w:rsid w:val="00E46385"/>
    <w:rsid w:val="00E51363"/>
    <w:rsid w:val="00E52E64"/>
    <w:rsid w:val="00E54D0C"/>
    <w:rsid w:val="00E56589"/>
    <w:rsid w:val="00E571D9"/>
    <w:rsid w:val="00E608E7"/>
    <w:rsid w:val="00E61B69"/>
    <w:rsid w:val="00E636A7"/>
    <w:rsid w:val="00E647F7"/>
    <w:rsid w:val="00E6658A"/>
    <w:rsid w:val="00E72C40"/>
    <w:rsid w:val="00E73554"/>
    <w:rsid w:val="00E76E46"/>
    <w:rsid w:val="00E776C0"/>
    <w:rsid w:val="00E8059E"/>
    <w:rsid w:val="00E830FB"/>
    <w:rsid w:val="00E85325"/>
    <w:rsid w:val="00E8706B"/>
    <w:rsid w:val="00E9158D"/>
    <w:rsid w:val="00E92988"/>
    <w:rsid w:val="00E93934"/>
    <w:rsid w:val="00EA300C"/>
    <w:rsid w:val="00EA4991"/>
    <w:rsid w:val="00EA5988"/>
    <w:rsid w:val="00EA63DF"/>
    <w:rsid w:val="00EA66EC"/>
    <w:rsid w:val="00EA72AA"/>
    <w:rsid w:val="00EB0F1D"/>
    <w:rsid w:val="00EB2566"/>
    <w:rsid w:val="00EB49E7"/>
    <w:rsid w:val="00EB6AC4"/>
    <w:rsid w:val="00EC0D66"/>
    <w:rsid w:val="00EC2774"/>
    <w:rsid w:val="00EC2BF5"/>
    <w:rsid w:val="00EC3112"/>
    <w:rsid w:val="00EC5415"/>
    <w:rsid w:val="00EC67D9"/>
    <w:rsid w:val="00EC6882"/>
    <w:rsid w:val="00EC6AE1"/>
    <w:rsid w:val="00EC7969"/>
    <w:rsid w:val="00ED064F"/>
    <w:rsid w:val="00ED14B8"/>
    <w:rsid w:val="00ED168D"/>
    <w:rsid w:val="00ED1C83"/>
    <w:rsid w:val="00ED1F12"/>
    <w:rsid w:val="00ED1F94"/>
    <w:rsid w:val="00ED212A"/>
    <w:rsid w:val="00ED4FE7"/>
    <w:rsid w:val="00ED62C9"/>
    <w:rsid w:val="00ED69D6"/>
    <w:rsid w:val="00EE0839"/>
    <w:rsid w:val="00EE32A0"/>
    <w:rsid w:val="00EE4366"/>
    <w:rsid w:val="00EE737E"/>
    <w:rsid w:val="00EF5C14"/>
    <w:rsid w:val="00F00087"/>
    <w:rsid w:val="00F0589B"/>
    <w:rsid w:val="00F064AC"/>
    <w:rsid w:val="00F164CE"/>
    <w:rsid w:val="00F17780"/>
    <w:rsid w:val="00F17FFD"/>
    <w:rsid w:val="00F20B11"/>
    <w:rsid w:val="00F22908"/>
    <w:rsid w:val="00F3232A"/>
    <w:rsid w:val="00F33CBE"/>
    <w:rsid w:val="00F34339"/>
    <w:rsid w:val="00F35468"/>
    <w:rsid w:val="00F36C1E"/>
    <w:rsid w:val="00F37DBD"/>
    <w:rsid w:val="00F37DE4"/>
    <w:rsid w:val="00F4006B"/>
    <w:rsid w:val="00F40428"/>
    <w:rsid w:val="00F436FF"/>
    <w:rsid w:val="00F54CF7"/>
    <w:rsid w:val="00F60EB2"/>
    <w:rsid w:val="00F654CD"/>
    <w:rsid w:val="00F65AAF"/>
    <w:rsid w:val="00F65E95"/>
    <w:rsid w:val="00F71E22"/>
    <w:rsid w:val="00F7354A"/>
    <w:rsid w:val="00F73D55"/>
    <w:rsid w:val="00F755A8"/>
    <w:rsid w:val="00F769BD"/>
    <w:rsid w:val="00F8084C"/>
    <w:rsid w:val="00F813D7"/>
    <w:rsid w:val="00F815C8"/>
    <w:rsid w:val="00F818B6"/>
    <w:rsid w:val="00F84C26"/>
    <w:rsid w:val="00F90628"/>
    <w:rsid w:val="00F908C0"/>
    <w:rsid w:val="00F91E41"/>
    <w:rsid w:val="00F923EA"/>
    <w:rsid w:val="00F9280A"/>
    <w:rsid w:val="00F93C3C"/>
    <w:rsid w:val="00F95601"/>
    <w:rsid w:val="00F96B20"/>
    <w:rsid w:val="00FA15CA"/>
    <w:rsid w:val="00FA3379"/>
    <w:rsid w:val="00FA5710"/>
    <w:rsid w:val="00FB0FA3"/>
    <w:rsid w:val="00FB1A20"/>
    <w:rsid w:val="00FB2244"/>
    <w:rsid w:val="00FB2F83"/>
    <w:rsid w:val="00FB4319"/>
    <w:rsid w:val="00FB5C0C"/>
    <w:rsid w:val="00FC1FC1"/>
    <w:rsid w:val="00FC230D"/>
    <w:rsid w:val="00FC2556"/>
    <w:rsid w:val="00FC7E1C"/>
    <w:rsid w:val="00FD0B26"/>
    <w:rsid w:val="00FD14BA"/>
    <w:rsid w:val="00FD151A"/>
    <w:rsid w:val="00FD22A8"/>
    <w:rsid w:val="00FD28F6"/>
    <w:rsid w:val="00FD78CF"/>
    <w:rsid w:val="00FE309D"/>
    <w:rsid w:val="00FE55B3"/>
    <w:rsid w:val="00FF0B5B"/>
    <w:rsid w:val="00FF11AA"/>
    <w:rsid w:val="00FF3012"/>
    <w:rsid w:val="00FF356A"/>
    <w:rsid w:val="00FF3F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2CD6A1-EAA4-4A2D-9059-EC8A1993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6CB"/>
    <w:rPr>
      <w:sz w:val="24"/>
      <w:szCs w:val="24"/>
      <w:lang w:val="ru-RU" w:eastAsia="ru-RU"/>
    </w:rPr>
  </w:style>
  <w:style w:type="paragraph" w:styleId="1">
    <w:name w:val="heading 1"/>
    <w:basedOn w:val="a"/>
    <w:next w:val="a"/>
    <w:link w:val="10"/>
    <w:qFormat/>
    <w:rsid w:val="007124DA"/>
    <w:pPr>
      <w:keepNext/>
      <w:spacing w:before="240" w:after="60"/>
      <w:outlineLvl w:val="0"/>
    </w:pPr>
    <w:rPr>
      <w:rFonts w:ascii="Calibri Light" w:hAnsi="Calibri Light"/>
      <w:b/>
      <w:bCs/>
      <w:kern w:val="32"/>
      <w:sz w:val="32"/>
      <w:szCs w:val="32"/>
    </w:rPr>
  </w:style>
  <w:style w:type="paragraph" w:styleId="2">
    <w:name w:val="heading 2"/>
    <w:basedOn w:val="a"/>
    <w:next w:val="a"/>
    <w:qFormat/>
    <w:rsid w:val="00B0796B"/>
    <w:pPr>
      <w:keepNext/>
      <w:spacing w:before="240" w:after="60"/>
      <w:outlineLvl w:val="1"/>
    </w:pPr>
    <w:rPr>
      <w:rFonts w:ascii="Arial" w:hAnsi="Arial" w:cs="Arial"/>
      <w:b/>
      <w:bCs/>
      <w:i/>
      <w:iCs/>
      <w:sz w:val="28"/>
      <w:szCs w:val="28"/>
    </w:rPr>
  </w:style>
  <w:style w:type="paragraph" w:styleId="3">
    <w:name w:val="heading 3"/>
    <w:basedOn w:val="a"/>
    <w:link w:val="30"/>
    <w:uiPriority w:val="9"/>
    <w:qFormat/>
    <w:pPr>
      <w:spacing w:before="100" w:beforeAutospacing="1" w:after="100" w:afterAutospacing="1"/>
      <w:outlineLvl w:val="2"/>
    </w:pPr>
    <w:rPr>
      <w:b/>
      <w:bCs/>
      <w:sz w:val="27"/>
      <w:szCs w:val="27"/>
      <w:lang w:val="x-none" w:eastAsia="x-none"/>
    </w:rPr>
  </w:style>
  <w:style w:type="paragraph" w:styleId="4">
    <w:name w:val="heading 4"/>
    <w:basedOn w:val="a"/>
    <w:next w:val="a"/>
    <w:qFormat/>
    <w:pPr>
      <w:keepNext/>
      <w:spacing w:after="200"/>
      <w:jc w:val="center"/>
      <w:outlineLvl w:val="3"/>
    </w:pPr>
    <w:rPr>
      <w:rFonts w:eastAsia="Calibri"/>
      <w:b/>
      <w:color w:val="000000"/>
      <w:sz w:val="28"/>
      <w:szCs w:val="28"/>
      <w:lang w:val="uk-UA" w:eastAsia="en-US"/>
    </w:rPr>
  </w:style>
  <w:style w:type="paragraph" w:styleId="5">
    <w:name w:val="heading 5"/>
    <w:basedOn w:val="a"/>
    <w:next w:val="a"/>
    <w:link w:val="50"/>
    <w:qFormat/>
    <w:pPr>
      <w:keepNext/>
      <w:spacing w:before="100" w:beforeAutospacing="1" w:after="100" w:afterAutospacing="1"/>
      <w:ind w:firstLine="567"/>
      <w:jc w:val="center"/>
      <w:outlineLvl w:val="4"/>
    </w:pPr>
    <w:rPr>
      <w:rFonts w:eastAsia="Calibri"/>
      <w:b/>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pPr>
      <w:spacing w:after="200" w:line="276" w:lineRule="auto"/>
      <w:ind w:left="720"/>
    </w:pPr>
    <w:rPr>
      <w:rFonts w:ascii="Calibri" w:eastAsia="Calibri" w:hAnsi="Calibri"/>
      <w:sz w:val="22"/>
      <w:szCs w:val="22"/>
      <w:lang w:eastAsia="en-US"/>
    </w:rPr>
  </w:style>
  <w:style w:type="character" w:styleId="a3">
    <w:name w:val="Strong"/>
    <w:uiPriority w:val="22"/>
    <w:qFormat/>
    <w:rPr>
      <w:b/>
      <w:bCs/>
    </w:rPr>
  </w:style>
  <w:style w:type="paragraph" w:styleId="a4">
    <w:name w:val="Normal (Web)"/>
    <w:basedOn w:val="a"/>
    <w:uiPriority w:val="99"/>
    <w:unhideWhenUsed/>
    <w:pPr>
      <w:spacing w:before="100" w:beforeAutospacing="1" w:after="100" w:afterAutospacing="1"/>
    </w:pPr>
  </w:style>
  <w:style w:type="character" w:customStyle="1" w:styleId="apple-style-span">
    <w:name w:val="apple-style-span"/>
    <w:basedOn w:val="a0"/>
    <w:uiPriority w:val="99"/>
  </w:style>
  <w:style w:type="paragraph" w:customStyle="1" w:styleId="a5">
    <w:name w:val="Нормальний текст"/>
    <w:basedOn w:val="a"/>
    <w:uiPriority w:val="99"/>
    <w:pPr>
      <w:autoSpaceDE w:val="0"/>
      <w:autoSpaceDN w:val="0"/>
      <w:spacing w:before="120"/>
      <w:ind w:firstLine="567"/>
      <w:jc w:val="both"/>
    </w:pPr>
    <w:rPr>
      <w:rFonts w:ascii="Antiqua" w:hAnsi="Antiqua"/>
      <w:sz w:val="26"/>
      <w:szCs w:val="26"/>
      <w:lang w:val="uk-UA"/>
    </w:rPr>
  </w:style>
  <w:style w:type="paragraph" w:styleId="20">
    <w:name w:val="Body Text Indent 2"/>
    <w:basedOn w:val="a"/>
    <w:pPr>
      <w:spacing w:before="100" w:beforeAutospacing="1" w:after="100" w:afterAutospacing="1"/>
      <w:ind w:firstLine="567"/>
      <w:jc w:val="both"/>
    </w:pPr>
    <w:rPr>
      <w:rFonts w:eastAsia="Calibri"/>
      <w:sz w:val="28"/>
      <w:szCs w:val="22"/>
      <w:lang w:val="uk-UA" w:eastAsia="en-US"/>
    </w:rPr>
  </w:style>
  <w:style w:type="paragraph" w:styleId="a6">
    <w:name w:val="Body Text"/>
    <w:basedOn w:val="a"/>
    <w:link w:val="a7"/>
    <w:rPr>
      <w:bCs/>
      <w:sz w:val="28"/>
      <w:szCs w:val="28"/>
    </w:rPr>
  </w:style>
  <w:style w:type="character" w:styleId="a8">
    <w:name w:val="Emphasis"/>
    <w:uiPriority w:val="20"/>
    <w:qFormat/>
    <w:rPr>
      <w:i/>
      <w:iCs/>
    </w:rPr>
  </w:style>
  <w:style w:type="paragraph" w:styleId="a9">
    <w:name w:val="footer"/>
    <w:basedOn w:val="a"/>
    <w:pPr>
      <w:tabs>
        <w:tab w:val="center" w:pos="4677"/>
        <w:tab w:val="right" w:pos="9355"/>
      </w:tabs>
    </w:pPr>
  </w:style>
  <w:style w:type="character" w:styleId="aa">
    <w:name w:val="page number"/>
    <w:basedOn w:val="a0"/>
  </w:style>
  <w:style w:type="paragraph" w:styleId="ab">
    <w:name w:val="Body Text Indent"/>
    <w:basedOn w:val="a"/>
    <w:pPr>
      <w:ind w:firstLine="720"/>
      <w:jc w:val="both"/>
    </w:pPr>
    <w:rPr>
      <w:sz w:val="28"/>
      <w:szCs w:val="28"/>
      <w:lang w:val="uk-UA"/>
    </w:rPr>
  </w:style>
  <w:style w:type="paragraph" w:styleId="31">
    <w:name w:val="Body Text Indent 3"/>
    <w:basedOn w:val="a"/>
    <w:pPr>
      <w:ind w:firstLine="540"/>
      <w:jc w:val="both"/>
    </w:pPr>
    <w:rPr>
      <w:sz w:val="28"/>
      <w:szCs w:val="28"/>
      <w:lang w:val="uk-UA"/>
    </w:rPr>
  </w:style>
  <w:style w:type="paragraph" w:styleId="HTML">
    <w:name w:val="HTML Preformatted"/>
    <w:basedOn w:val="a"/>
    <w:link w:val="HTML0"/>
    <w:unhideWhenUsed/>
    <w:rsid w:val="00B0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ий HTML Знак"/>
    <w:link w:val="HTML"/>
    <w:rsid w:val="00B0796B"/>
    <w:rPr>
      <w:rFonts w:ascii="Courier New" w:hAnsi="Courier New" w:cs="Courier New"/>
      <w:lang w:val="en-US" w:eastAsia="en-US" w:bidi="ar-SA"/>
    </w:rPr>
  </w:style>
  <w:style w:type="paragraph" w:customStyle="1" w:styleId="Title2">
    <w:name w:val="Title 2"/>
    <w:basedOn w:val="a"/>
    <w:rsid w:val="00B0796B"/>
    <w:pPr>
      <w:tabs>
        <w:tab w:val="left" w:pos="720"/>
      </w:tabs>
      <w:jc w:val="center"/>
    </w:pPr>
    <w:rPr>
      <w:sz w:val="22"/>
      <w:szCs w:val="20"/>
      <w:u w:val="single"/>
      <w:lang w:val="en-GB" w:eastAsia="en-US"/>
    </w:rPr>
  </w:style>
  <w:style w:type="paragraph" w:styleId="ac">
    <w:name w:val="header"/>
    <w:basedOn w:val="a"/>
    <w:link w:val="ad"/>
    <w:uiPriority w:val="99"/>
    <w:rsid w:val="00E2607F"/>
    <w:pPr>
      <w:tabs>
        <w:tab w:val="center" w:pos="4677"/>
        <w:tab w:val="right" w:pos="9355"/>
      </w:tabs>
    </w:pPr>
  </w:style>
  <w:style w:type="paragraph" w:styleId="ae">
    <w:name w:val="Title"/>
    <w:basedOn w:val="a"/>
    <w:qFormat/>
    <w:rsid w:val="00283301"/>
    <w:pPr>
      <w:jc w:val="center"/>
    </w:pPr>
    <w:rPr>
      <w:b/>
      <w:bCs/>
      <w:sz w:val="28"/>
      <w:szCs w:val="28"/>
    </w:rPr>
  </w:style>
  <w:style w:type="paragraph" w:customStyle="1" w:styleId="StyleZakonu">
    <w:name w:val="StyleZakonu"/>
    <w:basedOn w:val="a"/>
    <w:link w:val="StyleZakonu0"/>
    <w:rsid w:val="00283301"/>
    <w:pPr>
      <w:spacing w:after="60" w:line="220" w:lineRule="exact"/>
      <w:ind w:firstLine="284"/>
      <w:jc w:val="both"/>
    </w:pPr>
    <w:rPr>
      <w:sz w:val="20"/>
      <w:szCs w:val="20"/>
      <w:lang w:val="uk-UA"/>
    </w:rPr>
  </w:style>
  <w:style w:type="character" w:customStyle="1" w:styleId="50">
    <w:name w:val="Заголовок 5 Знак"/>
    <w:link w:val="5"/>
    <w:semiHidden/>
    <w:locked/>
    <w:rsid w:val="009E0059"/>
    <w:rPr>
      <w:rFonts w:eastAsia="Calibri"/>
      <w:b/>
      <w:sz w:val="28"/>
      <w:szCs w:val="28"/>
      <w:lang w:val="uk-UA" w:eastAsia="en-US" w:bidi="ar-SA"/>
    </w:rPr>
  </w:style>
  <w:style w:type="paragraph" w:styleId="af">
    <w:name w:val="Balloon Text"/>
    <w:basedOn w:val="a"/>
    <w:semiHidden/>
    <w:rsid w:val="008771B0"/>
    <w:rPr>
      <w:rFonts w:ascii="Tahoma" w:hAnsi="Tahoma" w:cs="Tahoma"/>
      <w:sz w:val="16"/>
      <w:szCs w:val="16"/>
    </w:rPr>
  </w:style>
  <w:style w:type="paragraph" w:styleId="21">
    <w:name w:val="List 2"/>
    <w:basedOn w:val="a"/>
    <w:rsid w:val="00B04ABD"/>
    <w:pPr>
      <w:autoSpaceDE w:val="0"/>
      <w:autoSpaceDN w:val="0"/>
      <w:ind w:left="566" w:hanging="283"/>
    </w:pPr>
    <w:rPr>
      <w:sz w:val="20"/>
      <w:szCs w:val="20"/>
      <w:lang w:val="uk-UA"/>
    </w:rPr>
  </w:style>
  <w:style w:type="character" w:customStyle="1" w:styleId="longtext">
    <w:name w:val="long_text"/>
    <w:basedOn w:val="a0"/>
    <w:rsid w:val="00AE74B5"/>
  </w:style>
  <w:style w:type="paragraph" w:customStyle="1" w:styleId="12">
    <w:name w:val="Абзац списку1"/>
    <w:basedOn w:val="a"/>
    <w:rsid w:val="007142EC"/>
    <w:pPr>
      <w:spacing w:after="200" w:line="276" w:lineRule="auto"/>
      <w:ind w:left="720"/>
    </w:pPr>
    <w:rPr>
      <w:rFonts w:ascii="Calibri" w:hAnsi="Calibri" w:cs="Calibri"/>
      <w:sz w:val="22"/>
      <w:szCs w:val="22"/>
      <w:lang w:val="uk-UA" w:eastAsia="en-US"/>
    </w:rPr>
  </w:style>
  <w:style w:type="character" w:customStyle="1" w:styleId="StyleZakonu0">
    <w:name w:val="StyleZakonu Знак"/>
    <w:link w:val="StyleZakonu"/>
    <w:locked/>
    <w:rsid w:val="00587AB8"/>
    <w:rPr>
      <w:lang w:val="uk-UA" w:eastAsia="ru-RU" w:bidi="ar-SA"/>
    </w:rPr>
  </w:style>
  <w:style w:type="paragraph" w:customStyle="1" w:styleId="ParagraphStyle">
    <w:name w:val="Paragraph Style"/>
    <w:rsid w:val="009A56CB"/>
    <w:pPr>
      <w:autoSpaceDE w:val="0"/>
      <w:autoSpaceDN w:val="0"/>
      <w:adjustRightInd w:val="0"/>
    </w:pPr>
    <w:rPr>
      <w:rFonts w:ascii="Courier New" w:hAnsi="Courier New" w:cs="Courier New"/>
      <w:sz w:val="24"/>
      <w:szCs w:val="24"/>
      <w:lang w:val="ru-RU" w:eastAsia="zh-TW"/>
    </w:rPr>
  </w:style>
  <w:style w:type="table" w:styleId="af0">
    <w:name w:val="Table Grid"/>
    <w:basedOn w:val="a1"/>
    <w:uiPriority w:val="39"/>
    <w:rsid w:val="00A5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
    <w:name w:val="medium_text"/>
    <w:basedOn w:val="a0"/>
    <w:rsid w:val="00D85686"/>
  </w:style>
  <w:style w:type="paragraph" w:styleId="af1">
    <w:name w:val="footnote text"/>
    <w:basedOn w:val="a"/>
    <w:link w:val="af2"/>
    <w:rsid w:val="009F61B8"/>
    <w:rPr>
      <w:sz w:val="20"/>
      <w:szCs w:val="20"/>
      <w:lang w:val="uk-UA"/>
    </w:rPr>
  </w:style>
  <w:style w:type="character" w:styleId="af3">
    <w:name w:val="footnote reference"/>
    <w:uiPriority w:val="99"/>
    <w:semiHidden/>
    <w:rsid w:val="009F61B8"/>
    <w:rPr>
      <w:vertAlign w:val="superscript"/>
    </w:rPr>
  </w:style>
  <w:style w:type="character" w:styleId="af4">
    <w:name w:val="Hyperlink"/>
    <w:uiPriority w:val="99"/>
    <w:rsid w:val="009D45BE"/>
    <w:rPr>
      <w:color w:val="0000FF"/>
      <w:u w:val="single"/>
    </w:rPr>
  </w:style>
  <w:style w:type="paragraph" w:customStyle="1" w:styleId="13">
    <w:name w:val="Знак1 Знак Знак Знак Знак Знак"/>
    <w:basedOn w:val="a"/>
    <w:rsid w:val="00FB1A20"/>
    <w:rPr>
      <w:rFonts w:ascii="Verdana" w:hAnsi="Verdana"/>
      <w:sz w:val="20"/>
      <w:szCs w:val="20"/>
      <w:lang w:val="en-US" w:eastAsia="en-US"/>
    </w:rPr>
  </w:style>
  <w:style w:type="paragraph" w:styleId="22">
    <w:name w:val="Body Text 2"/>
    <w:basedOn w:val="a"/>
    <w:rsid w:val="005C30B7"/>
    <w:pPr>
      <w:spacing w:after="120" w:line="480" w:lineRule="auto"/>
    </w:pPr>
  </w:style>
  <w:style w:type="paragraph" w:customStyle="1" w:styleId="af5">
    <w:name w:val="Стиль"/>
    <w:basedOn w:val="a"/>
    <w:rsid w:val="008F6E60"/>
    <w:rPr>
      <w:rFonts w:ascii="Verdana" w:hAnsi="Verdana" w:cs="Verdana"/>
      <w:sz w:val="20"/>
      <w:szCs w:val="20"/>
      <w:lang w:val="en-US" w:eastAsia="en-US"/>
    </w:rPr>
  </w:style>
  <w:style w:type="character" w:customStyle="1" w:styleId="30">
    <w:name w:val="Заголовок 3 Знак"/>
    <w:link w:val="3"/>
    <w:uiPriority w:val="9"/>
    <w:rsid w:val="001127AF"/>
    <w:rPr>
      <w:b/>
      <w:bCs/>
      <w:sz w:val="27"/>
      <w:szCs w:val="27"/>
    </w:rPr>
  </w:style>
  <w:style w:type="paragraph" w:customStyle="1" w:styleId="Directive2colomns">
    <w:name w:val="Directive 2 colomns"/>
    <w:rsid w:val="0008758E"/>
    <w:pPr>
      <w:spacing w:before="120" w:after="120"/>
      <w:ind w:left="119" w:right="153"/>
      <w:jc w:val="both"/>
    </w:pPr>
    <w:rPr>
      <w:lang w:eastAsia="ru-RU"/>
    </w:rPr>
  </w:style>
  <w:style w:type="character" w:customStyle="1" w:styleId="rvts0">
    <w:name w:val="rvts0"/>
    <w:uiPriority w:val="99"/>
    <w:rsid w:val="0008758E"/>
    <w:rPr>
      <w:rFonts w:cs="Times New Roman"/>
    </w:rPr>
  </w:style>
  <w:style w:type="paragraph" w:customStyle="1" w:styleId="rvps2">
    <w:name w:val="rvps2"/>
    <w:basedOn w:val="a"/>
    <w:rsid w:val="006D56D4"/>
    <w:pPr>
      <w:spacing w:before="100" w:beforeAutospacing="1" w:after="100" w:afterAutospacing="1"/>
    </w:pPr>
    <w:rPr>
      <w:lang w:val="uk-UA" w:eastAsia="uk-UA"/>
    </w:rPr>
  </w:style>
  <w:style w:type="paragraph" w:customStyle="1" w:styleId="norm">
    <w:name w:val="norm"/>
    <w:basedOn w:val="a"/>
    <w:rsid w:val="00FD151A"/>
    <w:pPr>
      <w:spacing w:before="100" w:beforeAutospacing="1" w:after="100" w:afterAutospacing="1"/>
    </w:pPr>
    <w:rPr>
      <w:lang w:val="uk-UA" w:eastAsia="uk-UA"/>
    </w:rPr>
  </w:style>
  <w:style w:type="paragraph" w:customStyle="1" w:styleId="title-article-norm">
    <w:name w:val="title-article-norm"/>
    <w:basedOn w:val="a"/>
    <w:rsid w:val="00FD151A"/>
    <w:pPr>
      <w:spacing w:before="100" w:beforeAutospacing="1" w:after="100" w:afterAutospacing="1"/>
    </w:pPr>
    <w:rPr>
      <w:lang w:val="uk-UA" w:eastAsia="uk-UA"/>
    </w:rPr>
  </w:style>
  <w:style w:type="paragraph" w:customStyle="1" w:styleId="stitle-article-norm">
    <w:name w:val="stitle-article-norm"/>
    <w:basedOn w:val="a"/>
    <w:rsid w:val="00FD151A"/>
    <w:pPr>
      <w:spacing w:before="100" w:beforeAutospacing="1" w:after="100" w:afterAutospacing="1"/>
    </w:pPr>
    <w:rPr>
      <w:lang w:val="uk-UA" w:eastAsia="uk-UA"/>
    </w:rPr>
  </w:style>
  <w:style w:type="character" w:customStyle="1" w:styleId="apple-converted-space">
    <w:name w:val="apple-converted-space"/>
    <w:rsid w:val="000D1598"/>
  </w:style>
  <w:style w:type="character" w:customStyle="1" w:styleId="Bodytext">
    <w:name w:val="Body text_"/>
    <w:link w:val="23"/>
    <w:rsid w:val="00707390"/>
    <w:rPr>
      <w:spacing w:val="3"/>
      <w:sz w:val="22"/>
      <w:szCs w:val="22"/>
      <w:shd w:val="clear" w:color="auto" w:fill="FFFFFF"/>
    </w:rPr>
  </w:style>
  <w:style w:type="paragraph" w:customStyle="1" w:styleId="23">
    <w:name w:val="Основний текст2"/>
    <w:basedOn w:val="a"/>
    <w:link w:val="Bodytext"/>
    <w:rsid w:val="00707390"/>
    <w:pPr>
      <w:widowControl w:val="0"/>
      <w:shd w:val="clear" w:color="auto" w:fill="FFFFFF"/>
      <w:spacing w:before="360" w:after="120" w:line="298" w:lineRule="exact"/>
      <w:ind w:hanging="380"/>
      <w:jc w:val="both"/>
    </w:pPr>
    <w:rPr>
      <w:spacing w:val="3"/>
      <w:sz w:val="22"/>
      <w:szCs w:val="22"/>
      <w:lang w:val="x-none" w:eastAsia="x-none"/>
    </w:rPr>
  </w:style>
  <w:style w:type="paragraph" w:styleId="af6">
    <w:name w:val="List Paragraph"/>
    <w:basedOn w:val="a"/>
    <w:uiPriority w:val="99"/>
    <w:qFormat/>
    <w:rsid w:val="00465104"/>
    <w:pPr>
      <w:spacing w:after="160" w:line="259" w:lineRule="auto"/>
      <w:ind w:left="720"/>
      <w:contextualSpacing/>
    </w:pPr>
    <w:rPr>
      <w:rFonts w:ascii="Calibri" w:eastAsia="Calibri" w:hAnsi="Calibri"/>
      <w:sz w:val="22"/>
      <w:szCs w:val="22"/>
      <w:lang w:eastAsia="en-US"/>
    </w:rPr>
  </w:style>
  <w:style w:type="paragraph" w:styleId="af7">
    <w:name w:val="No Spacing"/>
    <w:uiPriority w:val="99"/>
    <w:qFormat/>
    <w:rsid w:val="006058B9"/>
    <w:rPr>
      <w:rFonts w:ascii="Calibri" w:hAnsi="Calibri" w:cs="Calibri"/>
      <w:sz w:val="22"/>
      <w:szCs w:val="22"/>
      <w:lang w:eastAsia="en-US"/>
    </w:rPr>
  </w:style>
  <w:style w:type="character" w:customStyle="1" w:styleId="10">
    <w:name w:val="Заголовок 1 Знак"/>
    <w:link w:val="1"/>
    <w:rsid w:val="007124DA"/>
    <w:rPr>
      <w:rFonts w:ascii="Calibri Light" w:eastAsia="Times New Roman" w:hAnsi="Calibri Light" w:cs="Times New Roman"/>
      <w:b/>
      <w:bCs/>
      <w:kern w:val="32"/>
      <w:sz w:val="32"/>
      <w:szCs w:val="32"/>
      <w:lang w:val="ru-RU" w:eastAsia="ru-RU"/>
    </w:rPr>
  </w:style>
  <w:style w:type="paragraph" w:customStyle="1" w:styleId="doc-ti">
    <w:name w:val="doc-ti"/>
    <w:basedOn w:val="a"/>
    <w:rsid w:val="00307DC9"/>
    <w:pPr>
      <w:spacing w:before="100" w:beforeAutospacing="1" w:after="100" w:afterAutospacing="1"/>
    </w:pPr>
    <w:rPr>
      <w:lang w:val="uk-UA" w:eastAsia="uk-UA"/>
    </w:rPr>
  </w:style>
  <w:style w:type="character" w:customStyle="1" w:styleId="hps">
    <w:name w:val="hps"/>
    <w:rsid w:val="00001582"/>
  </w:style>
  <w:style w:type="paragraph" w:customStyle="1" w:styleId="ti-art">
    <w:name w:val="ti-art"/>
    <w:basedOn w:val="a"/>
    <w:rsid w:val="003956C9"/>
    <w:pPr>
      <w:spacing w:before="100" w:beforeAutospacing="1" w:after="100" w:afterAutospacing="1"/>
    </w:pPr>
    <w:rPr>
      <w:lang w:val="uk-UA" w:eastAsia="uk-UA"/>
    </w:rPr>
  </w:style>
  <w:style w:type="paragraph" w:customStyle="1" w:styleId="14">
    <w:name w:val="Звичайний1"/>
    <w:basedOn w:val="a"/>
    <w:rsid w:val="003956C9"/>
    <w:pPr>
      <w:spacing w:before="100" w:beforeAutospacing="1" w:after="100" w:afterAutospacing="1"/>
    </w:pPr>
    <w:rPr>
      <w:lang w:val="uk-UA" w:eastAsia="uk-UA"/>
    </w:rPr>
  </w:style>
  <w:style w:type="character" w:customStyle="1" w:styleId="tlid-translation">
    <w:name w:val="tlid-translation"/>
    <w:basedOn w:val="a0"/>
    <w:rsid w:val="00B967B9"/>
  </w:style>
  <w:style w:type="paragraph" w:customStyle="1" w:styleId="title-doc-first">
    <w:name w:val="title-doc-first"/>
    <w:basedOn w:val="a"/>
    <w:rsid w:val="00E52E64"/>
    <w:pPr>
      <w:spacing w:before="100" w:beforeAutospacing="1" w:after="100" w:afterAutospacing="1"/>
    </w:pPr>
    <w:rPr>
      <w:lang w:val="en-US" w:eastAsia="en-US"/>
    </w:rPr>
  </w:style>
  <w:style w:type="paragraph" w:customStyle="1" w:styleId="title-doc-last">
    <w:name w:val="title-doc-last"/>
    <w:basedOn w:val="a"/>
    <w:rsid w:val="00E52E64"/>
    <w:pPr>
      <w:spacing w:before="100" w:beforeAutospacing="1" w:after="100" w:afterAutospacing="1"/>
    </w:pPr>
    <w:rPr>
      <w:lang w:val="en-US" w:eastAsia="en-US"/>
    </w:rPr>
  </w:style>
  <w:style w:type="paragraph" w:customStyle="1" w:styleId="title-doc-oj-reference">
    <w:name w:val="title-doc-oj-reference"/>
    <w:basedOn w:val="a"/>
    <w:rsid w:val="00E52E64"/>
    <w:pPr>
      <w:spacing w:before="100" w:beforeAutospacing="1" w:after="100" w:afterAutospacing="1"/>
    </w:pPr>
    <w:rPr>
      <w:lang w:val="en-US" w:eastAsia="en-US"/>
    </w:rPr>
  </w:style>
  <w:style w:type="paragraph" w:customStyle="1" w:styleId="rvps7">
    <w:name w:val="rvps7"/>
    <w:basedOn w:val="a"/>
    <w:rsid w:val="00F93C3C"/>
    <w:pPr>
      <w:spacing w:before="100" w:beforeAutospacing="1" w:after="100" w:afterAutospacing="1"/>
    </w:pPr>
    <w:rPr>
      <w:lang w:val="en-US" w:eastAsia="en-US"/>
    </w:rPr>
  </w:style>
  <w:style w:type="character" w:customStyle="1" w:styleId="rvts9">
    <w:name w:val="rvts9"/>
    <w:basedOn w:val="a0"/>
    <w:rsid w:val="00F93C3C"/>
  </w:style>
  <w:style w:type="character" w:customStyle="1" w:styleId="rvts37">
    <w:name w:val="rvts37"/>
    <w:basedOn w:val="a0"/>
    <w:rsid w:val="00C40143"/>
  </w:style>
  <w:style w:type="character" w:customStyle="1" w:styleId="ad">
    <w:name w:val="Верхній колонтитул Знак"/>
    <w:link w:val="ac"/>
    <w:uiPriority w:val="99"/>
    <w:locked/>
    <w:rsid w:val="00097B84"/>
    <w:rPr>
      <w:sz w:val="24"/>
      <w:szCs w:val="24"/>
      <w:lang w:val="ru-RU" w:eastAsia="ru-RU"/>
    </w:rPr>
  </w:style>
  <w:style w:type="paragraph" w:customStyle="1" w:styleId="CM4">
    <w:name w:val="CM4"/>
    <w:basedOn w:val="a"/>
    <w:next w:val="a"/>
    <w:uiPriority w:val="99"/>
    <w:rsid w:val="00035C41"/>
    <w:pPr>
      <w:autoSpaceDE w:val="0"/>
      <w:autoSpaceDN w:val="0"/>
      <w:adjustRightInd w:val="0"/>
    </w:pPr>
    <w:rPr>
      <w:rFonts w:ascii="EUAlbertina" w:hAnsi="EUAlbertina"/>
      <w:lang w:val="uk-UA" w:eastAsia="uk-UA"/>
    </w:rPr>
  </w:style>
  <w:style w:type="paragraph" w:customStyle="1" w:styleId="af8">
    <w:name w:val="Абзац списка"/>
    <w:basedOn w:val="a"/>
    <w:qFormat/>
    <w:rsid w:val="00A162AD"/>
    <w:pPr>
      <w:spacing w:after="200" w:line="276" w:lineRule="auto"/>
      <w:ind w:left="720"/>
    </w:pPr>
    <w:rPr>
      <w:rFonts w:ascii="Calibri" w:eastAsia="Calibri" w:hAnsi="Calibri"/>
      <w:sz w:val="22"/>
      <w:szCs w:val="22"/>
      <w:lang w:eastAsia="en-US"/>
    </w:rPr>
  </w:style>
  <w:style w:type="paragraph" w:customStyle="1" w:styleId="Default">
    <w:name w:val="Default"/>
    <w:rsid w:val="00DF141B"/>
    <w:pPr>
      <w:autoSpaceDE w:val="0"/>
      <w:autoSpaceDN w:val="0"/>
      <w:adjustRightInd w:val="0"/>
    </w:pPr>
    <w:rPr>
      <w:rFonts w:ascii="Calibri" w:hAnsi="Calibri" w:cs="Calibri"/>
      <w:color w:val="000000"/>
      <w:sz w:val="24"/>
      <w:szCs w:val="24"/>
    </w:rPr>
  </w:style>
  <w:style w:type="paragraph" w:customStyle="1" w:styleId="Level1">
    <w:name w:val="Level 1"/>
    <w:basedOn w:val="a"/>
    <w:qFormat/>
    <w:rsid w:val="008B0714"/>
    <w:pPr>
      <w:numPr>
        <w:ilvl w:val="1"/>
        <w:numId w:val="33"/>
      </w:numPr>
      <w:tabs>
        <w:tab w:val="left" w:pos="1170"/>
      </w:tabs>
      <w:spacing w:before="120" w:after="120"/>
      <w:ind w:left="0" w:firstLine="720"/>
      <w:jc w:val="both"/>
    </w:pPr>
    <w:rPr>
      <w:rFonts w:eastAsia="MS Mincho"/>
      <w:spacing w:val="2"/>
      <w:sz w:val="28"/>
      <w:szCs w:val="28"/>
      <w:lang w:val="uk-UA" w:eastAsia="en-US"/>
    </w:rPr>
  </w:style>
  <w:style w:type="paragraph" w:customStyle="1" w:styleId="Level2">
    <w:name w:val="Level 2"/>
    <w:basedOn w:val="a"/>
    <w:qFormat/>
    <w:rsid w:val="008B0714"/>
    <w:pPr>
      <w:numPr>
        <w:ilvl w:val="2"/>
        <w:numId w:val="33"/>
      </w:numPr>
      <w:tabs>
        <w:tab w:val="num" w:pos="360"/>
        <w:tab w:val="left" w:pos="1170"/>
      </w:tabs>
      <w:spacing w:before="120"/>
      <w:ind w:left="0" w:firstLine="720"/>
      <w:jc w:val="both"/>
    </w:pPr>
    <w:rPr>
      <w:rFonts w:eastAsia="MS Mincho"/>
      <w:color w:val="000000"/>
      <w:spacing w:val="2"/>
      <w:sz w:val="28"/>
      <w:szCs w:val="28"/>
      <w:lang w:val="uk-UA" w:eastAsia="en-US"/>
    </w:rPr>
  </w:style>
  <w:style w:type="paragraph" w:customStyle="1" w:styleId="Level3">
    <w:name w:val="Level 3"/>
    <w:basedOn w:val="a"/>
    <w:qFormat/>
    <w:rsid w:val="008B0714"/>
    <w:pPr>
      <w:numPr>
        <w:ilvl w:val="3"/>
        <w:numId w:val="33"/>
      </w:numPr>
      <w:spacing w:before="120" w:after="120"/>
      <w:jc w:val="both"/>
    </w:pPr>
    <w:rPr>
      <w:rFonts w:eastAsia="MS Mincho"/>
      <w:spacing w:val="2"/>
      <w:sz w:val="28"/>
      <w:szCs w:val="28"/>
      <w:lang w:val="uk-UA" w:eastAsia="en-US"/>
    </w:rPr>
  </w:style>
  <w:style w:type="paragraph" w:customStyle="1" w:styleId="Level0">
    <w:name w:val="Level 0"/>
    <w:basedOn w:val="a"/>
    <w:qFormat/>
    <w:rsid w:val="008B0714"/>
    <w:pPr>
      <w:keepNext/>
      <w:numPr>
        <w:numId w:val="33"/>
      </w:numPr>
      <w:spacing w:before="120" w:after="120" w:line="276" w:lineRule="auto"/>
      <w:ind w:left="2117" w:hanging="1411"/>
      <w:jc w:val="both"/>
    </w:pPr>
    <w:rPr>
      <w:rFonts w:eastAsia="MS Mincho"/>
      <w:b/>
      <w:bCs/>
      <w:sz w:val="28"/>
      <w:szCs w:val="19"/>
      <w:lang w:val="uk-UA" w:eastAsia="en-US"/>
    </w:rPr>
  </w:style>
  <w:style w:type="paragraph" w:customStyle="1" w:styleId="af9">
    <w:name w:val="! ТХТ"/>
    <w:uiPriority w:val="99"/>
    <w:rsid w:val="00D0773B"/>
    <w:pPr>
      <w:widowControl w:val="0"/>
      <w:spacing w:before="111" w:after="111"/>
      <w:ind w:firstLine="720"/>
      <w:jc w:val="both"/>
    </w:pPr>
    <w:rPr>
      <w:color w:val="000000"/>
      <w:sz w:val="28"/>
      <w:szCs w:val="28"/>
      <w:lang w:eastAsia="ru-RU"/>
    </w:rPr>
  </w:style>
  <w:style w:type="character" w:customStyle="1" w:styleId="af2">
    <w:name w:val="Текст виноски Знак"/>
    <w:link w:val="af1"/>
    <w:rsid w:val="00D0773B"/>
    <w:rPr>
      <w:lang w:eastAsia="ru-RU"/>
    </w:rPr>
  </w:style>
  <w:style w:type="paragraph" w:customStyle="1" w:styleId="sti-art">
    <w:name w:val="sti-art"/>
    <w:basedOn w:val="a"/>
    <w:rsid w:val="003120A0"/>
    <w:pPr>
      <w:spacing w:before="100" w:beforeAutospacing="1" w:after="100" w:afterAutospacing="1"/>
    </w:pPr>
    <w:rPr>
      <w:lang w:val="uk-UA" w:eastAsia="uk-UA"/>
    </w:rPr>
  </w:style>
  <w:style w:type="paragraph" w:customStyle="1" w:styleId="24">
    <w:name w:val="Звичайний2"/>
    <w:basedOn w:val="a"/>
    <w:rsid w:val="003120A0"/>
    <w:pPr>
      <w:spacing w:before="100" w:beforeAutospacing="1" w:after="100" w:afterAutospacing="1"/>
    </w:pPr>
    <w:rPr>
      <w:lang w:val="uk-UA" w:eastAsia="uk-UA"/>
    </w:rPr>
  </w:style>
  <w:style w:type="character" w:customStyle="1" w:styleId="rvts46">
    <w:name w:val="rvts46"/>
    <w:basedOn w:val="a0"/>
    <w:rsid w:val="00377F7A"/>
  </w:style>
  <w:style w:type="character" w:customStyle="1" w:styleId="rvts11">
    <w:name w:val="rvts11"/>
    <w:basedOn w:val="a0"/>
    <w:rsid w:val="00377F7A"/>
  </w:style>
  <w:style w:type="paragraph" w:customStyle="1" w:styleId="rvps4">
    <w:name w:val="rvps4"/>
    <w:basedOn w:val="a"/>
    <w:rsid w:val="00377F7A"/>
    <w:pPr>
      <w:spacing w:before="100" w:beforeAutospacing="1" w:after="100" w:afterAutospacing="1"/>
    </w:pPr>
    <w:rPr>
      <w:lang w:val="uk-UA" w:eastAsia="uk-UA"/>
    </w:rPr>
  </w:style>
  <w:style w:type="character" w:customStyle="1" w:styleId="rvts23">
    <w:name w:val="rvts23"/>
    <w:basedOn w:val="a0"/>
    <w:rsid w:val="00377F7A"/>
  </w:style>
  <w:style w:type="paragraph" w:customStyle="1" w:styleId="rvps6">
    <w:name w:val="rvps6"/>
    <w:basedOn w:val="a"/>
    <w:rsid w:val="00377F7A"/>
    <w:pPr>
      <w:spacing w:before="100" w:beforeAutospacing="1" w:after="100" w:afterAutospacing="1"/>
    </w:pPr>
    <w:rPr>
      <w:lang w:val="uk-UA" w:eastAsia="uk-UA"/>
    </w:rPr>
  </w:style>
  <w:style w:type="character" w:customStyle="1" w:styleId="a7">
    <w:name w:val="Основний текст Знак"/>
    <w:basedOn w:val="a0"/>
    <w:link w:val="a6"/>
    <w:rsid w:val="00262097"/>
    <w:rPr>
      <w:bCs/>
      <w:sz w:val="28"/>
      <w:szCs w:val="28"/>
      <w:lang w:val="ru-RU" w:eastAsia="ru-RU"/>
    </w:rPr>
  </w:style>
  <w:style w:type="character" w:customStyle="1" w:styleId="Bodytext6">
    <w:name w:val="Body text (6)_"/>
    <w:basedOn w:val="a0"/>
    <w:link w:val="Bodytext60"/>
    <w:rsid w:val="00200F6D"/>
    <w:rPr>
      <w:spacing w:val="8"/>
      <w:sz w:val="21"/>
      <w:szCs w:val="21"/>
      <w:shd w:val="clear" w:color="auto" w:fill="FFFFFF"/>
    </w:rPr>
  </w:style>
  <w:style w:type="character" w:customStyle="1" w:styleId="Bodytext611ptSpacing0pt">
    <w:name w:val="Body text (6) + 11 pt;Spacing 0 pt"/>
    <w:basedOn w:val="Bodytext6"/>
    <w:rsid w:val="00200F6D"/>
    <w:rPr>
      <w:color w:val="000000"/>
      <w:spacing w:val="11"/>
      <w:w w:val="100"/>
      <w:position w:val="0"/>
      <w:sz w:val="22"/>
      <w:szCs w:val="22"/>
      <w:shd w:val="clear" w:color="auto" w:fill="FFFFFF"/>
      <w:lang w:val="uk-UA" w:eastAsia="uk-UA" w:bidi="uk-UA"/>
    </w:rPr>
  </w:style>
  <w:style w:type="paragraph" w:customStyle="1" w:styleId="32">
    <w:name w:val="Основний текст3"/>
    <w:basedOn w:val="a"/>
    <w:rsid w:val="00200F6D"/>
    <w:pPr>
      <w:widowControl w:val="0"/>
      <w:shd w:val="clear" w:color="auto" w:fill="FFFFFF"/>
      <w:spacing w:before="600" w:after="300" w:line="317" w:lineRule="exact"/>
      <w:ind w:hanging="120"/>
    </w:pPr>
    <w:rPr>
      <w:spacing w:val="11"/>
      <w:sz w:val="22"/>
      <w:szCs w:val="22"/>
      <w:lang w:val="uk-UA" w:eastAsia="en-US"/>
    </w:rPr>
  </w:style>
  <w:style w:type="paragraph" w:customStyle="1" w:styleId="Bodytext60">
    <w:name w:val="Body text (6)"/>
    <w:basedOn w:val="a"/>
    <w:link w:val="Bodytext6"/>
    <w:rsid w:val="00200F6D"/>
    <w:pPr>
      <w:widowControl w:val="0"/>
      <w:shd w:val="clear" w:color="auto" w:fill="FFFFFF"/>
      <w:spacing w:line="0" w:lineRule="atLeast"/>
    </w:pPr>
    <w:rPr>
      <w:spacing w:val="8"/>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979">
      <w:bodyDiv w:val="1"/>
      <w:marLeft w:val="0"/>
      <w:marRight w:val="0"/>
      <w:marTop w:val="0"/>
      <w:marBottom w:val="0"/>
      <w:divBdr>
        <w:top w:val="none" w:sz="0" w:space="0" w:color="auto"/>
        <w:left w:val="none" w:sz="0" w:space="0" w:color="auto"/>
        <w:bottom w:val="none" w:sz="0" w:space="0" w:color="auto"/>
        <w:right w:val="none" w:sz="0" w:space="0" w:color="auto"/>
      </w:divBdr>
    </w:div>
    <w:div w:id="55471869">
      <w:bodyDiv w:val="1"/>
      <w:marLeft w:val="0"/>
      <w:marRight w:val="0"/>
      <w:marTop w:val="0"/>
      <w:marBottom w:val="0"/>
      <w:divBdr>
        <w:top w:val="none" w:sz="0" w:space="0" w:color="auto"/>
        <w:left w:val="none" w:sz="0" w:space="0" w:color="auto"/>
        <w:bottom w:val="none" w:sz="0" w:space="0" w:color="auto"/>
        <w:right w:val="none" w:sz="0" w:space="0" w:color="auto"/>
      </w:divBdr>
    </w:div>
    <w:div w:id="56167119">
      <w:bodyDiv w:val="1"/>
      <w:marLeft w:val="0"/>
      <w:marRight w:val="0"/>
      <w:marTop w:val="0"/>
      <w:marBottom w:val="0"/>
      <w:divBdr>
        <w:top w:val="none" w:sz="0" w:space="0" w:color="auto"/>
        <w:left w:val="none" w:sz="0" w:space="0" w:color="auto"/>
        <w:bottom w:val="none" w:sz="0" w:space="0" w:color="auto"/>
        <w:right w:val="none" w:sz="0" w:space="0" w:color="auto"/>
      </w:divBdr>
    </w:div>
    <w:div w:id="68426498">
      <w:bodyDiv w:val="1"/>
      <w:marLeft w:val="0"/>
      <w:marRight w:val="0"/>
      <w:marTop w:val="0"/>
      <w:marBottom w:val="0"/>
      <w:divBdr>
        <w:top w:val="none" w:sz="0" w:space="0" w:color="auto"/>
        <w:left w:val="none" w:sz="0" w:space="0" w:color="auto"/>
        <w:bottom w:val="none" w:sz="0" w:space="0" w:color="auto"/>
        <w:right w:val="none" w:sz="0" w:space="0" w:color="auto"/>
      </w:divBdr>
    </w:div>
    <w:div w:id="84109109">
      <w:bodyDiv w:val="1"/>
      <w:marLeft w:val="0"/>
      <w:marRight w:val="0"/>
      <w:marTop w:val="0"/>
      <w:marBottom w:val="0"/>
      <w:divBdr>
        <w:top w:val="none" w:sz="0" w:space="0" w:color="auto"/>
        <w:left w:val="none" w:sz="0" w:space="0" w:color="auto"/>
        <w:bottom w:val="none" w:sz="0" w:space="0" w:color="auto"/>
        <w:right w:val="none" w:sz="0" w:space="0" w:color="auto"/>
      </w:divBdr>
    </w:div>
    <w:div w:id="90593707">
      <w:bodyDiv w:val="1"/>
      <w:marLeft w:val="0"/>
      <w:marRight w:val="0"/>
      <w:marTop w:val="0"/>
      <w:marBottom w:val="0"/>
      <w:divBdr>
        <w:top w:val="none" w:sz="0" w:space="0" w:color="auto"/>
        <w:left w:val="none" w:sz="0" w:space="0" w:color="auto"/>
        <w:bottom w:val="none" w:sz="0" w:space="0" w:color="auto"/>
        <w:right w:val="none" w:sz="0" w:space="0" w:color="auto"/>
      </w:divBdr>
    </w:div>
    <w:div w:id="152379231">
      <w:bodyDiv w:val="1"/>
      <w:marLeft w:val="0"/>
      <w:marRight w:val="0"/>
      <w:marTop w:val="0"/>
      <w:marBottom w:val="0"/>
      <w:divBdr>
        <w:top w:val="none" w:sz="0" w:space="0" w:color="auto"/>
        <w:left w:val="none" w:sz="0" w:space="0" w:color="auto"/>
        <w:bottom w:val="none" w:sz="0" w:space="0" w:color="auto"/>
        <w:right w:val="none" w:sz="0" w:space="0" w:color="auto"/>
      </w:divBdr>
    </w:div>
    <w:div w:id="189881598">
      <w:bodyDiv w:val="1"/>
      <w:marLeft w:val="0"/>
      <w:marRight w:val="0"/>
      <w:marTop w:val="0"/>
      <w:marBottom w:val="0"/>
      <w:divBdr>
        <w:top w:val="none" w:sz="0" w:space="0" w:color="auto"/>
        <w:left w:val="none" w:sz="0" w:space="0" w:color="auto"/>
        <w:bottom w:val="none" w:sz="0" w:space="0" w:color="auto"/>
        <w:right w:val="none" w:sz="0" w:space="0" w:color="auto"/>
      </w:divBdr>
    </w:div>
    <w:div w:id="200480783">
      <w:bodyDiv w:val="1"/>
      <w:marLeft w:val="0"/>
      <w:marRight w:val="0"/>
      <w:marTop w:val="0"/>
      <w:marBottom w:val="0"/>
      <w:divBdr>
        <w:top w:val="none" w:sz="0" w:space="0" w:color="auto"/>
        <w:left w:val="none" w:sz="0" w:space="0" w:color="auto"/>
        <w:bottom w:val="none" w:sz="0" w:space="0" w:color="auto"/>
        <w:right w:val="none" w:sz="0" w:space="0" w:color="auto"/>
      </w:divBdr>
    </w:div>
    <w:div w:id="222645644">
      <w:bodyDiv w:val="1"/>
      <w:marLeft w:val="0"/>
      <w:marRight w:val="0"/>
      <w:marTop w:val="0"/>
      <w:marBottom w:val="0"/>
      <w:divBdr>
        <w:top w:val="none" w:sz="0" w:space="0" w:color="auto"/>
        <w:left w:val="none" w:sz="0" w:space="0" w:color="auto"/>
        <w:bottom w:val="none" w:sz="0" w:space="0" w:color="auto"/>
        <w:right w:val="none" w:sz="0" w:space="0" w:color="auto"/>
      </w:divBdr>
    </w:div>
    <w:div w:id="237982193">
      <w:bodyDiv w:val="1"/>
      <w:marLeft w:val="0"/>
      <w:marRight w:val="0"/>
      <w:marTop w:val="0"/>
      <w:marBottom w:val="0"/>
      <w:divBdr>
        <w:top w:val="none" w:sz="0" w:space="0" w:color="auto"/>
        <w:left w:val="none" w:sz="0" w:space="0" w:color="auto"/>
        <w:bottom w:val="none" w:sz="0" w:space="0" w:color="auto"/>
        <w:right w:val="none" w:sz="0" w:space="0" w:color="auto"/>
      </w:divBdr>
    </w:div>
    <w:div w:id="242380387">
      <w:bodyDiv w:val="1"/>
      <w:marLeft w:val="0"/>
      <w:marRight w:val="0"/>
      <w:marTop w:val="0"/>
      <w:marBottom w:val="0"/>
      <w:divBdr>
        <w:top w:val="none" w:sz="0" w:space="0" w:color="auto"/>
        <w:left w:val="none" w:sz="0" w:space="0" w:color="auto"/>
        <w:bottom w:val="none" w:sz="0" w:space="0" w:color="auto"/>
        <w:right w:val="none" w:sz="0" w:space="0" w:color="auto"/>
      </w:divBdr>
    </w:div>
    <w:div w:id="260644203">
      <w:bodyDiv w:val="1"/>
      <w:marLeft w:val="0"/>
      <w:marRight w:val="0"/>
      <w:marTop w:val="0"/>
      <w:marBottom w:val="0"/>
      <w:divBdr>
        <w:top w:val="none" w:sz="0" w:space="0" w:color="auto"/>
        <w:left w:val="none" w:sz="0" w:space="0" w:color="auto"/>
        <w:bottom w:val="none" w:sz="0" w:space="0" w:color="auto"/>
        <w:right w:val="none" w:sz="0" w:space="0" w:color="auto"/>
      </w:divBdr>
    </w:div>
    <w:div w:id="377750752">
      <w:bodyDiv w:val="1"/>
      <w:marLeft w:val="0"/>
      <w:marRight w:val="0"/>
      <w:marTop w:val="0"/>
      <w:marBottom w:val="0"/>
      <w:divBdr>
        <w:top w:val="none" w:sz="0" w:space="0" w:color="auto"/>
        <w:left w:val="none" w:sz="0" w:space="0" w:color="auto"/>
        <w:bottom w:val="none" w:sz="0" w:space="0" w:color="auto"/>
        <w:right w:val="none" w:sz="0" w:space="0" w:color="auto"/>
      </w:divBdr>
    </w:div>
    <w:div w:id="378433604">
      <w:bodyDiv w:val="1"/>
      <w:marLeft w:val="0"/>
      <w:marRight w:val="0"/>
      <w:marTop w:val="0"/>
      <w:marBottom w:val="0"/>
      <w:divBdr>
        <w:top w:val="none" w:sz="0" w:space="0" w:color="auto"/>
        <w:left w:val="none" w:sz="0" w:space="0" w:color="auto"/>
        <w:bottom w:val="none" w:sz="0" w:space="0" w:color="auto"/>
        <w:right w:val="none" w:sz="0" w:space="0" w:color="auto"/>
      </w:divBdr>
    </w:div>
    <w:div w:id="383482047">
      <w:bodyDiv w:val="1"/>
      <w:marLeft w:val="0"/>
      <w:marRight w:val="0"/>
      <w:marTop w:val="0"/>
      <w:marBottom w:val="0"/>
      <w:divBdr>
        <w:top w:val="none" w:sz="0" w:space="0" w:color="auto"/>
        <w:left w:val="none" w:sz="0" w:space="0" w:color="auto"/>
        <w:bottom w:val="none" w:sz="0" w:space="0" w:color="auto"/>
        <w:right w:val="none" w:sz="0" w:space="0" w:color="auto"/>
      </w:divBdr>
    </w:div>
    <w:div w:id="386105073">
      <w:bodyDiv w:val="1"/>
      <w:marLeft w:val="0"/>
      <w:marRight w:val="0"/>
      <w:marTop w:val="0"/>
      <w:marBottom w:val="0"/>
      <w:divBdr>
        <w:top w:val="none" w:sz="0" w:space="0" w:color="auto"/>
        <w:left w:val="none" w:sz="0" w:space="0" w:color="auto"/>
        <w:bottom w:val="none" w:sz="0" w:space="0" w:color="auto"/>
        <w:right w:val="none" w:sz="0" w:space="0" w:color="auto"/>
      </w:divBdr>
    </w:div>
    <w:div w:id="420875568">
      <w:bodyDiv w:val="1"/>
      <w:marLeft w:val="0"/>
      <w:marRight w:val="0"/>
      <w:marTop w:val="0"/>
      <w:marBottom w:val="0"/>
      <w:divBdr>
        <w:top w:val="none" w:sz="0" w:space="0" w:color="auto"/>
        <w:left w:val="none" w:sz="0" w:space="0" w:color="auto"/>
        <w:bottom w:val="none" w:sz="0" w:space="0" w:color="auto"/>
        <w:right w:val="none" w:sz="0" w:space="0" w:color="auto"/>
      </w:divBdr>
      <w:divsChild>
        <w:div w:id="892278356">
          <w:marLeft w:val="0"/>
          <w:marRight w:val="0"/>
          <w:marTop w:val="0"/>
          <w:marBottom w:val="0"/>
          <w:divBdr>
            <w:top w:val="none" w:sz="0" w:space="0" w:color="auto"/>
            <w:left w:val="none" w:sz="0" w:space="0" w:color="auto"/>
            <w:bottom w:val="none" w:sz="0" w:space="0" w:color="auto"/>
            <w:right w:val="none" w:sz="0" w:space="0" w:color="auto"/>
          </w:divBdr>
        </w:div>
      </w:divsChild>
    </w:div>
    <w:div w:id="468204948">
      <w:bodyDiv w:val="1"/>
      <w:marLeft w:val="0"/>
      <w:marRight w:val="0"/>
      <w:marTop w:val="0"/>
      <w:marBottom w:val="0"/>
      <w:divBdr>
        <w:top w:val="none" w:sz="0" w:space="0" w:color="auto"/>
        <w:left w:val="none" w:sz="0" w:space="0" w:color="auto"/>
        <w:bottom w:val="none" w:sz="0" w:space="0" w:color="auto"/>
        <w:right w:val="none" w:sz="0" w:space="0" w:color="auto"/>
      </w:divBdr>
    </w:div>
    <w:div w:id="574825901">
      <w:bodyDiv w:val="1"/>
      <w:marLeft w:val="0"/>
      <w:marRight w:val="0"/>
      <w:marTop w:val="0"/>
      <w:marBottom w:val="0"/>
      <w:divBdr>
        <w:top w:val="none" w:sz="0" w:space="0" w:color="auto"/>
        <w:left w:val="none" w:sz="0" w:space="0" w:color="auto"/>
        <w:bottom w:val="none" w:sz="0" w:space="0" w:color="auto"/>
        <w:right w:val="none" w:sz="0" w:space="0" w:color="auto"/>
      </w:divBdr>
    </w:div>
    <w:div w:id="582299499">
      <w:bodyDiv w:val="1"/>
      <w:marLeft w:val="0"/>
      <w:marRight w:val="0"/>
      <w:marTop w:val="0"/>
      <w:marBottom w:val="0"/>
      <w:divBdr>
        <w:top w:val="none" w:sz="0" w:space="0" w:color="auto"/>
        <w:left w:val="none" w:sz="0" w:space="0" w:color="auto"/>
        <w:bottom w:val="none" w:sz="0" w:space="0" w:color="auto"/>
        <w:right w:val="none" w:sz="0" w:space="0" w:color="auto"/>
      </w:divBdr>
      <w:divsChild>
        <w:div w:id="464274631">
          <w:marLeft w:val="0"/>
          <w:marRight w:val="0"/>
          <w:marTop w:val="0"/>
          <w:marBottom w:val="0"/>
          <w:divBdr>
            <w:top w:val="none" w:sz="0" w:space="0" w:color="auto"/>
            <w:left w:val="none" w:sz="0" w:space="0" w:color="auto"/>
            <w:bottom w:val="none" w:sz="0" w:space="0" w:color="auto"/>
            <w:right w:val="none" w:sz="0" w:space="0" w:color="auto"/>
          </w:divBdr>
        </w:div>
      </w:divsChild>
    </w:div>
    <w:div w:id="589121777">
      <w:bodyDiv w:val="1"/>
      <w:marLeft w:val="0"/>
      <w:marRight w:val="0"/>
      <w:marTop w:val="0"/>
      <w:marBottom w:val="0"/>
      <w:divBdr>
        <w:top w:val="none" w:sz="0" w:space="0" w:color="auto"/>
        <w:left w:val="none" w:sz="0" w:space="0" w:color="auto"/>
        <w:bottom w:val="none" w:sz="0" w:space="0" w:color="auto"/>
        <w:right w:val="none" w:sz="0" w:space="0" w:color="auto"/>
      </w:divBdr>
    </w:div>
    <w:div w:id="597753979">
      <w:bodyDiv w:val="1"/>
      <w:marLeft w:val="0"/>
      <w:marRight w:val="0"/>
      <w:marTop w:val="0"/>
      <w:marBottom w:val="0"/>
      <w:divBdr>
        <w:top w:val="none" w:sz="0" w:space="0" w:color="auto"/>
        <w:left w:val="none" w:sz="0" w:space="0" w:color="auto"/>
        <w:bottom w:val="none" w:sz="0" w:space="0" w:color="auto"/>
        <w:right w:val="none" w:sz="0" w:space="0" w:color="auto"/>
      </w:divBdr>
    </w:div>
    <w:div w:id="597950922">
      <w:bodyDiv w:val="1"/>
      <w:marLeft w:val="0"/>
      <w:marRight w:val="0"/>
      <w:marTop w:val="0"/>
      <w:marBottom w:val="0"/>
      <w:divBdr>
        <w:top w:val="none" w:sz="0" w:space="0" w:color="auto"/>
        <w:left w:val="none" w:sz="0" w:space="0" w:color="auto"/>
        <w:bottom w:val="none" w:sz="0" w:space="0" w:color="auto"/>
        <w:right w:val="none" w:sz="0" w:space="0" w:color="auto"/>
      </w:divBdr>
    </w:div>
    <w:div w:id="608507840">
      <w:bodyDiv w:val="1"/>
      <w:marLeft w:val="0"/>
      <w:marRight w:val="0"/>
      <w:marTop w:val="0"/>
      <w:marBottom w:val="0"/>
      <w:divBdr>
        <w:top w:val="none" w:sz="0" w:space="0" w:color="auto"/>
        <w:left w:val="none" w:sz="0" w:space="0" w:color="auto"/>
        <w:bottom w:val="none" w:sz="0" w:space="0" w:color="auto"/>
        <w:right w:val="none" w:sz="0" w:space="0" w:color="auto"/>
      </w:divBdr>
    </w:div>
    <w:div w:id="611784851">
      <w:bodyDiv w:val="1"/>
      <w:marLeft w:val="0"/>
      <w:marRight w:val="0"/>
      <w:marTop w:val="0"/>
      <w:marBottom w:val="0"/>
      <w:divBdr>
        <w:top w:val="none" w:sz="0" w:space="0" w:color="auto"/>
        <w:left w:val="none" w:sz="0" w:space="0" w:color="auto"/>
        <w:bottom w:val="none" w:sz="0" w:space="0" w:color="auto"/>
        <w:right w:val="none" w:sz="0" w:space="0" w:color="auto"/>
      </w:divBdr>
    </w:div>
    <w:div w:id="619384050">
      <w:bodyDiv w:val="1"/>
      <w:marLeft w:val="0"/>
      <w:marRight w:val="0"/>
      <w:marTop w:val="0"/>
      <w:marBottom w:val="0"/>
      <w:divBdr>
        <w:top w:val="none" w:sz="0" w:space="0" w:color="auto"/>
        <w:left w:val="none" w:sz="0" w:space="0" w:color="auto"/>
        <w:bottom w:val="none" w:sz="0" w:space="0" w:color="auto"/>
        <w:right w:val="none" w:sz="0" w:space="0" w:color="auto"/>
      </w:divBdr>
    </w:div>
    <w:div w:id="650404560">
      <w:bodyDiv w:val="1"/>
      <w:marLeft w:val="0"/>
      <w:marRight w:val="0"/>
      <w:marTop w:val="0"/>
      <w:marBottom w:val="0"/>
      <w:divBdr>
        <w:top w:val="none" w:sz="0" w:space="0" w:color="auto"/>
        <w:left w:val="none" w:sz="0" w:space="0" w:color="auto"/>
        <w:bottom w:val="none" w:sz="0" w:space="0" w:color="auto"/>
        <w:right w:val="none" w:sz="0" w:space="0" w:color="auto"/>
      </w:divBdr>
      <w:divsChild>
        <w:div w:id="2046909601">
          <w:marLeft w:val="0"/>
          <w:marRight w:val="0"/>
          <w:marTop w:val="0"/>
          <w:marBottom w:val="0"/>
          <w:divBdr>
            <w:top w:val="none" w:sz="0" w:space="0" w:color="auto"/>
            <w:left w:val="none" w:sz="0" w:space="0" w:color="auto"/>
            <w:bottom w:val="none" w:sz="0" w:space="0" w:color="auto"/>
            <w:right w:val="none" w:sz="0" w:space="0" w:color="auto"/>
          </w:divBdr>
        </w:div>
      </w:divsChild>
    </w:div>
    <w:div w:id="689378084">
      <w:bodyDiv w:val="1"/>
      <w:marLeft w:val="0"/>
      <w:marRight w:val="0"/>
      <w:marTop w:val="0"/>
      <w:marBottom w:val="0"/>
      <w:divBdr>
        <w:top w:val="none" w:sz="0" w:space="0" w:color="auto"/>
        <w:left w:val="none" w:sz="0" w:space="0" w:color="auto"/>
        <w:bottom w:val="none" w:sz="0" w:space="0" w:color="auto"/>
        <w:right w:val="none" w:sz="0" w:space="0" w:color="auto"/>
      </w:divBdr>
    </w:div>
    <w:div w:id="710348776">
      <w:bodyDiv w:val="1"/>
      <w:marLeft w:val="0"/>
      <w:marRight w:val="0"/>
      <w:marTop w:val="0"/>
      <w:marBottom w:val="0"/>
      <w:divBdr>
        <w:top w:val="none" w:sz="0" w:space="0" w:color="auto"/>
        <w:left w:val="none" w:sz="0" w:space="0" w:color="auto"/>
        <w:bottom w:val="none" w:sz="0" w:space="0" w:color="auto"/>
        <w:right w:val="none" w:sz="0" w:space="0" w:color="auto"/>
      </w:divBdr>
    </w:div>
    <w:div w:id="713968482">
      <w:bodyDiv w:val="1"/>
      <w:marLeft w:val="0"/>
      <w:marRight w:val="0"/>
      <w:marTop w:val="0"/>
      <w:marBottom w:val="0"/>
      <w:divBdr>
        <w:top w:val="none" w:sz="0" w:space="0" w:color="auto"/>
        <w:left w:val="none" w:sz="0" w:space="0" w:color="auto"/>
        <w:bottom w:val="none" w:sz="0" w:space="0" w:color="auto"/>
        <w:right w:val="none" w:sz="0" w:space="0" w:color="auto"/>
      </w:divBdr>
    </w:div>
    <w:div w:id="730543186">
      <w:bodyDiv w:val="1"/>
      <w:marLeft w:val="0"/>
      <w:marRight w:val="0"/>
      <w:marTop w:val="0"/>
      <w:marBottom w:val="0"/>
      <w:divBdr>
        <w:top w:val="none" w:sz="0" w:space="0" w:color="auto"/>
        <w:left w:val="none" w:sz="0" w:space="0" w:color="auto"/>
        <w:bottom w:val="none" w:sz="0" w:space="0" w:color="auto"/>
        <w:right w:val="none" w:sz="0" w:space="0" w:color="auto"/>
      </w:divBdr>
      <w:divsChild>
        <w:div w:id="1082870428">
          <w:marLeft w:val="0"/>
          <w:marRight w:val="0"/>
          <w:marTop w:val="0"/>
          <w:marBottom w:val="0"/>
          <w:divBdr>
            <w:top w:val="none" w:sz="0" w:space="0" w:color="auto"/>
            <w:left w:val="none" w:sz="0" w:space="0" w:color="auto"/>
            <w:bottom w:val="single" w:sz="48" w:space="0" w:color="CCCCCC"/>
            <w:right w:val="none" w:sz="0" w:space="0" w:color="auto"/>
          </w:divBdr>
        </w:div>
      </w:divsChild>
    </w:div>
    <w:div w:id="785777731">
      <w:bodyDiv w:val="1"/>
      <w:marLeft w:val="0"/>
      <w:marRight w:val="0"/>
      <w:marTop w:val="0"/>
      <w:marBottom w:val="0"/>
      <w:divBdr>
        <w:top w:val="none" w:sz="0" w:space="0" w:color="auto"/>
        <w:left w:val="none" w:sz="0" w:space="0" w:color="auto"/>
        <w:bottom w:val="none" w:sz="0" w:space="0" w:color="auto"/>
        <w:right w:val="none" w:sz="0" w:space="0" w:color="auto"/>
      </w:divBdr>
    </w:div>
    <w:div w:id="794106522">
      <w:bodyDiv w:val="1"/>
      <w:marLeft w:val="0"/>
      <w:marRight w:val="0"/>
      <w:marTop w:val="0"/>
      <w:marBottom w:val="0"/>
      <w:divBdr>
        <w:top w:val="none" w:sz="0" w:space="0" w:color="auto"/>
        <w:left w:val="none" w:sz="0" w:space="0" w:color="auto"/>
        <w:bottom w:val="none" w:sz="0" w:space="0" w:color="auto"/>
        <w:right w:val="none" w:sz="0" w:space="0" w:color="auto"/>
      </w:divBdr>
      <w:divsChild>
        <w:div w:id="1731809540">
          <w:marLeft w:val="0"/>
          <w:marRight w:val="0"/>
          <w:marTop w:val="0"/>
          <w:marBottom w:val="0"/>
          <w:divBdr>
            <w:top w:val="none" w:sz="0" w:space="0" w:color="auto"/>
            <w:left w:val="none" w:sz="0" w:space="0" w:color="auto"/>
            <w:bottom w:val="none" w:sz="0" w:space="0" w:color="auto"/>
            <w:right w:val="none" w:sz="0" w:space="0" w:color="auto"/>
          </w:divBdr>
        </w:div>
      </w:divsChild>
    </w:div>
    <w:div w:id="794181575">
      <w:bodyDiv w:val="1"/>
      <w:marLeft w:val="0"/>
      <w:marRight w:val="0"/>
      <w:marTop w:val="0"/>
      <w:marBottom w:val="0"/>
      <w:divBdr>
        <w:top w:val="none" w:sz="0" w:space="0" w:color="auto"/>
        <w:left w:val="none" w:sz="0" w:space="0" w:color="auto"/>
        <w:bottom w:val="none" w:sz="0" w:space="0" w:color="auto"/>
        <w:right w:val="none" w:sz="0" w:space="0" w:color="auto"/>
      </w:divBdr>
    </w:div>
    <w:div w:id="794523553">
      <w:bodyDiv w:val="1"/>
      <w:marLeft w:val="0"/>
      <w:marRight w:val="0"/>
      <w:marTop w:val="0"/>
      <w:marBottom w:val="0"/>
      <w:divBdr>
        <w:top w:val="none" w:sz="0" w:space="0" w:color="auto"/>
        <w:left w:val="none" w:sz="0" w:space="0" w:color="auto"/>
        <w:bottom w:val="none" w:sz="0" w:space="0" w:color="auto"/>
        <w:right w:val="none" w:sz="0" w:space="0" w:color="auto"/>
      </w:divBdr>
    </w:div>
    <w:div w:id="797067425">
      <w:bodyDiv w:val="1"/>
      <w:marLeft w:val="0"/>
      <w:marRight w:val="0"/>
      <w:marTop w:val="0"/>
      <w:marBottom w:val="0"/>
      <w:divBdr>
        <w:top w:val="none" w:sz="0" w:space="0" w:color="auto"/>
        <w:left w:val="none" w:sz="0" w:space="0" w:color="auto"/>
        <w:bottom w:val="none" w:sz="0" w:space="0" w:color="auto"/>
        <w:right w:val="none" w:sz="0" w:space="0" w:color="auto"/>
      </w:divBdr>
    </w:div>
    <w:div w:id="804469580">
      <w:bodyDiv w:val="1"/>
      <w:marLeft w:val="0"/>
      <w:marRight w:val="0"/>
      <w:marTop w:val="0"/>
      <w:marBottom w:val="0"/>
      <w:divBdr>
        <w:top w:val="none" w:sz="0" w:space="0" w:color="auto"/>
        <w:left w:val="none" w:sz="0" w:space="0" w:color="auto"/>
        <w:bottom w:val="none" w:sz="0" w:space="0" w:color="auto"/>
        <w:right w:val="none" w:sz="0" w:space="0" w:color="auto"/>
      </w:divBdr>
    </w:div>
    <w:div w:id="820003256">
      <w:bodyDiv w:val="1"/>
      <w:marLeft w:val="0"/>
      <w:marRight w:val="0"/>
      <w:marTop w:val="0"/>
      <w:marBottom w:val="0"/>
      <w:divBdr>
        <w:top w:val="none" w:sz="0" w:space="0" w:color="auto"/>
        <w:left w:val="none" w:sz="0" w:space="0" w:color="auto"/>
        <w:bottom w:val="none" w:sz="0" w:space="0" w:color="auto"/>
        <w:right w:val="none" w:sz="0" w:space="0" w:color="auto"/>
      </w:divBdr>
    </w:div>
    <w:div w:id="824978605">
      <w:bodyDiv w:val="1"/>
      <w:marLeft w:val="0"/>
      <w:marRight w:val="0"/>
      <w:marTop w:val="0"/>
      <w:marBottom w:val="0"/>
      <w:divBdr>
        <w:top w:val="none" w:sz="0" w:space="0" w:color="auto"/>
        <w:left w:val="none" w:sz="0" w:space="0" w:color="auto"/>
        <w:bottom w:val="none" w:sz="0" w:space="0" w:color="auto"/>
        <w:right w:val="none" w:sz="0" w:space="0" w:color="auto"/>
      </w:divBdr>
    </w:div>
    <w:div w:id="829717439">
      <w:bodyDiv w:val="1"/>
      <w:marLeft w:val="0"/>
      <w:marRight w:val="0"/>
      <w:marTop w:val="0"/>
      <w:marBottom w:val="0"/>
      <w:divBdr>
        <w:top w:val="none" w:sz="0" w:space="0" w:color="auto"/>
        <w:left w:val="none" w:sz="0" w:space="0" w:color="auto"/>
        <w:bottom w:val="none" w:sz="0" w:space="0" w:color="auto"/>
        <w:right w:val="none" w:sz="0" w:space="0" w:color="auto"/>
      </w:divBdr>
    </w:div>
    <w:div w:id="848637626">
      <w:bodyDiv w:val="1"/>
      <w:marLeft w:val="0"/>
      <w:marRight w:val="0"/>
      <w:marTop w:val="0"/>
      <w:marBottom w:val="0"/>
      <w:divBdr>
        <w:top w:val="none" w:sz="0" w:space="0" w:color="auto"/>
        <w:left w:val="none" w:sz="0" w:space="0" w:color="auto"/>
        <w:bottom w:val="none" w:sz="0" w:space="0" w:color="auto"/>
        <w:right w:val="none" w:sz="0" w:space="0" w:color="auto"/>
      </w:divBdr>
    </w:div>
    <w:div w:id="904334452">
      <w:bodyDiv w:val="1"/>
      <w:marLeft w:val="0"/>
      <w:marRight w:val="0"/>
      <w:marTop w:val="0"/>
      <w:marBottom w:val="0"/>
      <w:divBdr>
        <w:top w:val="none" w:sz="0" w:space="0" w:color="auto"/>
        <w:left w:val="none" w:sz="0" w:space="0" w:color="auto"/>
        <w:bottom w:val="none" w:sz="0" w:space="0" w:color="auto"/>
        <w:right w:val="none" w:sz="0" w:space="0" w:color="auto"/>
      </w:divBdr>
    </w:div>
    <w:div w:id="904334656">
      <w:bodyDiv w:val="1"/>
      <w:marLeft w:val="0"/>
      <w:marRight w:val="0"/>
      <w:marTop w:val="0"/>
      <w:marBottom w:val="0"/>
      <w:divBdr>
        <w:top w:val="none" w:sz="0" w:space="0" w:color="auto"/>
        <w:left w:val="none" w:sz="0" w:space="0" w:color="auto"/>
        <w:bottom w:val="none" w:sz="0" w:space="0" w:color="auto"/>
        <w:right w:val="none" w:sz="0" w:space="0" w:color="auto"/>
      </w:divBdr>
    </w:div>
    <w:div w:id="912392540">
      <w:bodyDiv w:val="1"/>
      <w:marLeft w:val="0"/>
      <w:marRight w:val="0"/>
      <w:marTop w:val="0"/>
      <w:marBottom w:val="0"/>
      <w:divBdr>
        <w:top w:val="none" w:sz="0" w:space="0" w:color="auto"/>
        <w:left w:val="none" w:sz="0" w:space="0" w:color="auto"/>
        <w:bottom w:val="none" w:sz="0" w:space="0" w:color="auto"/>
        <w:right w:val="none" w:sz="0" w:space="0" w:color="auto"/>
      </w:divBdr>
    </w:div>
    <w:div w:id="924071698">
      <w:bodyDiv w:val="1"/>
      <w:marLeft w:val="0"/>
      <w:marRight w:val="0"/>
      <w:marTop w:val="0"/>
      <w:marBottom w:val="0"/>
      <w:divBdr>
        <w:top w:val="none" w:sz="0" w:space="0" w:color="auto"/>
        <w:left w:val="none" w:sz="0" w:space="0" w:color="auto"/>
        <w:bottom w:val="none" w:sz="0" w:space="0" w:color="auto"/>
        <w:right w:val="none" w:sz="0" w:space="0" w:color="auto"/>
      </w:divBdr>
    </w:div>
    <w:div w:id="927929291">
      <w:bodyDiv w:val="1"/>
      <w:marLeft w:val="0"/>
      <w:marRight w:val="0"/>
      <w:marTop w:val="0"/>
      <w:marBottom w:val="0"/>
      <w:divBdr>
        <w:top w:val="none" w:sz="0" w:space="0" w:color="auto"/>
        <w:left w:val="none" w:sz="0" w:space="0" w:color="auto"/>
        <w:bottom w:val="none" w:sz="0" w:space="0" w:color="auto"/>
        <w:right w:val="none" w:sz="0" w:space="0" w:color="auto"/>
      </w:divBdr>
    </w:div>
    <w:div w:id="978342221">
      <w:bodyDiv w:val="1"/>
      <w:marLeft w:val="0"/>
      <w:marRight w:val="0"/>
      <w:marTop w:val="0"/>
      <w:marBottom w:val="0"/>
      <w:divBdr>
        <w:top w:val="none" w:sz="0" w:space="0" w:color="auto"/>
        <w:left w:val="none" w:sz="0" w:space="0" w:color="auto"/>
        <w:bottom w:val="none" w:sz="0" w:space="0" w:color="auto"/>
        <w:right w:val="none" w:sz="0" w:space="0" w:color="auto"/>
      </w:divBdr>
    </w:div>
    <w:div w:id="990057829">
      <w:bodyDiv w:val="1"/>
      <w:marLeft w:val="0"/>
      <w:marRight w:val="0"/>
      <w:marTop w:val="0"/>
      <w:marBottom w:val="0"/>
      <w:divBdr>
        <w:top w:val="none" w:sz="0" w:space="0" w:color="auto"/>
        <w:left w:val="none" w:sz="0" w:space="0" w:color="auto"/>
        <w:bottom w:val="none" w:sz="0" w:space="0" w:color="auto"/>
        <w:right w:val="none" w:sz="0" w:space="0" w:color="auto"/>
      </w:divBdr>
    </w:div>
    <w:div w:id="1027099372">
      <w:bodyDiv w:val="1"/>
      <w:marLeft w:val="0"/>
      <w:marRight w:val="0"/>
      <w:marTop w:val="0"/>
      <w:marBottom w:val="0"/>
      <w:divBdr>
        <w:top w:val="none" w:sz="0" w:space="0" w:color="auto"/>
        <w:left w:val="none" w:sz="0" w:space="0" w:color="auto"/>
        <w:bottom w:val="none" w:sz="0" w:space="0" w:color="auto"/>
        <w:right w:val="none" w:sz="0" w:space="0" w:color="auto"/>
      </w:divBdr>
    </w:div>
    <w:div w:id="1036730967">
      <w:bodyDiv w:val="1"/>
      <w:marLeft w:val="0"/>
      <w:marRight w:val="0"/>
      <w:marTop w:val="0"/>
      <w:marBottom w:val="0"/>
      <w:divBdr>
        <w:top w:val="none" w:sz="0" w:space="0" w:color="auto"/>
        <w:left w:val="none" w:sz="0" w:space="0" w:color="auto"/>
        <w:bottom w:val="none" w:sz="0" w:space="0" w:color="auto"/>
        <w:right w:val="none" w:sz="0" w:space="0" w:color="auto"/>
      </w:divBdr>
    </w:div>
    <w:div w:id="1046224653">
      <w:bodyDiv w:val="1"/>
      <w:marLeft w:val="0"/>
      <w:marRight w:val="0"/>
      <w:marTop w:val="0"/>
      <w:marBottom w:val="0"/>
      <w:divBdr>
        <w:top w:val="none" w:sz="0" w:space="0" w:color="auto"/>
        <w:left w:val="none" w:sz="0" w:space="0" w:color="auto"/>
        <w:bottom w:val="none" w:sz="0" w:space="0" w:color="auto"/>
        <w:right w:val="none" w:sz="0" w:space="0" w:color="auto"/>
      </w:divBdr>
    </w:div>
    <w:div w:id="1093666904">
      <w:bodyDiv w:val="1"/>
      <w:marLeft w:val="0"/>
      <w:marRight w:val="0"/>
      <w:marTop w:val="0"/>
      <w:marBottom w:val="0"/>
      <w:divBdr>
        <w:top w:val="none" w:sz="0" w:space="0" w:color="auto"/>
        <w:left w:val="none" w:sz="0" w:space="0" w:color="auto"/>
        <w:bottom w:val="none" w:sz="0" w:space="0" w:color="auto"/>
        <w:right w:val="none" w:sz="0" w:space="0" w:color="auto"/>
      </w:divBdr>
    </w:div>
    <w:div w:id="1134719736">
      <w:bodyDiv w:val="1"/>
      <w:marLeft w:val="0"/>
      <w:marRight w:val="0"/>
      <w:marTop w:val="0"/>
      <w:marBottom w:val="0"/>
      <w:divBdr>
        <w:top w:val="none" w:sz="0" w:space="0" w:color="auto"/>
        <w:left w:val="none" w:sz="0" w:space="0" w:color="auto"/>
        <w:bottom w:val="none" w:sz="0" w:space="0" w:color="auto"/>
        <w:right w:val="none" w:sz="0" w:space="0" w:color="auto"/>
      </w:divBdr>
    </w:div>
    <w:div w:id="1138375989">
      <w:bodyDiv w:val="1"/>
      <w:marLeft w:val="0"/>
      <w:marRight w:val="0"/>
      <w:marTop w:val="0"/>
      <w:marBottom w:val="0"/>
      <w:divBdr>
        <w:top w:val="none" w:sz="0" w:space="0" w:color="auto"/>
        <w:left w:val="none" w:sz="0" w:space="0" w:color="auto"/>
        <w:bottom w:val="none" w:sz="0" w:space="0" w:color="auto"/>
        <w:right w:val="none" w:sz="0" w:space="0" w:color="auto"/>
      </w:divBdr>
      <w:divsChild>
        <w:div w:id="1866287875">
          <w:marLeft w:val="0"/>
          <w:marRight w:val="0"/>
          <w:marTop w:val="0"/>
          <w:marBottom w:val="0"/>
          <w:divBdr>
            <w:top w:val="none" w:sz="0" w:space="0" w:color="auto"/>
            <w:left w:val="none" w:sz="0" w:space="0" w:color="auto"/>
            <w:bottom w:val="none" w:sz="0" w:space="0" w:color="auto"/>
            <w:right w:val="none" w:sz="0" w:space="0" w:color="auto"/>
          </w:divBdr>
        </w:div>
      </w:divsChild>
    </w:div>
    <w:div w:id="1194080214">
      <w:bodyDiv w:val="1"/>
      <w:marLeft w:val="0"/>
      <w:marRight w:val="0"/>
      <w:marTop w:val="0"/>
      <w:marBottom w:val="0"/>
      <w:divBdr>
        <w:top w:val="none" w:sz="0" w:space="0" w:color="auto"/>
        <w:left w:val="none" w:sz="0" w:space="0" w:color="auto"/>
        <w:bottom w:val="none" w:sz="0" w:space="0" w:color="auto"/>
        <w:right w:val="none" w:sz="0" w:space="0" w:color="auto"/>
      </w:divBdr>
    </w:div>
    <w:div w:id="1203251558">
      <w:bodyDiv w:val="1"/>
      <w:marLeft w:val="0"/>
      <w:marRight w:val="0"/>
      <w:marTop w:val="0"/>
      <w:marBottom w:val="0"/>
      <w:divBdr>
        <w:top w:val="none" w:sz="0" w:space="0" w:color="auto"/>
        <w:left w:val="none" w:sz="0" w:space="0" w:color="auto"/>
        <w:bottom w:val="none" w:sz="0" w:space="0" w:color="auto"/>
        <w:right w:val="none" w:sz="0" w:space="0" w:color="auto"/>
      </w:divBdr>
    </w:div>
    <w:div w:id="1214586622">
      <w:bodyDiv w:val="1"/>
      <w:marLeft w:val="0"/>
      <w:marRight w:val="0"/>
      <w:marTop w:val="0"/>
      <w:marBottom w:val="0"/>
      <w:divBdr>
        <w:top w:val="none" w:sz="0" w:space="0" w:color="auto"/>
        <w:left w:val="none" w:sz="0" w:space="0" w:color="auto"/>
        <w:bottom w:val="none" w:sz="0" w:space="0" w:color="auto"/>
        <w:right w:val="none" w:sz="0" w:space="0" w:color="auto"/>
      </w:divBdr>
    </w:div>
    <w:div w:id="1234703510">
      <w:bodyDiv w:val="1"/>
      <w:marLeft w:val="0"/>
      <w:marRight w:val="0"/>
      <w:marTop w:val="0"/>
      <w:marBottom w:val="0"/>
      <w:divBdr>
        <w:top w:val="none" w:sz="0" w:space="0" w:color="auto"/>
        <w:left w:val="none" w:sz="0" w:space="0" w:color="auto"/>
        <w:bottom w:val="none" w:sz="0" w:space="0" w:color="auto"/>
        <w:right w:val="none" w:sz="0" w:space="0" w:color="auto"/>
      </w:divBdr>
    </w:div>
    <w:div w:id="1248884439">
      <w:bodyDiv w:val="1"/>
      <w:marLeft w:val="0"/>
      <w:marRight w:val="0"/>
      <w:marTop w:val="0"/>
      <w:marBottom w:val="0"/>
      <w:divBdr>
        <w:top w:val="none" w:sz="0" w:space="0" w:color="auto"/>
        <w:left w:val="none" w:sz="0" w:space="0" w:color="auto"/>
        <w:bottom w:val="none" w:sz="0" w:space="0" w:color="auto"/>
        <w:right w:val="none" w:sz="0" w:space="0" w:color="auto"/>
      </w:divBdr>
      <w:divsChild>
        <w:div w:id="673842352">
          <w:marLeft w:val="0"/>
          <w:marRight w:val="0"/>
          <w:marTop w:val="0"/>
          <w:marBottom w:val="0"/>
          <w:divBdr>
            <w:top w:val="none" w:sz="0" w:space="0" w:color="auto"/>
            <w:left w:val="none" w:sz="0" w:space="0" w:color="auto"/>
            <w:bottom w:val="none" w:sz="0" w:space="0" w:color="auto"/>
            <w:right w:val="none" w:sz="0" w:space="0" w:color="auto"/>
          </w:divBdr>
        </w:div>
      </w:divsChild>
    </w:div>
    <w:div w:id="1267039698">
      <w:bodyDiv w:val="1"/>
      <w:marLeft w:val="0"/>
      <w:marRight w:val="0"/>
      <w:marTop w:val="0"/>
      <w:marBottom w:val="0"/>
      <w:divBdr>
        <w:top w:val="none" w:sz="0" w:space="0" w:color="auto"/>
        <w:left w:val="none" w:sz="0" w:space="0" w:color="auto"/>
        <w:bottom w:val="none" w:sz="0" w:space="0" w:color="auto"/>
        <w:right w:val="none" w:sz="0" w:space="0" w:color="auto"/>
      </w:divBdr>
    </w:div>
    <w:div w:id="1270157720">
      <w:bodyDiv w:val="1"/>
      <w:marLeft w:val="0"/>
      <w:marRight w:val="0"/>
      <w:marTop w:val="0"/>
      <w:marBottom w:val="0"/>
      <w:divBdr>
        <w:top w:val="none" w:sz="0" w:space="0" w:color="auto"/>
        <w:left w:val="none" w:sz="0" w:space="0" w:color="auto"/>
        <w:bottom w:val="none" w:sz="0" w:space="0" w:color="auto"/>
        <w:right w:val="none" w:sz="0" w:space="0" w:color="auto"/>
      </w:divBdr>
    </w:div>
    <w:div w:id="1274896272">
      <w:bodyDiv w:val="1"/>
      <w:marLeft w:val="0"/>
      <w:marRight w:val="0"/>
      <w:marTop w:val="0"/>
      <w:marBottom w:val="0"/>
      <w:divBdr>
        <w:top w:val="none" w:sz="0" w:space="0" w:color="auto"/>
        <w:left w:val="none" w:sz="0" w:space="0" w:color="auto"/>
        <w:bottom w:val="none" w:sz="0" w:space="0" w:color="auto"/>
        <w:right w:val="none" w:sz="0" w:space="0" w:color="auto"/>
      </w:divBdr>
    </w:div>
    <w:div w:id="1294679912">
      <w:bodyDiv w:val="1"/>
      <w:marLeft w:val="0"/>
      <w:marRight w:val="0"/>
      <w:marTop w:val="0"/>
      <w:marBottom w:val="0"/>
      <w:divBdr>
        <w:top w:val="none" w:sz="0" w:space="0" w:color="auto"/>
        <w:left w:val="none" w:sz="0" w:space="0" w:color="auto"/>
        <w:bottom w:val="none" w:sz="0" w:space="0" w:color="auto"/>
        <w:right w:val="none" w:sz="0" w:space="0" w:color="auto"/>
      </w:divBdr>
    </w:div>
    <w:div w:id="1312363604">
      <w:bodyDiv w:val="1"/>
      <w:marLeft w:val="0"/>
      <w:marRight w:val="0"/>
      <w:marTop w:val="0"/>
      <w:marBottom w:val="0"/>
      <w:divBdr>
        <w:top w:val="none" w:sz="0" w:space="0" w:color="auto"/>
        <w:left w:val="none" w:sz="0" w:space="0" w:color="auto"/>
        <w:bottom w:val="none" w:sz="0" w:space="0" w:color="auto"/>
        <w:right w:val="none" w:sz="0" w:space="0" w:color="auto"/>
      </w:divBdr>
    </w:div>
    <w:div w:id="1313094227">
      <w:bodyDiv w:val="1"/>
      <w:marLeft w:val="0"/>
      <w:marRight w:val="0"/>
      <w:marTop w:val="0"/>
      <w:marBottom w:val="0"/>
      <w:divBdr>
        <w:top w:val="none" w:sz="0" w:space="0" w:color="auto"/>
        <w:left w:val="none" w:sz="0" w:space="0" w:color="auto"/>
        <w:bottom w:val="none" w:sz="0" w:space="0" w:color="auto"/>
        <w:right w:val="none" w:sz="0" w:space="0" w:color="auto"/>
      </w:divBdr>
    </w:div>
    <w:div w:id="1324427268">
      <w:bodyDiv w:val="1"/>
      <w:marLeft w:val="0"/>
      <w:marRight w:val="0"/>
      <w:marTop w:val="0"/>
      <w:marBottom w:val="0"/>
      <w:divBdr>
        <w:top w:val="none" w:sz="0" w:space="0" w:color="auto"/>
        <w:left w:val="none" w:sz="0" w:space="0" w:color="auto"/>
        <w:bottom w:val="none" w:sz="0" w:space="0" w:color="auto"/>
        <w:right w:val="none" w:sz="0" w:space="0" w:color="auto"/>
      </w:divBdr>
    </w:div>
    <w:div w:id="1326859390">
      <w:bodyDiv w:val="1"/>
      <w:marLeft w:val="0"/>
      <w:marRight w:val="0"/>
      <w:marTop w:val="0"/>
      <w:marBottom w:val="0"/>
      <w:divBdr>
        <w:top w:val="none" w:sz="0" w:space="0" w:color="auto"/>
        <w:left w:val="none" w:sz="0" w:space="0" w:color="auto"/>
        <w:bottom w:val="none" w:sz="0" w:space="0" w:color="auto"/>
        <w:right w:val="none" w:sz="0" w:space="0" w:color="auto"/>
      </w:divBdr>
    </w:div>
    <w:div w:id="1350373146">
      <w:bodyDiv w:val="1"/>
      <w:marLeft w:val="0"/>
      <w:marRight w:val="0"/>
      <w:marTop w:val="0"/>
      <w:marBottom w:val="0"/>
      <w:divBdr>
        <w:top w:val="none" w:sz="0" w:space="0" w:color="auto"/>
        <w:left w:val="none" w:sz="0" w:space="0" w:color="auto"/>
        <w:bottom w:val="none" w:sz="0" w:space="0" w:color="auto"/>
        <w:right w:val="none" w:sz="0" w:space="0" w:color="auto"/>
      </w:divBdr>
    </w:div>
    <w:div w:id="1375276015">
      <w:bodyDiv w:val="1"/>
      <w:marLeft w:val="0"/>
      <w:marRight w:val="0"/>
      <w:marTop w:val="0"/>
      <w:marBottom w:val="0"/>
      <w:divBdr>
        <w:top w:val="none" w:sz="0" w:space="0" w:color="auto"/>
        <w:left w:val="none" w:sz="0" w:space="0" w:color="auto"/>
        <w:bottom w:val="none" w:sz="0" w:space="0" w:color="auto"/>
        <w:right w:val="none" w:sz="0" w:space="0" w:color="auto"/>
      </w:divBdr>
    </w:div>
    <w:div w:id="1379933203">
      <w:bodyDiv w:val="1"/>
      <w:marLeft w:val="0"/>
      <w:marRight w:val="0"/>
      <w:marTop w:val="0"/>
      <w:marBottom w:val="0"/>
      <w:divBdr>
        <w:top w:val="none" w:sz="0" w:space="0" w:color="auto"/>
        <w:left w:val="none" w:sz="0" w:space="0" w:color="auto"/>
        <w:bottom w:val="none" w:sz="0" w:space="0" w:color="auto"/>
        <w:right w:val="none" w:sz="0" w:space="0" w:color="auto"/>
      </w:divBdr>
    </w:div>
    <w:div w:id="1382368008">
      <w:bodyDiv w:val="1"/>
      <w:marLeft w:val="0"/>
      <w:marRight w:val="0"/>
      <w:marTop w:val="0"/>
      <w:marBottom w:val="0"/>
      <w:divBdr>
        <w:top w:val="none" w:sz="0" w:space="0" w:color="auto"/>
        <w:left w:val="none" w:sz="0" w:space="0" w:color="auto"/>
        <w:bottom w:val="none" w:sz="0" w:space="0" w:color="auto"/>
        <w:right w:val="none" w:sz="0" w:space="0" w:color="auto"/>
      </w:divBdr>
    </w:div>
    <w:div w:id="1416706116">
      <w:bodyDiv w:val="1"/>
      <w:marLeft w:val="0"/>
      <w:marRight w:val="0"/>
      <w:marTop w:val="0"/>
      <w:marBottom w:val="0"/>
      <w:divBdr>
        <w:top w:val="none" w:sz="0" w:space="0" w:color="auto"/>
        <w:left w:val="none" w:sz="0" w:space="0" w:color="auto"/>
        <w:bottom w:val="none" w:sz="0" w:space="0" w:color="auto"/>
        <w:right w:val="none" w:sz="0" w:space="0" w:color="auto"/>
      </w:divBdr>
    </w:div>
    <w:div w:id="1427917664">
      <w:bodyDiv w:val="1"/>
      <w:marLeft w:val="0"/>
      <w:marRight w:val="0"/>
      <w:marTop w:val="0"/>
      <w:marBottom w:val="0"/>
      <w:divBdr>
        <w:top w:val="none" w:sz="0" w:space="0" w:color="auto"/>
        <w:left w:val="none" w:sz="0" w:space="0" w:color="auto"/>
        <w:bottom w:val="none" w:sz="0" w:space="0" w:color="auto"/>
        <w:right w:val="none" w:sz="0" w:space="0" w:color="auto"/>
      </w:divBdr>
    </w:div>
    <w:div w:id="1450078141">
      <w:bodyDiv w:val="1"/>
      <w:marLeft w:val="0"/>
      <w:marRight w:val="0"/>
      <w:marTop w:val="0"/>
      <w:marBottom w:val="0"/>
      <w:divBdr>
        <w:top w:val="none" w:sz="0" w:space="0" w:color="auto"/>
        <w:left w:val="none" w:sz="0" w:space="0" w:color="auto"/>
        <w:bottom w:val="none" w:sz="0" w:space="0" w:color="auto"/>
        <w:right w:val="none" w:sz="0" w:space="0" w:color="auto"/>
      </w:divBdr>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
    <w:div w:id="1495220102">
      <w:bodyDiv w:val="1"/>
      <w:marLeft w:val="0"/>
      <w:marRight w:val="0"/>
      <w:marTop w:val="0"/>
      <w:marBottom w:val="0"/>
      <w:divBdr>
        <w:top w:val="none" w:sz="0" w:space="0" w:color="auto"/>
        <w:left w:val="none" w:sz="0" w:space="0" w:color="auto"/>
        <w:bottom w:val="none" w:sz="0" w:space="0" w:color="auto"/>
        <w:right w:val="none" w:sz="0" w:space="0" w:color="auto"/>
      </w:divBdr>
    </w:div>
    <w:div w:id="1530756599">
      <w:bodyDiv w:val="1"/>
      <w:marLeft w:val="0"/>
      <w:marRight w:val="0"/>
      <w:marTop w:val="0"/>
      <w:marBottom w:val="0"/>
      <w:divBdr>
        <w:top w:val="none" w:sz="0" w:space="0" w:color="auto"/>
        <w:left w:val="none" w:sz="0" w:space="0" w:color="auto"/>
        <w:bottom w:val="none" w:sz="0" w:space="0" w:color="auto"/>
        <w:right w:val="none" w:sz="0" w:space="0" w:color="auto"/>
      </w:divBdr>
    </w:div>
    <w:div w:id="1540512279">
      <w:bodyDiv w:val="1"/>
      <w:marLeft w:val="0"/>
      <w:marRight w:val="0"/>
      <w:marTop w:val="0"/>
      <w:marBottom w:val="0"/>
      <w:divBdr>
        <w:top w:val="none" w:sz="0" w:space="0" w:color="auto"/>
        <w:left w:val="none" w:sz="0" w:space="0" w:color="auto"/>
        <w:bottom w:val="none" w:sz="0" w:space="0" w:color="auto"/>
        <w:right w:val="none" w:sz="0" w:space="0" w:color="auto"/>
      </w:divBdr>
      <w:divsChild>
        <w:div w:id="687096806">
          <w:marLeft w:val="600"/>
          <w:marRight w:val="0"/>
          <w:marTop w:val="0"/>
          <w:marBottom w:val="0"/>
          <w:divBdr>
            <w:top w:val="none" w:sz="0" w:space="0" w:color="auto"/>
            <w:left w:val="none" w:sz="0" w:space="0" w:color="auto"/>
            <w:bottom w:val="none" w:sz="0" w:space="0" w:color="auto"/>
            <w:right w:val="none" w:sz="0" w:space="0" w:color="auto"/>
          </w:divBdr>
        </w:div>
        <w:div w:id="1183786598">
          <w:marLeft w:val="600"/>
          <w:marRight w:val="0"/>
          <w:marTop w:val="0"/>
          <w:marBottom w:val="0"/>
          <w:divBdr>
            <w:top w:val="none" w:sz="0" w:space="0" w:color="auto"/>
            <w:left w:val="none" w:sz="0" w:space="0" w:color="auto"/>
            <w:bottom w:val="none" w:sz="0" w:space="0" w:color="auto"/>
            <w:right w:val="none" w:sz="0" w:space="0" w:color="auto"/>
          </w:divBdr>
        </w:div>
      </w:divsChild>
    </w:div>
    <w:div w:id="1580292967">
      <w:bodyDiv w:val="1"/>
      <w:marLeft w:val="0"/>
      <w:marRight w:val="0"/>
      <w:marTop w:val="0"/>
      <w:marBottom w:val="0"/>
      <w:divBdr>
        <w:top w:val="none" w:sz="0" w:space="0" w:color="auto"/>
        <w:left w:val="none" w:sz="0" w:space="0" w:color="auto"/>
        <w:bottom w:val="none" w:sz="0" w:space="0" w:color="auto"/>
        <w:right w:val="none" w:sz="0" w:space="0" w:color="auto"/>
      </w:divBdr>
    </w:div>
    <w:div w:id="1610308851">
      <w:bodyDiv w:val="1"/>
      <w:marLeft w:val="0"/>
      <w:marRight w:val="0"/>
      <w:marTop w:val="0"/>
      <w:marBottom w:val="0"/>
      <w:divBdr>
        <w:top w:val="none" w:sz="0" w:space="0" w:color="auto"/>
        <w:left w:val="none" w:sz="0" w:space="0" w:color="auto"/>
        <w:bottom w:val="none" w:sz="0" w:space="0" w:color="auto"/>
        <w:right w:val="none" w:sz="0" w:space="0" w:color="auto"/>
      </w:divBdr>
      <w:divsChild>
        <w:div w:id="2101831396">
          <w:marLeft w:val="0"/>
          <w:marRight w:val="0"/>
          <w:marTop w:val="0"/>
          <w:marBottom w:val="0"/>
          <w:divBdr>
            <w:top w:val="none" w:sz="0" w:space="0" w:color="auto"/>
            <w:left w:val="none" w:sz="0" w:space="0" w:color="auto"/>
            <w:bottom w:val="none" w:sz="0" w:space="0" w:color="auto"/>
            <w:right w:val="none" w:sz="0" w:space="0" w:color="auto"/>
          </w:divBdr>
        </w:div>
      </w:divsChild>
    </w:div>
    <w:div w:id="1623153028">
      <w:bodyDiv w:val="1"/>
      <w:marLeft w:val="0"/>
      <w:marRight w:val="0"/>
      <w:marTop w:val="0"/>
      <w:marBottom w:val="0"/>
      <w:divBdr>
        <w:top w:val="none" w:sz="0" w:space="0" w:color="auto"/>
        <w:left w:val="none" w:sz="0" w:space="0" w:color="auto"/>
        <w:bottom w:val="none" w:sz="0" w:space="0" w:color="auto"/>
        <w:right w:val="none" w:sz="0" w:space="0" w:color="auto"/>
      </w:divBdr>
    </w:div>
    <w:div w:id="1664042184">
      <w:bodyDiv w:val="1"/>
      <w:marLeft w:val="0"/>
      <w:marRight w:val="0"/>
      <w:marTop w:val="0"/>
      <w:marBottom w:val="0"/>
      <w:divBdr>
        <w:top w:val="none" w:sz="0" w:space="0" w:color="auto"/>
        <w:left w:val="none" w:sz="0" w:space="0" w:color="auto"/>
        <w:bottom w:val="none" w:sz="0" w:space="0" w:color="auto"/>
        <w:right w:val="none" w:sz="0" w:space="0" w:color="auto"/>
      </w:divBdr>
    </w:div>
    <w:div w:id="1664578543">
      <w:bodyDiv w:val="1"/>
      <w:marLeft w:val="0"/>
      <w:marRight w:val="0"/>
      <w:marTop w:val="0"/>
      <w:marBottom w:val="0"/>
      <w:divBdr>
        <w:top w:val="none" w:sz="0" w:space="0" w:color="auto"/>
        <w:left w:val="none" w:sz="0" w:space="0" w:color="auto"/>
        <w:bottom w:val="none" w:sz="0" w:space="0" w:color="auto"/>
        <w:right w:val="none" w:sz="0" w:space="0" w:color="auto"/>
      </w:divBdr>
    </w:div>
    <w:div w:id="1688217304">
      <w:bodyDiv w:val="1"/>
      <w:marLeft w:val="0"/>
      <w:marRight w:val="0"/>
      <w:marTop w:val="0"/>
      <w:marBottom w:val="0"/>
      <w:divBdr>
        <w:top w:val="none" w:sz="0" w:space="0" w:color="auto"/>
        <w:left w:val="none" w:sz="0" w:space="0" w:color="auto"/>
        <w:bottom w:val="none" w:sz="0" w:space="0" w:color="auto"/>
        <w:right w:val="none" w:sz="0" w:space="0" w:color="auto"/>
      </w:divBdr>
      <w:divsChild>
        <w:div w:id="1119447607">
          <w:marLeft w:val="0"/>
          <w:marRight w:val="0"/>
          <w:marTop w:val="0"/>
          <w:marBottom w:val="0"/>
          <w:divBdr>
            <w:top w:val="none" w:sz="0" w:space="0" w:color="auto"/>
            <w:left w:val="none" w:sz="0" w:space="0" w:color="auto"/>
            <w:bottom w:val="none" w:sz="0" w:space="0" w:color="auto"/>
            <w:right w:val="none" w:sz="0" w:space="0" w:color="auto"/>
          </w:divBdr>
        </w:div>
      </w:divsChild>
    </w:div>
    <w:div w:id="1692023383">
      <w:bodyDiv w:val="1"/>
      <w:marLeft w:val="0"/>
      <w:marRight w:val="0"/>
      <w:marTop w:val="0"/>
      <w:marBottom w:val="0"/>
      <w:divBdr>
        <w:top w:val="none" w:sz="0" w:space="0" w:color="auto"/>
        <w:left w:val="none" w:sz="0" w:space="0" w:color="auto"/>
        <w:bottom w:val="none" w:sz="0" w:space="0" w:color="auto"/>
        <w:right w:val="none" w:sz="0" w:space="0" w:color="auto"/>
      </w:divBdr>
    </w:div>
    <w:div w:id="1723017463">
      <w:bodyDiv w:val="1"/>
      <w:marLeft w:val="0"/>
      <w:marRight w:val="0"/>
      <w:marTop w:val="0"/>
      <w:marBottom w:val="0"/>
      <w:divBdr>
        <w:top w:val="none" w:sz="0" w:space="0" w:color="auto"/>
        <w:left w:val="none" w:sz="0" w:space="0" w:color="auto"/>
        <w:bottom w:val="none" w:sz="0" w:space="0" w:color="auto"/>
        <w:right w:val="none" w:sz="0" w:space="0" w:color="auto"/>
      </w:divBdr>
    </w:div>
    <w:div w:id="1729263145">
      <w:bodyDiv w:val="1"/>
      <w:marLeft w:val="0"/>
      <w:marRight w:val="0"/>
      <w:marTop w:val="0"/>
      <w:marBottom w:val="0"/>
      <w:divBdr>
        <w:top w:val="none" w:sz="0" w:space="0" w:color="auto"/>
        <w:left w:val="none" w:sz="0" w:space="0" w:color="auto"/>
        <w:bottom w:val="none" w:sz="0" w:space="0" w:color="auto"/>
        <w:right w:val="none" w:sz="0" w:space="0" w:color="auto"/>
      </w:divBdr>
    </w:div>
    <w:div w:id="1752044695">
      <w:bodyDiv w:val="1"/>
      <w:marLeft w:val="0"/>
      <w:marRight w:val="0"/>
      <w:marTop w:val="0"/>
      <w:marBottom w:val="0"/>
      <w:divBdr>
        <w:top w:val="none" w:sz="0" w:space="0" w:color="auto"/>
        <w:left w:val="none" w:sz="0" w:space="0" w:color="auto"/>
        <w:bottom w:val="none" w:sz="0" w:space="0" w:color="auto"/>
        <w:right w:val="none" w:sz="0" w:space="0" w:color="auto"/>
      </w:divBdr>
    </w:div>
    <w:div w:id="1786655249">
      <w:bodyDiv w:val="1"/>
      <w:marLeft w:val="0"/>
      <w:marRight w:val="0"/>
      <w:marTop w:val="0"/>
      <w:marBottom w:val="0"/>
      <w:divBdr>
        <w:top w:val="none" w:sz="0" w:space="0" w:color="auto"/>
        <w:left w:val="none" w:sz="0" w:space="0" w:color="auto"/>
        <w:bottom w:val="none" w:sz="0" w:space="0" w:color="auto"/>
        <w:right w:val="none" w:sz="0" w:space="0" w:color="auto"/>
      </w:divBdr>
    </w:div>
    <w:div w:id="1817916627">
      <w:bodyDiv w:val="1"/>
      <w:marLeft w:val="0"/>
      <w:marRight w:val="0"/>
      <w:marTop w:val="0"/>
      <w:marBottom w:val="0"/>
      <w:divBdr>
        <w:top w:val="none" w:sz="0" w:space="0" w:color="auto"/>
        <w:left w:val="none" w:sz="0" w:space="0" w:color="auto"/>
        <w:bottom w:val="none" w:sz="0" w:space="0" w:color="auto"/>
        <w:right w:val="none" w:sz="0" w:space="0" w:color="auto"/>
      </w:divBdr>
    </w:div>
    <w:div w:id="1855991493">
      <w:bodyDiv w:val="1"/>
      <w:marLeft w:val="0"/>
      <w:marRight w:val="0"/>
      <w:marTop w:val="0"/>
      <w:marBottom w:val="0"/>
      <w:divBdr>
        <w:top w:val="none" w:sz="0" w:space="0" w:color="auto"/>
        <w:left w:val="none" w:sz="0" w:space="0" w:color="auto"/>
        <w:bottom w:val="none" w:sz="0" w:space="0" w:color="auto"/>
        <w:right w:val="none" w:sz="0" w:space="0" w:color="auto"/>
      </w:divBdr>
    </w:div>
    <w:div w:id="1923031178">
      <w:bodyDiv w:val="1"/>
      <w:marLeft w:val="0"/>
      <w:marRight w:val="0"/>
      <w:marTop w:val="0"/>
      <w:marBottom w:val="0"/>
      <w:divBdr>
        <w:top w:val="none" w:sz="0" w:space="0" w:color="auto"/>
        <w:left w:val="none" w:sz="0" w:space="0" w:color="auto"/>
        <w:bottom w:val="none" w:sz="0" w:space="0" w:color="auto"/>
        <w:right w:val="none" w:sz="0" w:space="0" w:color="auto"/>
      </w:divBdr>
    </w:div>
    <w:div w:id="1953515168">
      <w:bodyDiv w:val="1"/>
      <w:marLeft w:val="0"/>
      <w:marRight w:val="0"/>
      <w:marTop w:val="0"/>
      <w:marBottom w:val="0"/>
      <w:divBdr>
        <w:top w:val="none" w:sz="0" w:space="0" w:color="auto"/>
        <w:left w:val="none" w:sz="0" w:space="0" w:color="auto"/>
        <w:bottom w:val="none" w:sz="0" w:space="0" w:color="auto"/>
        <w:right w:val="none" w:sz="0" w:space="0" w:color="auto"/>
      </w:divBdr>
    </w:div>
    <w:div w:id="1954164810">
      <w:bodyDiv w:val="1"/>
      <w:marLeft w:val="0"/>
      <w:marRight w:val="0"/>
      <w:marTop w:val="0"/>
      <w:marBottom w:val="0"/>
      <w:divBdr>
        <w:top w:val="none" w:sz="0" w:space="0" w:color="auto"/>
        <w:left w:val="none" w:sz="0" w:space="0" w:color="auto"/>
        <w:bottom w:val="none" w:sz="0" w:space="0" w:color="auto"/>
        <w:right w:val="none" w:sz="0" w:space="0" w:color="auto"/>
      </w:divBdr>
    </w:div>
    <w:div w:id="1962759863">
      <w:bodyDiv w:val="1"/>
      <w:marLeft w:val="0"/>
      <w:marRight w:val="0"/>
      <w:marTop w:val="0"/>
      <w:marBottom w:val="0"/>
      <w:divBdr>
        <w:top w:val="none" w:sz="0" w:space="0" w:color="auto"/>
        <w:left w:val="none" w:sz="0" w:space="0" w:color="auto"/>
        <w:bottom w:val="none" w:sz="0" w:space="0" w:color="auto"/>
        <w:right w:val="none" w:sz="0" w:space="0" w:color="auto"/>
      </w:divBdr>
    </w:div>
    <w:div w:id="1979650191">
      <w:bodyDiv w:val="1"/>
      <w:marLeft w:val="0"/>
      <w:marRight w:val="0"/>
      <w:marTop w:val="0"/>
      <w:marBottom w:val="0"/>
      <w:divBdr>
        <w:top w:val="none" w:sz="0" w:space="0" w:color="auto"/>
        <w:left w:val="none" w:sz="0" w:space="0" w:color="auto"/>
        <w:bottom w:val="none" w:sz="0" w:space="0" w:color="auto"/>
        <w:right w:val="none" w:sz="0" w:space="0" w:color="auto"/>
      </w:divBdr>
    </w:div>
    <w:div w:id="2054958367">
      <w:bodyDiv w:val="1"/>
      <w:marLeft w:val="0"/>
      <w:marRight w:val="0"/>
      <w:marTop w:val="0"/>
      <w:marBottom w:val="0"/>
      <w:divBdr>
        <w:top w:val="none" w:sz="0" w:space="0" w:color="auto"/>
        <w:left w:val="none" w:sz="0" w:space="0" w:color="auto"/>
        <w:bottom w:val="none" w:sz="0" w:space="0" w:color="auto"/>
        <w:right w:val="none" w:sz="0" w:space="0" w:color="auto"/>
      </w:divBdr>
    </w:div>
    <w:div w:id="2116248911">
      <w:bodyDiv w:val="1"/>
      <w:marLeft w:val="0"/>
      <w:marRight w:val="0"/>
      <w:marTop w:val="0"/>
      <w:marBottom w:val="0"/>
      <w:divBdr>
        <w:top w:val="none" w:sz="0" w:space="0" w:color="auto"/>
        <w:left w:val="none" w:sz="0" w:space="0" w:color="auto"/>
        <w:bottom w:val="none" w:sz="0" w:space="0" w:color="auto"/>
        <w:right w:val="none" w:sz="0" w:space="0" w:color="auto"/>
      </w:divBdr>
    </w:div>
    <w:div w:id="2120642973">
      <w:bodyDiv w:val="1"/>
      <w:marLeft w:val="0"/>
      <w:marRight w:val="0"/>
      <w:marTop w:val="0"/>
      <w:marBottom w:val="0"/>
      <w:divBdr>
        <w:top w:val="none" w:sz="0" w:space="0" w:color="auto"/>
        <w:left w:val="none" w:sz="0" w:space="0" w:color="auto"/>
        <w:bottom w:val="none" w:sz="0" w:space="0" w:color="auto"/>
        <w:right w:val="none" w:sz="0" w:space="0" w:color="auto"/>
      </w:divBdr>
    </w:div>
    <w:div w:id="2128232914">
      <w:bodyDiv w:val="1"/>
      <w:marLeft w:val="0"/>
      <w:marRight w:val="0"/>
      <w:marTop w:val="0"/>
      <w:marBottom w:val="0"/>
      <w:divBdr>
        <w:top w:val="none" w:sz="0" w:space="0" w:color="auto"/>
        <w:left w:val="none" w:sz="0" w:space="0" w:color="auto"/>
        <w:bottom w:val="none" w:sz="0" w:space="0" w:color="auto"/>
        <w:right w:val="none" w:sz="0" w:space="0" w:color="auto"/>
      </w:divBdr>
    </w:div>
    <w:div w:id="21438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FFE8-9800-4F73-ABBA-53C21D98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5010</Words>
  <Characters>2856</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user0</dc:creator>
  <cp:keywords/>
  <dc:description/>
  <cp:lastModifiedBy>Мартинов Юрій Петрович</cp:lastModifiedBy>
  <cp:revision>2</cp:revision>
  <cp:lastPrinted>2019-11-12T13:13:00Z</cp:lastPrinted>
  <dcterms:created xsi:type="dcterms:W3CDTF">2020-05-13T09:47:00Z</dcterms:created>
  <dcterms:modified xsi:type="dcterms:W3CDTF">2020-05-13T09:47:00Z</dcterms:modified>
</cp:coreProperties>
</file>