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8"/>
          <w:szCs w:val="28"/>
          <w:lang w:val="uk-UA"/>
        </w:rPr>
        <w:id w:val="-290288487"/>
        <w:placeholder>
          <w:docPart w:val="DefaultPlaceholder_-1854013440"/>
        </w:placeholder>
      </w:sdtPr>
      <w:sdtEndPr/>
      <w:sdtContent>
        <w:tbl>
          <w:tblPr>
            <w:tblStyle w:val="a7"/>
            <w:tblW w:w="4995" w:type="pct"/>
            <w:tblLook w:val="04A0" w:firstRow="1" w:lastRow="0" w:firstColumn="1" w:lastColumn="0" w:noHBand="0" w:noVBand="1"/>
          </w:tblPr>
          <w:tblGrid>
            <w:gridCol w:w="9345"/>
          </w:tblGrid>
          <w:tr w:rsidR="006369C0" w:rsidRPr="00B5170A" w:rsidTr="006369C0"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lang w:val="uk-UA"/>
                  </w:rPr>
                  <w:id w:val="334896863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rPr>
                        <w:lang w:val="uk-UA"/>
                      </w:rPr>
                      <w:id w:val="-672103254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CA346A" w:rsidRPr="00B5170A" w:rsidRDefault="00CA346A" w:rsidP="00CA346A">
                        <w:pPr>
                          <w:pStyle w:val="a3"/>
                          <w:tabs>
                            <w:tab w:val="clear" w:pos="9355"/>
                            <w:tab w:val="right" w:pos="10179"/>
                          </w:tabs>
                          <w:ind w:right="-2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B5170A">
                          <w:rPr>
                            <w:rFonts w:ascii="Times New Roman" w:hAnsi="Times New Roman"/>
                            <w:lang w:val="uk-UA"/>
                          </w:rPr>
                          <w:t>До реєстр. № 2673 від 26.12.2019</w:t>
                        </w:r>
                      </w:p>
                      <w:p w:rsidR="00CA346A" w:rsidRPr="00B5170A" w:rsidRDefault="00CA346A" w:rsidP="00CA346A">
                        <w:pPr>
                          <w:pStyle w:val="a3"/>
                          <w:ind w:right="-2"/>
                          <w:jc w:val="right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B5170A">
                          <w:rPr>
                            <w:rFonts w:ascii="Times New Roman" w:hAnsi="Times New Roman"/>
                            <w:lang w:val="uk-UA"/>
                          </w:rPr>
                          <w:t xml:space="preserve">Народний депутат України </w:t>
                        </w:r>
                      </w:p>
                      <w:p w:rsidR="00CA346A" w:rsidRPr="00B5170A" w:rsidRDefault="00CA346A" w:rsidP="00CA346A">
                        <w:pPr>
                          <w:pStyle w:val="a3"/>
                          <w:ind w:right="-2"/>
                          <w:jc w:val="right"/>
                          <w:rPr>
                            <w:rFonts w:ascii="Arial" w:hAnsi="Arial" w:cs="Arial"/>
                            <w:spacing w:val="1"/>
                            <w:w w:val="93"/>
                            <w:sz w:val="28"/>
                            <w:szCs w:val="24"/>
                            <w:lang w:val="uk-UA"/>
                          </w:rPr>
                        </w:pPr>
                        <w:r w:rsidRPr="00B5170A">
                          <w:rPr>
                            <w:rFonts w:ascii="Times New Roman" w:hAnsi="Times New Roman"/>
                            <w:lang w:val="uk-UA"/>
                          </w:rPr>
                          <w:t xml:space="preserve">І. </w:t>
                        </w:r>
                        <w:proofErr w:type="spellStart"/>
                        <w:r w:rsidRPr="00B5170A">
                          <w:rPr>
                            <w:rFonts w:ascii="Times New Roman" w:hAnsi="Times New Roman"/>
                            <w:lang w:val="uk-UA"/>
                          </w:rPr>
                          <w:t>Фріс</w:t>
                        </w:r>
                        <w:proofErr w:type="spellEnd"/>
                        <w:r w:rsidRPr="00B5170A"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6369C0" w:rsidRPr="00B5170A" w:rsidRDefault="006369C0" w:rsidP="00CA346A">
                <w:pPr>
                  <w:tabs>
                    <w:tab w:val="left" w:pos="5085"/>
                  </w:tabs>
                  <w:spacing w:after="0" w:line="240" w:lineRule="auto"/>
                  <w:jc w:val="right"/>
                  <w:rPr>
                    <w:rFonts w:ascii="Times New Roman" w:hAnsi="Times New Roman"/>
                    <w:lang w:val="uk-UA"/>
                  </w:rPr>
                </w:pPr>
              </w:p>
            </w:tc>
          </w:tr>
        </w:tbl>
        <w:p w:rsidR="005E2F96" w:rsidRPr="00B5170A" w:rsidRDefault="00A2202B" w:rsidP="005E2F96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sdtContent>
    </w:sdt>
    <w:sdt>
      <w:sdtPr>
        <w:rPr>
          <w:rFonts w:ascii="Times New Roman" w:hAnsi="Times New Roman"/>
          <w:sz w:val="28"/>
          <w:szCs w:val="28"/>
          <w:lang w:val="uk-UA"/>
        </w:rPr>
        <w:id w:val="1861704276"/>
        <w:placeholder>
          <w:docPart w:val="B6514E99C41147B1BCA9FF220C7B2094"/>
        </w:placeholder>
      </w:sdtPr>
      <w:sdtEndPr/>
      <w:sdtContent>
        <w:p w:rsidR="00CA346A" w:rsidRPr="00B5170A" w:rsidRDefault="00CA346A" w:rsidP="00CA346A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uk-UA"/>
            </w:rPr>
          </w:pPr>
          <w:r w:rsidRPr="00B5170A">
            <w:rPr>
              <w:rFonts w:ascii="Times New Roman" w:hAnsi="Times New Roman"/>
              <w:b/>
              <w:sz w:val="28"/>
              <w:szCs w:val="28"/>
              <w:lang w:val="uk-UA"/>
            </w:rPr>
            <w:t>ВИСНОВОК</w:t>
          </w:r>
        </w:p>
        <w:p w:rsidR="00CE6A4B" w:rsidRPr="00B5170A" w:rsidRDefault="00CA346A" w:rsidP="00CA346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t xml:space="preserve">на проект Закону України «Про внесення змін до </w:t>
          </w: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br/>
            <w:t xml:space="preserve">Закону України «Про туризм» щодо розширення кола </w:t>
          </w: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br/>
            <w:t>суб’єктів надання готельних послуг»</w:t>
          </w:r>
          <w:r w:rsidRPr="00B5170A">
            <w:rPr>
              <w:sz w:val="28"/>
              <w:szCs w:val="28"/>
              <w:lang w:val="uk-UA"/>
            </w:rPr>
            <w:t xml:space="preserve"> </w:t>
          </w:r>
          <w:r w:rsidRPr="00B5170A">
            <w:rPr>
              <w:sz w:val="28"/>
              <w:szCs w:val="28"/>
              <w:lang w:val="uk-UA"/>
            </w:rPr>
            <w:br/>
          </w:r>
        </w:p>
      </w:sdtContent>
    </w:sdt>
    <w:p w:rsidR="00CA346A" w:rsidRPr="00B5170A" w:rsidRDefault="00CA346A" w:rsidP="00CA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170A">
        <w:rPr>
          <w:rFonts w:ascii="Times New Roman" w:hAnsi="Times New Roman"/>
          <w:sz w:val="28"/>
          <w:szCs w:val="28"/>
          <w:lang w:val="uk-UA"/>
        </w:rPr>
        <w:t xml:space="preserve">У законопроекті пропонується </w:t>
      </w:r>
      <w:proofErr w:type="spellStart"/>
      <w:r w:rsidRPr="00B5170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5170A">
        <w:rPr>
          <w:rFonts w:ascii="Times New Roman" w:hAnsi="Times New Roman"/>
          <w:sz w:val="28"/>
          <w:szCs w:val="28"/>
          <w:lang w:val="uk-UA"/>
        </w:rPr>
        <w:t xml:space="preserve"> зміни до термінологічного апарату Закону України «Про туризм» (далі – Закон) та надати </w:t>
      </w:r>
      <w:r w:rsidRPr="00B5170A">
        <w:rPr>
          <w:rFonts w:ascii="Times New Roman" w:hAnsi="Times New Roman"/>
          <w:spacing w:val="-2"/>
          <w:sz w:val="28"/>
          <w:szCs w:val="28"/>
          <w:lang w:val="uk-UA"/>
        </w:rPr>
        <w:t>можливість звертатись за встановленням об’єктам туристичної інфраструктури відповідної категорії за заявою як власника, так і користувача</w:t>
      </w:r>
      <w:r w:rsidRPr="00B5170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>об’єкту нерухомості</w:t>
      </w:r>
      <w:r w:rsidRPr="00B5170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5170A">
        <w:rPr>
          <w:rFonts w:ascii="Times New Roman" w:hAnsi="Times New Roman"/>
          <w:sz w:val="28"/>
          <w:szCs w:val="28"/>
          <w:lang w:val="uk-UA"/>
        </w:rPr>
        <w:t>з метою «створення сприятливих умов для розвитку готельної інфраструктури та сфери туризму через розширення кола суб’єктів надання готельних послуг»  (п. 2 пояснювальної записки).</w:t>
      </w:r>
    </w:p>
    <w:p w:rsidR="00CA346A" w:rsidRPr="00B5170A" w:rsidRDefault="00CA346A" w:rsidP="00CA346A">
      <w:pPr>
        <w:pStyle w:val="ab"/>
        <w:spacing w:before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70A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розгляду поданого </w:t>
      </w:r>
      <w:r w:rsidRPr="00B5170A">
        <w:rPr>
          <w:rFonts w:ascii="Times New Roman" w:hAnsi="Times New Roman" w:cs="Times New Roman"/>
          <w:sz w:val="28"/>
          <w:szCs w:val="28"/>
        </w:rPr>
        <w:t>законопроекту</w:t>
      </w:r>
      <w:r w:rsidRPr="00B51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Головне науково-експертне управління вважає, що його прийняття може сприяти стимулюванню та активізації </w:t>
      </w:r>
      <w:r w:rsidRPr="00B5170A">
        <w:rPr>
          <w:rFonts w:ascii="Times New Roman" w:hAnsi="Times New Roman" w:cs="Times New Roman"/>
          <w:sz w:val="28"/>
          <w:szCs w:val="28"/>
        </w:rPr>
        <w:t xml:space="preserve">розвитку ринку готельних послуг, зниженню безробіття та збільшення надходжень до бюджету. </w:t>
      </w:r>
      <w:r w:rsidRPr="00B5170A">
        <w:rPr>
          <w:rFonts w:ascii="Times New Roman" w:hAnsi="Times New Roman" w:cs="Times New Roman"/>
          <w:bCs/>
          <w:sz w:val="28"/>
          <w:szCs w:val="28"/>
        </w:rPr>
        <w:t xml:space="preserve">Разом з тим звертаємо увагу на наступне. </w:t>
      </w:r>
    </w:p>
    <w:p w:rsidR="00CA346A" w:rsidRPr="00B5170A" w:rsidRDefault="00CA346A" w:rsidP="00CA346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B5170A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5170A">
        <w:rPr>
          <w:rFonts w:ascii="Times New Roman" w:hAnsi="Times New Roman"/>
          <w:sz w:val="28"/>
          <w:szCs w:val="28"/>
          <w:lang w:val="uk-UA"/>
        </w:rPr>
        <w:t xml:space="preserve"> ст. 1 проекту пропонується викласти в новій редакції визначення терміну «</w:t>
      </w:r>
      <w:r w:rsidRPr="00B5170A">
        <w:rPr>
          <w:rFonts w:ascii="Times New Roman" w:hAnsi="Times New Roman"/>
          <w:i/>
          <w:sz w:val="28"/>
          <w:szCs w:val="28"/>
          <w:lang w:val="uk-UA"/>
        </w:rPr>
        <w:t>готель</w:t>
      </w:r>
      <w:r w:rsidRPr="00B5170A">
        <w:rPr>
          <w:rFonts w:ascii="Times New Roman" w:hAnsi="Times New Roman"/>
          <w:sz w:val="28"/>
          <w:szCs w:val="28"/>
          <w:lang w:val="uk-UA"/>
        </w:rPr>
        <w:t xml:space="preserve">» як </w:t>
      </w:r>
      <w:r w:rsidRPr="00B5170A">
        <w:rPr>
          <w:rStyle w:val="rvts0"/>
          <w:rFonts w:ascii="Times New Roman" w:hAnsi="Times New Roman"/>
          <w:sz w:val="28"/>
          <w:szCs w:val="28"/>
          <w:lang w:val="uk-UA"/>
        </w:rPr>
        <w:t>«</w:t>
      </w:r>
      <w:r w:rsidRPr="00B5170A">
        <w:rPr>
          <w:rStyle w:val="rvts0"/>
          <w:rFonts w:ascii="Times New Roman" w:hAnsi="Times New Roman"/>
          <w:i/>
          <w:sz w:val="28"/>
          <w:szCs w:val="28"/>
          <w:lang w:val="uk-UA"/>
        </w:rPr>
        <w:t>суб’єкт господарювання</w:t>
      </w:r>
      <w:r w:rsidRPr="00B5170A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будь-якої організаційно-правової форми та форми власності, </w:t>
      </w:r>
      <w:r w:rsidRPr="00B5170A">
        <w:rPr>
          <w:rFonts w:ascii="Times New Roman" w:hAnsi="Times New Roman"/>
          <w:i/>
          <w:color w:val="000000"/>
          <w:sz w:val="28"/>
          <w:szCs w:val="28"/>
          <w:lang w:val="uk-UA"/>
        </w:rPr>
        <w:t>у власності або у користуванні якого перебуває об’єкт нерухомості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>, що складається з шести і більше номерів та надає готельні послуги з тимчасового проживання з обов’язковим обслуговуванням»</w:t>
      </w:r>
      <w:r w:rsidRPr="00B5170A"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</w:p>
    <w:p w:rsidR="00CA346A" w:rsidRPr="00B5170A" w:rsidRDefault="00CA346A" w:rsidP="00CA3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70A">
        <w:rPr>
          <w:rStyle w:val="rvts0"/>
          <w:rFonts w:ascii="Times New Roman" w:hAnsi="Times New Roman"/>
          <w:sz w:val="28"/>
          <w:szCs w:val="28"/>
          <w:lang w:val="uk-UA"/>
        </w:rPr>
        <w:t xml:space="preserve">При внесенні запропонованих змін необхідно врахувати, що відповідно </w:t>
      </w:r>
      <w:r w:rsidRPr="00B5170A">
        <w:rPr>
          <w:rFonts w:ascii="Times New Roman" w:hAnsi="Times New Roman"/>
          <w:sz w:val="28"/>
          <w:szCs w:val="28"/>
          <w:lang w:val="uk-UA"/>
        </w:rPr>
        <w:t xml:space="preserve">до ч. 2 ст. 55 Господарського кодексу </w:t>
      </w:r>
      <w:r w:rsidRPr="00B5170A">
        <w:rPr>
          <w:rFonts w:ascii="Times New Roman" w:hAnsi="Times New Roman"/>
          <w:spacing w:val="-2"/>
          <w:sz w:val="28"/>
          <w:szCs w:val="28"/>
          <w:lang w:val="uk-UA"/>
        </w:rPr>
        <w:t xml:space="preserve">України (далі – ГК) </w:t>
      </w:r>
      <w:r w:rsidRPr="00B5170A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суб’єктами господарювання</w:t>
      </w:r>
      <w:r w:rsidRPr="00B5170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є: 1) господарські організації –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 xml:space="preserve"> юридичні особи, створені відповідно до Цивільного кодексу України, державні, комунальні та інші підприємства, створені відповідно до цього Кодексу, а також інші юридичні особи, які здійснюють господарську діяльність та зареєстровані в установленому законом порядку; 2) </w:t>
      </w:r>
      <w:r w:rsidRPr="00B5170A">
        <w:rPr>
          <w:rFonts w:ascii="Times New Roman" w:hAnsi="Times New Roman"/>
          <w:i/>
          <w:color w:val="000000"/>
          <w:sz w:val="28"/>
          <w:szCs w:val="28"/>
          <w:lang w:val="uk-UA"/>
        </w:rPr>
        <w:t>громадяни України, іноземці та особи без громадянства,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здійснюють господарську діяльність та зареєстровані відповідно до закону як підприємці.  </w:t>
      </w:r>
    </w:p>
    <w:p w:rsidR="00CA346A" w:rsidRPr="00B5170A" w:rsidRDefault="00CA346A" w:rsidP="00CA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170A">
        <w:rPr>
          <w:rFonts w:ascii="Times New Roman" w:hAnsi="Times New Roman"/>
          <w:sz w:val="28"/>
          <w:szCs w:val="28"/>
          <w:lang w:val="uk-UA"/>
        </w:rPr>
        <w:lastRenderedPageBreak/>
        <w:t>У той же час, термін «</w:t>
      </w:r>
      <w:r w:rsidRPr="00B5170A">
        <w:rPr>
          <w:rFonts w:ascii="Times New Roman" w:hAnsi="Times New Roman"/>
          <w:i/>
          <w:sz w:val="28"/>
          <w:szCs w:val="28"/>
          <w:lang w:val="uk-UA"/>
        </w:rPr>
        <w:t>підприємство</w:t>
      </w:r>
      <w:r w:rsidRPr="00B5170A">
        <w:rPr>
          <w:rFonts w:ascii="Times New Roman" w:hAnsi="Times New Roman"/>
          <w:sz w:val="28"/>
          <w:szCs w:val="28"/>
          <w:lang w:val="uk-UA"/>
        </w:rPr>
        <w:t>», який вилучається, відповідно до ч. 1 ст. 62 ГК визначається як «самостійний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</w:t>
      </w:r>
      <w:r w:rsidRPr="00B5170A">
        <w:rPr>
          <w:rFonts w:ascii="Times New Roman" w:hAnsi="Times New Roman"/>
          <w:sz w:val="28"/>
          <w:szCs w:val="28"/>
          <w:lang w:val="uk-UA"/>
        </w:rPr>
        <w:br/>
        <w:t xml:space="preserve"> науково-дослідної, торговельної, іншої господарської діяльності в порядку, передбаченому цим Кодексом та іншими законами».</w:t>
      </w:r>
    </w:p>
    <w:p w:rsidR="00CA346A" w:rsidRPr="00B5170A" w:rsidRDefault="00CA346A" w:rsidP="00CA3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170A">
        <w:rPr>
          <w:rFonts w:ascii="Times New Roman" w:hAnsi="Times New Roman"/>
          <w:sz w:val="28"/>
          <w:szCs w:val="28"/>
          <w:lang w:val="uk-UA"/>
        </w:rPr>
        <w:t xml:space="preserve">У зв’язку з зазначеною ініціативою розширення кола суб’єктів надання  готельних послуг, на думку Головного управління, потребують визначення на рівні Закону меж об’єму надання готельних послуг для різних суб’єктів. Крім того, з метою підвищення рівня туристичного обслуговування, сприяння споживачам у свідомому виборі туристичних послуг, виглядає за доцільне визначити певні вимоги до тривалості права користування у </w:t>
      </w: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суб’єктів господарювання, у користуванні яких перебувають об’єкти нерухомості, за допомогою яких надаються готельні послуги. </w:t>
      </w:r>
    </w:p>
    <w:p w:rsidR="00CA346A" w:rsidRPr="00B5170A" w:rsidRDefault="00CA346A" w:rsidP="00CA34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B5170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Загалом, лібералізація юридичних приписів, що застосовуються, в тому числі, «щодо діяльності туристичних підприємств, туристичних агентств та інших організацій, що обслуговують туристів», відповідає положенням п. «в» принципу VІ </w:t>
      </w:r>
      <w:r w:rsidRPr="00B5170A">
        <w:rPr>
          <w:rFonts w:ascii="Times New Roman" w:hAnsi="Times New Roman"/>
          <w:sz w:val="28"/>
          <w:szCs w:val="28"/>
          <w:lang w:val="uk-UA" w:eastAsia="uk-UA"/>
        </w:rPr>
        <w:t xml:space="preserve">Гаазької декларації Міжпарламентської конференції по туризму </w:t>
      </w:r>
      <w:bookmarkStart w:id="0" w:name="o3"/>
      <w:bookmarkEnd w:id="0"/>
      <w:r w:rsidRPr="00B5170A">
        <w:rPr>
          <w:rFonts w:ascii="Times New Roman" w:hAnsi="Times New Roman"/>
          <w:iCs/>
          <w:sz w:val="28"/>
          <w:szCs w:val="28"/>
          <w:lang w:val="uk-UA" w:eastAsia="uk-UA"/>
        </w:rPr>
        <w:t>(Гаага, 10 - 14 квітня 1989 року).</w:t>
      </w:r>
    </w:p>
    <w:p w:rsidR="00CA346A" w:rsidRPr="00B5170A" w:rsidRDefault="00CA346A" w:rsidP="00CA346A">
      <w:pPr>
        <w:ind w:firstLine="709"/>
        <w:jc w:val="both"/>
        <w:rPr>
          <w:szCs w:val="28"/>
          <w:lang w:val="uk-UA" w:eastAsia="uk-UA"/>
        </w:rPr>
      </w:pPr>
      <w:r w:rsidRPr="00B5170A">
        <w:rPr>
          <w:rFonts w:ascii="Courier New" w:hAnsi="Courier New" w:cs="Courier New"/>
          <w:i/>
          <w:iCs/>
          <w:sz w:val="20"/>
          <w:szCs w:val="20"/>
          <w:lang w:val="uk-UA" w:eastAsia="uk-UA"/>
        </w:rPr>
        <w:t xml:space="preserve"> </w:t>
      </w:r>
      <w:r w:rsidRPr="00B5170A">
        <w:rPr>
          <w:rFonts w:ascii="Courier New" w:hAnsi="Courier New" w:cs="Courier New"/>
          <w:i/>
          <w:iCs/>
          <w:sz w:val="20"/>
          <w:szCs w:val="20"/>
          <w:lang w:val="uk-UA" w:eastAsia="uk-UA"/>
        </w:rPr>
        <w:t xml:space="preserve"> </w:t>
      </w:r>
    </w:p>
    <w:sdt>
      <w:sdtPr>
        <w:rPr>
          <w:rFonts w:ascii="Times New Roman" w:hAnsi="Times New Roman"/>
          <w:sz w:val="28"/>
          <w:szCs w:val="28"/>
          <w:lang w:val="uk-UA"/>
        </w:rPr>
        <w:id w:val="961845823"/>
        <w:placeholder>
          <w:docPart w:val="21BFDCC63ED14D8290804835AA962E5C"/>
        </w:placeholder>
      </w:sdtPr>
      <w:sdtEndPr/>
      <w:sdtContent>
        <w:p w:rsidR="00CA346A" w:rsidRPr="00B5170A" w:rsidRDefault="00CA346A" w:rsidP="00CA346A">
          <w:pPr>
            <w:rPr>
              <w:rFonts w:ascii="Times New Roman" w:hAnsi="Times New Roman"/>
              <w:sz w:val="28"/>
              <w:szCs w:val="28"/>
              <w:lang w:val="uk-UA"/>
            </w:rPr>
          </w:pP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t xml:space="preserve">Керівник Головного управління                                  </w:t>
          </w: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t xml:space="preserve">            </w:t>
          </w:r>
          <w:r w:rsidRPr="00B5170A">
            <w:rPr>
              <w:rFonts w:ascii="Times New Roman" w:hAnsi="Times New Roman"/>
              <w:sz w:val="28"/>
              <w:szCs w:val="28"/>
              <w:lang w:val="uk-UA"/>
            </w:rPr>
            <w:t xml:space="preserve">            С. Тихонюк</w:t>
          </w:r>
        </w:p>
        <w:p w:rsidR="0018671B" w:rsidRPr="00B5170A" w:rsidRDefault="00A2202B" w:rsidP="00CA346A">
          <w:pPr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  <w:lang w:val="uk-UA"/>
            </w:rPr>
          </w:pPr>
        </w:p>
      </w:sdtContent>
    </w:sdt>
    <w:p w:rsidR="0018671B" w:rsidRPr="00B5170A" w:rsidRDefault="0018671B" w:rsidP="00186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dt>
      <w:sdtPr>
        <w:rPr>
          <w:sz w:val="28"/>
          <w:szCs w:val="28"/>
          <w:lang w:val="uk-UA"/>
        </w:rPr>
        <w:id w:val="-184904113"/>
        <w:placeholder>
          <w:docPart w:val="8629FFF317C04C97939D0C603863D802"/>
        </w:placeholder>
      </w:sdtPr>
      <w:sdtEndPr/>
      <w:sdtContent>
        <w:p w:rsidR="00CA346A" w:rsidRPr="00B5170A" w:rsidRDefault="00330B3A" w:rsidP="00CA346A">
          <w:pPr>
            <w:pStyle w:val="rvps2"/>
            <w:shd w:val="clear" w:color="auto" w:fill="FFFFFF"/>
            <w:spacing w:before="0" w:beforeAutospacing="0" w:after="0" w:afterAutospacing="0"/>
            <w:jc w:val="both"/>
            <w:rPr>
              <w:sz w:val="20"/>
              <w:szCs w:val="20"/>
              <w:lang w:val="uk-UA"/>
            </w:rPr>
          </w:pPr>
          <w:proofErr w:type="spellStart"/>
          <w:r w:rsidRPr="00B5170A">
            <w:rPr>
              <w:sz w:val="20"/>
              <w:szCs w:val="20"/>
              <w:lang w:val="uk-UA"/>
            </w:rPr>
            <w:t>Вик</w:t>
          </w:r>
          <w:proofErr w:type="spellEnd"/>
          <w:r w:rsidRPr="00B5170A">
            <w:rPr>
              <w:sz w:val="20"/>
              <w:szCs w:val="20"/>
              <w:lang w:val="uk-UA"/>
            </w:rPr>
            <w:t xml:space="preserve">.: </w:t>
          </w:r>
          <w:r w:rsidR="00CA346A" w:rsidRPr="00B5170A">
            <w:rPr>
              <w:sz w:val="20"/>
              <w:szCs w:val="20"/>
              <w:lang w:val="uk-UA"/>
            </w:rPr>
            <w:t xml:space="preserve">Н. </w:t>
          </w:r>
          <w:proofErr w:type="spellStart"/>
          <w:r w:rsidR="00CA346A" w:rsidRPr="00B5170A">
            <w:rPr>
              <w:sz w:val="20"/>
              <w:szCs w:val="20"/>
              <w:lang w:val="uk-UA"/>
            </w:rPr>
            <w:t>Лебедь</w:t>
          </w:r>
          <w:proofErr w:type="spellEnd"/>
          <w:r w:rsidR="00CA346A" w:rsidRPr="00B5170A">
            <w:rPr>
              <w:sz w:val="20"/>
              <w:szCs w:val="20"/>
              <w:lang w:val="uk-UA"/>
            </w:rPr>
            <w:t xml:space="preserve">, О. Шевченко, </w:t>
          </w:r>
        </w:p>
        <w:p w:rsidR="0018671B" w:rsidRPr="00B5170A" w:rsidRDefault="00CA346A" w:rsidP="00CA346A">
          <w:pPr>
            <w:pStyle w:val="rvps2"/>
            <w:shd w:val="clear" w:color="auto" w:fill="FFFFFF"/>
            <w:spacing w:before="0" w:beforeAutospacing="0" w:after="0" w:afterAutospacing="0"/>
            <w:jc w:val="both"/>
            <w:rPr>
              <w:sz w:val="28"/>
              <w:szCs w:val="28"/>
              <w:lang w:val="uk-UA"/>
            </w:rPr>
          </w:pPr>
          <w:r w:rsidRPr="00B5170A">
            <w:rPr>
              <w:sz w:val="20"/>
              <w:szCs w:val="20"/>
              <w:lang w:val="uk-UA"/>
            </w:rPr>
            <w:t xml:space="preserve">          </w:t>
          </w:r>
          <w:r w:rsidRPr="00B5170A">
            <w:rPr>
              <w:sz w:val="20"/>
              <w:szCs w:val="20"/>
              <w:lang w:val="uk-UA"/>
            </w:rPr>
            <w:t>В. Гергелійник</w:t>
          </w:r>
        </w:p>
      </w:sdtContent>
    </w:sdt>
    <w:p w:rsidR="00B268F6" w:rsidRPr="00B5170A" w:rsidRDefault="00B268F6" w:rsidP="00186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B268F6" w:rsidRPr="00B5170A" w:rsidSect="00535CF2">
      <w:headerReference w:type="default" r:id="rId7"/>
      <w:headerReference w:type="first" r:id="rId8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CA" w:rsidRDefault="008C4BCA" w:rsidP="005E306B">
      <w:pPr>
        <w:spacing w:after="0" w:line="240" w:lineRule="auto"/>
      </w:pPr>
      <w:r>
        <w:separator/>
      </w:r>
    </w:p>
  </w:endnote>
  <w:endnote w:type="continuationSeparator" w:id="0">
    <w:p w:rsidR="008C4BCA" w:rsidRDefault="008C4BC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CA" w:rsidRDefault="008C4BCA" w:rsidP="005E306B">
      <w:pPr>
        <w:spacing w:after="0" w:line="240" w:lineRule="auto"/>
      </w:pPr>
      <w:r>
        <w:separator/>
      </w:r>
    </w:p>
  </w:footnote>
  <w:footnote w:type="continuationSeparator" w:id="0">
    <w:p w:rsidR="008C4BCA" w:rsidRDefault="008C4BC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744566"/>
      <w:docPartObj>
        <w:docPartGallery w:val="Page Numbers (Top of Page)"/>
        <w:docPartUnique/>
      </w:docPartObj>
    </w:sdtPr>
    <w:sdtEndPr/>
    <w:sdtContent>
      <w:p w:rsidR="00B268F6" w:rsidRDefault="00F934F6" w:rsidP="00B268F6">
        <w:pPr>
          <w:pStyle w:val="a3"/>
          <w:jc w:val="right"/>
        </w:pPr>
        <w:r w:rsidRPr="005E2F96">
          <w:rPr>
            <w:rFonts w:ascii="Times New Roman" w:hAnsi="Times New Roman"/>
            <w:sz w:val="28"/>
            <w:szCs w:val="28"/>
          </w:rPr>
          <w:fldChar w:fldCharType="begin"/>
        </w:r>
        <w:r w:rsidR="00B268F6" w:rsidRPr="005E2F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2F96">
          <w:rPr>
            <w:rFonts w:ascii="Times New Roman" w:hAnsi="Times New Roman"/>
            <w:sz w:val="28"/>
            <w:szCs w:val="28"/>
          </w:rPr>
          <w:fldChar w:fldCharType="separate"/>
        </w:r>
        <w:r w:rsidR="00A2202B" w:rsidRPr="00A2202B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5E2F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7" w:type="dxa"/>
      <w:tblInd w:w="-1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57"/>
    </w:tblGrid>
    <w:tr w:rsidR="00CE6A4B" w:rsidRPr="00AD7F82" w:rsidTr="00535CF2">
      <w:tc>
        <w:tcPr>
          <w:tcW w:w="118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475F4B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b/>
              <w:color w:val="1829A8"/>
              <w:spacing w:val="20"/>
              <w:sz w:val="32"/>
              <w:szCs w:val="32"/>
            </w:rPr>
          </w:pPr>
          <w:r w:rsidRPr="00475F4B">
            <w:rPr>
              <w:b/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27AE9" w:rsidRPr="00475F4B">
            <w:rPr>
              <w:rFonts w:ascii="Times New Roman" w:hAnsi="Times New Roman"/>
              <w:b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Головне </w:t>
          </w:r>
          <w:r w:rsidR="00DF53B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науково-експертне</w:t>
          </w: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управління</w:t>
          </w:r>
        </w:p>
        <w:p w:rsidR="00C27AE9" w:rsidRPr="00A833C8" w:rsidRDefault="0080545D" w:rsidP="00DF53BF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DF53BF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F53BF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25, 255-45-01; факс: 255-41-86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535CF2" w:rsidRPr="00053776" w:rsidTr="00535CF2">
      <w:tc>
        <w:tcPr>
          <w:tcW w:w="1087" w:type="dxa"/>
          <w:tcBorders>
            <w:top w:val="nil"/>
          </w:tcBorders>
        </w:tcPr>
        <w:p w:rsidR="00535CF2" w:rsidRPr="00053776" w:rsidRDefault="00535CF2" w:rsidP="00535CF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475F4B" w:rsidRPr="00053776" w:rsidRDefault="00475F4B" w:rsidP="006369C0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535CF2" w:rsidRPr="00053776" w:rsidRDefault="00535CF2" w:rsidP="00535CF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41617"/>
    <w:rsid w:val="0018671B"/>
    <w:rsid w:val="0019108F"/>
    <w:rsid w:val="001966F0"/>
    <w:rsid w:val="001D3C24"/>
    <w:rsid w:val="00223ABF"/>
    <w:rsid w:val="00235CD7"/>
    <w:rsid w:val="00264B91"/>
    <w:rsid w:val="002A5D4C"/>
    <w:rsid w:val="002B5FC1"/>
    <w:rsid w:val="002D0561"/>
    <w:rsid w:val="002E0A18"/>
    <w:rsid w:val="002E31BF"/>
    <w:rsid w:val="002E44DA"/>
    <w:rsid w:val="00330B3A"/>
    <w:rsid w:val="003D1CBA"/>
    <w:rsid w:val="00406EF7"/>
    <w:rsid w:val="00451750"/>
    <w:rsid w:val="00475F4B"/>
    <w:rsid w:val="004D790F"/>
    <w:rsid w:val="004E4F5C"/>
    <w:rsid w:val="004F7B8A"/>
    <w:rsid w:val="0050620F"/>
    <w:rsid w:val="0052013D"/>
    <w:rsid w:val="00535CF2"/>
    <w:rsid w:val="0055005A"/>
    <w:rsid w:val="0056352F"/>
    <w:rsid w:val="00575D58"/>
    <w:rsid w:val="005A4728"/>
    <w:rsid w:val="005A6A7D"/>
    <w:rsid w:val="005B71F5"/>
    <w:rsid w:val="005C688A"/>
    <w:rsid w:val="005E2F96"/>
    <w:rsid w:val="005E306B"/>
    <w:rsid w:val="005F20B5"/>
    <w:rsid w:val="00626A3E"/>
    <w:rsid w:val="006369C0"/>
    <w:rsid w:val="0066623D"/>
    <w:rsid w:val="006C2874"/>
    <w:rsid w:val="006F10E8"/>
    <w:rsid w:val="006F1797"/>
    <w:rsid w:val="00713E93"/>
    <w:rsid w:val="0073224C"/>
    <w:rsid w:val="0076499E"/>
    <w:rsid w:val="007F5D91"/>
    <w:rsid w:val="0080545D"/>
    <w:rsid w:val="00850375"/>
    <w:rsid w:val="008C4BCA"/>
    <w:rsid w:val="00945B68"/>
    <w:rsid w:val="00957D31"/>
    <w:rsid w:val="009A720A"/>
    <w:rsid w:val="00A00059"/>
    <w:rsid w:val="00A2202B"/>
    <w:rsid w:val="00A22367"/>
    <w:rsid w:val="00A50E65"/>
    <w:rsid w:val="00A833C8"/>
    <w:rsid w:val="00AD7F82"/>
    <w:rsid w:val="00B01329"/>
    <w:rsid w:val="00B06A6A"/>
    <w:rsid w:val="00B268F6"/>
    <w:rsid w:val="00B5170A"/>
    <w:rsid w:val="00B93F4F"/>
    <w:rsid w:val="00BD0801"/>
    <w:rsid w:val="00BF1E95"/>
    <w:rsid w:val="00C11FB6"/>
    <w:rsid w:val="00C27AE9"/>
    <w:rsid w:val="00C27D5C"/>
    <w:rsid w:val="00C31C95"/>
    <w:rsid w:val="00CA346A"/>
    <w:rsid w:val="00CC39A1"/>
    <w:rsid w:val="00CD4A38"/>
    <w:rsid w:val="00CE3E1B"/>
    <w:rsid w:val="00CE6A4B"/>
    <w:rsid w:val="00D242C2"/>
    <w:rsid w:val="00D371BA"/>
    <w:rsid w:val="00D57E1B"/>
    <w:rsid w:val="00DF53BF"/>
    <w:rsid w:val="00E606D6"/>
    <w:rsid w:val="00E85AFA"/>
    <w:rsid w:val="00F01A33"/>
    <w:rsid w:val="00F04FA7"/>
    <w:rsid w:val="00F44513"/>
    <w:rsid w:val="00F55423"/>
    <w:rsid w:val="00F91DD3"/>
    <w:rsid w:val="00F934F6"/>
    <w:rsid w:val="00FC3DF4"/>
    <w:rsid w:val="00FC5EA5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95397E0"/>
  <w15:docId w15:val="{B59FBCF7-A874-4E44-A949-F9DD2E2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406EF7"/>
    <w:rPr>
      <w:color w:val="808080"/>
    </w:rPr>
  </w:style>
  <w:style w:type="paragraph" w:customStyle="1" w:styleId="ab">
    <w:name w:val="Нормальний текст"/>
    <w:basedOn w:val="a"/>
    <w:rsid w:val="00CA346A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rvts0">
    <w:name w:val="rvts0"/>
    <w:basedOn w:val="a0"/>
    <w:rsid w:val="00CA346A"/>
  </w:style>
  <w:style w:type="paragraph" w:customStyle="1" w:styleId="rvps2">
    <w:name w:val="rvps2"/>
    <w:basedOn w:val="a"/>
    <w:rsid w:val="00CA3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29FFF317C04C97939D0C603863D80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3EDF971-982E-4FD6-87FB-C766B48D63B7}"/>
      </w:docPartPr>
      <w:docPartBody>
        <w:p w:rsidR="009E0731" w:rsidRPr="00C404A5" w:rsidRDefault="009E0731" w:rsidP="0018671B">
          <w:pPr>
            <w:spacing w:after="0" w:line="240" w:lineRule="auto"/>
            <w:jc w:val="both"/>
            <w:rPr>
              <w:rStyle w:val="a3"/>
            </w:rPr>
          </w:pPr>
        </w:p>
        <w:tbl>
          <w:tblPr>
            <w:tblStyle w:val="a4"/>
            <w:tblW w:w="4995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2"/>
            <w:gridCol w:w="4923"/>
          </w:tblGrid>
          <w:tr w:rsidR="009E0731" w:rsidRPr="0018671B" w:rsidTr="00A62255">
            <w:tc>
              <w:tcPr>
                <w:tcW w:w="2500" w:type="pct"/>
              </w:tcPr>
              <w:p w:rsidR="009E0731" w:rsidRPr="0018671B" w:rsidRDefault="009E0731" w:rsidP="00A62255">
                <w:pPr>
                  <w:jc w:val="both"/>
                  <w:rPr>
                    <w:rStyle w:val="a3"/>
                    <w:rFonts w:ascii="Times New Roman" w:hAnsi="Times New Roman"/>
                    <w:lang w:val="uk-UA"/>
                  </w:rPr>
                </w:pPr>
                <w:r w:rsidRPr="0018671B">
                  <w:rPr>
                    <w:rFonts w:ascii="Times New Roman" w:hAnsi="Times New Roman"/>
                  </w:rPr>
                  <w:t>Вик</w:t>
                </w:r>
                <w:r w:rsidRPr="0018671B">
                  <w:rPr>
                    <w:rFonts w:ascii="Times New Roman" w:hAnsi="Times New Roman"/>
                    <w:lang w:val="uk-UA"/>
                  </w:rPr>
                  <w:t>.</w:t>
                </w:r>
              </w:p>
            </w:tc>
            <w:tc>
              <w:tcPr>
                <w:tcW w:w="2500" w:type="pct"/>
              </w:tcPr>
              <w:p w:rsidR="009E0731" w:rsidRPr="0018671B" w:rsidRDefault="009E0731" w:rsidP="00A62255">
                <w:pPr>
                  <w:jc w:val="both"/>
                  <w:rPr>
                    <w:rStyle w:val="a3"/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  <w:p w:rsidR="009E0731" w:rsidRDefault="009E0731" w:rsidP="009E0731">
          <w:pPr>
            <w:pStyle w:val="8629FFF317C04C97939D0C603863D8021"/>
          </w:pPr>
          <w:r w:rsidRPr="00C404A5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6514E99C41147B1BCA9FF220C7B209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698563C-76A4-4577-9B68-7CAE0E9EB3DA}"/>
      </w:docPartPr>
      <w:docPartBody>
        <w:p w:rsidR="009E0731" w:rsidRDefault="009E0731" w:rsidP="00406EF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06EF7">
            <w:rPr>
              <w:rFonts w:ascii="Times New Roman" w:hAnsi="Times New Roman"/>
              <w:b/>
              <w:sz w:val="28"/>
              <w:szCs w:val="28"/>
            </w:rPr>
            <w:t>ВИСНОВОК</w:t>
          </w:r>
        </w:p>
        <w:p w:rsidR="006642DE" w:rsidRDefault="009E0731" w:rsidP="009E0731">
          <w:pPr>
            <w:pStyle w:val="B6514E99C41147B1BCA9FF220C7B2094"/>
          </w:pPr>
          <w:r w:rsidRPr="00406EF7">
            <w:rPr>
              <w:rStyle w:val="a3"/>
              <w:rFonts w:ascii="Times New Roman" w:hAnsi="Times New Roman"/>
              <w:b/>
              <w:sz w:val="28"/>
              <w:szCs w:val="28"/>
            </w:rPr>
            <w:t>Клацніть або торкніться тут, щоб ввести текст.</w:t>
          </w:r>
        </w:p>
      </w:docPartBody>
    </w:docPart>
    <w:docPart>
      <w:docPartPr>
        <w:name w:val="21BFDCC63ED14D8290804835AA962E5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D0C4DE4-8500-435D-AC53-19368B83595A}"/>
      </w:docPartPr>
      <w:docPartBody>
        <w:p w:rsidR="009E0731" w:rsidRPr="00C404A5" w:rsidRDefault="009E0731" w:rsidP="0018671B">
          <w:pPr>
            <w:spacing w:after="0" w:line="240" w:lineRule="auto"/>
            <w:jc w:val="both"/>
            <w:rPr>
              <w:rStyle w:val="a3"/>
            </w:rPr>
          </w:pPr>
        </w:p>
        <w:tbl>
          <w:tblPr>
            <w:tblStyle w:val="a4"/>
            <w:tblW w:w="4995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2"/>
            <w:gridCol w:w="4923"/>
          </w:tblGrid>
          <w:tr w:rsidR="009E0731" w:rsidRPr="0018671B" w:rsidTr="0018671B">
            <w:tc>
              <w:tcPr>
                <w:tcW w:w="2500" w:type="pct"/>
              </w:tcPr>
              <w:p w:rsidR="009E0731" w:rsidRPr="0018671B" w:rsidRDefault="009E0731" w:rsidP="0018671B">
                <w:pPr>
                  <w:jc w:val="both"/>
                  <w:rPr>
                    <w:rStyle w:val="a3"/>
                    <w:rFonts w:ascii="Times New Roman" w:hAnsi="Times New Roman"/>
                    <w:sz w:val="28"/>
                    <w:szCs w:val="28"/>
                  </w:rPr>
                </w:pPr>
                <w:r w:rsidRPr="004073D7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Керівник Головного управління</w:t>
                </w:r>
              </w:p>
            </w:tc>
            <w:tc>
              <w:tcPr>
                <w:tcW w:w="2500" w:type="pct"/>
              </w:tcPr>
              <w:p w:rsidR="009E0731" w:rsidRPr="0018671B" w:rsidRDefault="009E0731" w:rsidP="006F1797">
                <w:pPr>
                  <w:jc w:val="right"/>
                  <w:rPr>
                    <w:rStyle w:val="a3"/>
                    <w:rFonts w:ascii="Times New Roman" w:hAnsi="Times New Roman"/>
                    <w:sz w:val="28"/>
                    <w:szCs w:val="28"/>
                  </w:rPr>
                </w:pPr>
                <w:r w:rsidRPr="004073D7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С. Тихонюк</w:t>
                </w:r>
              </w:p>
            </w:tc>
          </w:tr>
        </w:tbl>
        <w:p w:rsidR="006642DE" w:rsidRDefault="009E0731" w:rsidP="009E0731">
          <w:pPr>
            <w:pStyle w:val="21BFDCC63ED14D8290804835AA962E5C"/>
          </w:pPr>
          <w:r w:rsidRPr="00C404A5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EF9E212-5F20-4A4F-A8DB-601EA48BF8D4}"/>
      </w:docPartPr>
      <w:docPartBody>
        <w:p w:rsidR="00CA6E4C" w:rsidRDefault="006642DE">
          <w:r w:rsidRPr="00C404A5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205"/>
    <w:rsid w:val="001516A9"/>
    <w:rsid w:val="00220078"/>
    <w:rsid w:val="00230821"/>
    <w:rsid w:val="00335800"/>
    <w:rsid w:val="004E4C12"/>
    <w:rsid w:val="00553855"/>
    <w:rsid w:val="006642DE"/>
    <w:rsid w:val="006C4CA9"/>
    <w:rsid w:val="006E3205"/>
    <w:rsid w:val="007450EC"/>
    <w:rsid w:val="008E4BCB"/>
    <w:rsid w:val="009E0731"/>
    <w:rsid w:val="00CA6E4C"/>
    <w:rsid w:val="00F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BCB"/>
    <w:rPr>
      <w:color w:val="808080"/>
    </w:rPr>
  </w:style>
  <w:style w:type="paragraph" w:customStyle="1" w:styleId="7ED40D65AE274761B41D8D55B4300E01">
    <w:name w:val="7ED40D65AE274761B41D8D55B4300E01"/>
    <w:rsid w:val="006E3205"/>
  </w:style>
  <w:style w:type="paragraph" w:customStyle="1" w:styleId="A532D53014974F94B4DB82A3BB109738">
    <w:name w:val="A532D53014974F94B4DB82A3BB109738"/>
    <w:rsid w:val="006E3205"/>
  </w:style>
  <w:style w:type="paragraph" w:customStyle="1" w:styleId="8629FFF317C04C97939D0C603863D802">
    <w:name w:val="8629FFF317C04C97939D0C603863D802"/>
    <w:rsid w:val="006E3205"/>
  </w:style>
  <w:style w:type="paragraph" w:customStyle="1" w:styleId="B6514E99C41147B1BCA9FF220C7B2094">
    <w:name w:val="B6514E99C41147B1BCA9FF220C7B2094"/>
    <w:rsid w:val="009E0731"/>
    <w:rPr>
      <w:rFonts w:ascii="Calibri" w:eastAsia="Calibri" w:hAnsi="Calibri" w:cs="Times New Roman"/>
      <w:lang w:val="ru-RU" w:eastAsia="en-US"/>
    </w:rPr>
  </w:style>
  <w:style w:type="paragraph" w:customStyle="1" w:styleId="658274FD6C0C4E659434EC4CB3D56416">
    <w:name w:val="658274FD6C0C4E659434EC4CB3D56416"/>
    <w:rsid w:val="009E0731"/>
    <w:rPr>
      <w:rFonts w:ascii="Calibri" w:eastAsia="Calibri" w:hAnsi="Calibri" w:cs="Times New Roman"/>
      <w:lang w:val="ru-RU" w:eastAsia="en-US"/>
    </w:rPr>
  </w:style>
  <w:style w:type="table" w:styleId="a4">
    <w:name w:val="Table Grid"/>
    <w:basedOn w:val="a1"/>
    <w:uiPriority w:val="99"/>
    <w:rsid w:val="009E07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BFDCC63ED14D8290804835AA962E5C">
    <w:name w:val="21BFDCC63ED14D8290804835AA962E5C"/>
    <w:rsid w:val="009E0731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rsid w:val="009E07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9E0731"/>
    <w:rPr>
      <w:rFonts w:ascii="Calibri" w:eastAsia="Calibri" w:hAnsi="Calibri" w:cs="Times New Roman"/>
      <w:lang w:val="ru-RU" w:eastAsia="en-US"/>
    </w:rPr>
  </w:style>
  <w:style w:type="paragraph" w:customStyle="1" w:styleId="8629FFF317C04C97939D0C603863D8021">
    <w:name w:val="8629FFF317C04C97939D0C603863D8021"/>
    <w:rsid w:val="009E0731"/>
    <w:rPr>
      <w:rFonts w:ascii="Calibri" w:eastAsia="Calibri" w:hAnsi="Calibri" w:cs="Times New Roman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6642DE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42DE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658274FD6C0C4E659434EC4CB3D564161">
    <w:name w:val="658274FD6C0C4E659434EC4CB3D564161"/>
    <w:rsid w:val="006642DE"/>
    <w:rPr>
      <w:rFonts w:ascii="Calibri" w:eastAsia="Calibri" w:hAnsi="Calibri" w:cs="Times New Roman"/>
      <w:lang w:val="ru-RU" w:eastAsia="en-US"/>
    </w:rPr>
  </w:style>
  <w:style w:type="paragraph" w:customStyle="1" w:styleId="E602AF29221347EDA5FD89F7CCACF67C">
    <w:name w:val="E602AF29221347EDA5FD89F7CCACF67C"/>
    <w:rsid w:val="008E4BCB"/>
  </w:style>
  <w:style w:type="paragraph" w:customStyle="1" w:styleId="24714816EBBF4613B0BD72C727B60802">
    <w:name w:val="24714816EBBF4613B0BD72C727B60802"/>
    <w:rsid w:val="008E4BCB"/>
  </w:style>
  <w:style w:type="paragraph" w:customStyle="1" w:styleId="DDCCF0B1B48649638CB10782C0EE19A3">
    <w:name w:val="DDCCF0B1B48649638CB10782C0EE19A3"/>
    <w:rsid w:val="008E4BCB"/>
  </w:style>
  <w:style w:type="paragraph" w:customStyle="1" w:styleId="1FC372C35B6042538BB7A5545562C097">
    <w:name w:val="1FC372C35B6042538BB7A5545562C097"/>
    <w:rsid w:val="008E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51DF-10A7-4EC1-B46F-81438442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Лопотуха Інна Григорівна</cp:lastModifiedBy>
  <cp:revision>6</cp:revision>
  <cp:lastPrinted>2015-08-14T12:41:00Z</cp:lastPrinted>
  <dcterms:created xsi:type="dcterms:W3CDTF">2020-04-06T17:15:00Z</dcterms:created>
  <dcterms:modified xsi:type="dcterms:W3CDTF">2020-04-06T17:22:00Z</dcterms:modified>
</cp:coreProperties>
</file>