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F633C" w14:textId="77777777" w:rsidR="00FC5120" w:rsidRPr="00EF0F12" w:rsidRDefault="00FC5120" w:rsidP="0023780D">
      <w:pPr>
        <w:spacing w:after="120" w:line="23" w:lineRule="atLeast"/>
        <w:contextualSpacing w:val="0"/>
        <w:jc w:val="center"/>
        <w:rPr>
          <w:b/>
          <w:sz w:val="28"/>
          <w:szCs w:val="28"/>
        </w:rPr>
      </w:pPr>
      <w:r w:rsidRPr="00EF0F12">
        <w:rPr>
          <w:b/>
          <w:sz w:val="28"/>
          <w:szCs w:val="28"/>
        </w:rPr>
        <w:t>ПОРІВНЯЛЬНА ТАБЛИЦЯ</w:t>
      </w:r>
    </w:p>
    <w:p w14:paraId="2D7EDCE0" w14:textId="318DAE62" w:rsidR="00FC5120" w:rsidRPr="00EF0F12" w:rsidRDefault="00C63422" w:rsidP="0023780D">
      <w:pPr>
        <w:spacing w:after="120" w:line="23" w:lineRule="atLeast"/>
        <w:contextualSpacing w:val="0"/>
        <w:jc w:val="center"/>
        <w:rPr>
          <w:b/>
          <w:sz w:val="28"/>
          <w:szCs w:val="28"/>
        </w:rPr>
      </w:pPr>
      <w:r>
        <w:rPr>
          <w:b/>
          <w:sz w:val="28"/>
          <w:szCs w:val="28"/>
        </w:rPr>
        <w:t>до проє</w:t>
      </w:r>
      <w:r w:rsidR="00FC5120" w:rsidRPr="00EF0F12">
        <w:rPr>
          <w:b/>
          <w:sz w:val="28"/>
          <w:szCs w:val="28"/>
        </w:rPr>
        <w:t xml:space="preserve">кту Закону України </w:t>
      </w:r>
      <w:r w:rsidR="00FC5120" w:rsidRPr="00EF0F12">
        <w:rPr>
          <w:b/>
          <w:sz w:val="28"/>
          <w:szCs w:val="28"/>
          <w:highlight w:val="white"/>
        </w:rPr>
        <w:t>«</w:t>
      </w:r>
      <w:r w:rsidR="00FC5120" w:rsidRPr="00EF0F12">
        <w:rPr>
          <w:b/>
          <w:sz w:val="28"/>
          <w:szCs w:val="28"/>
        </w:rPr>
        <w:t xml:space="preserve">Про внесення змін до деяких законодавчих актів України щодо </w:t>
      </w:r>
      <w:r w:rsidR="00FC5120" w:rsidRPr="00EF0F12">
        <w:rPr>
          <w:b/>
          <w:sz w:val="28"/>
          <w:szCs w:val="28"/>
          <w:highlight w:val="white"/>
        </w:rPr>
        <w:t>реалізації прав підлітків у сфері охорони здоров’я</w:t>
      </w:r>
      <w:r w:rsidR="00FC5120" w:rsidRPr="00EF0F12">
        <w:rPr>
          <w:b/>
          <w:sz w:val="28"/>
          <w:szCs w:val="28"/>
        </w:rPr>
        <w:t>»</w:t>
      </w:r>
    </w:p>
    <w:p w14:paraId="76EC3C50" w14:textId="77777777" w:rsidR="00FC5120" w:rsidRPr="00EF0F12" w:rsidRDefault="00FC5120" w:rsidP="0023780D">
      <w:pPr>
        <w:spacing w:after="120" w:line="23" w:lineRule="atLeast"/>
        <w:contextualSpacing w:val="0"/>
        <w:jc w:val="center"/>
        <w:rPr>
          <w:b/>
          <w:sz w:val="28"/>
          <w:szCs w:val="28"/>
          <w:highlight w:val="white"/>
        </w:rPr>
      </w:pPr>
    </w:p>
    <w:tbl>
      <w:tblPr>
        <w:tblW w:w="1365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780"/>
        <w:gridCol w:w="6874"/>
      </w:tblGrid>
      <w:tr w:rsidR="00FC5120" w:rsidRPr="00EF0F12" w14:paraId="23414EC1" w14:textId="77777777" w:rsidTr="00B2684D">
        <w:trPr>
          <w:jc w:val="center"/>
        </w:trPr>
        <w:tc>
          <w:tcPr>
            <w:tcW w:w="6780" w:type="dxa"/>
            <w:tcMar>
              <w:top w:w="100" w:type="dxa"/>
              <w:left w:w="100" w:type="dxa"/>
              <w:bottom w:w="100" w:type="dxa"/>
              <w:right w:w="100" w:type="dxa"/>
            </w:tcMar>
          </w:tcPr>
          <w:p w14:paraId="5FD2B914" w14:textId="77777777" w:rsidR="00FC5120" w:rsidRPr="00EF0F12" w:rsidRDefault="00FC5120" w:rsidP="006237E7">
            <w:pPr>
              <w:widowControl w:val="0"/>
              <w:spacing w:after="120" w:line="23" w:lineRule="atLeast"/>
              <w:contextualSpacing w:val="0"/>
              <w:jc w:val="center"/>
              <w:rPr>
                <w:b/>
                <w:sz w:val="28"/>
                <w:szCs w:val="28"/>
                <w:highlight w:val="white"/>
              </w:rPr>
            </w:pPr>
            <w:r w:rsidRPr="00EF0F12">
              <w:rPr>
                <w:b/>
                <w:sz w:val="28"/>
                <w:szCs w:val="28"/>
                <w:highlight w:val="white"/>
              </w:rPr>
              <w:t>Зміст (положення) норми чинного законодавства</w:t>
            </w:r>
          </w:p>
        </w:tc>
        <w:tc>
          <w:tcPr>
            <w:tcW w:w="6874" w:type="dxa"/>
            <w:tcMar>
              <w:top w:w="100" w:type="dxa"/>
              <w:left w:w="100" w:type="dxa"/>
              <w:bottom w:w="100" w:type="dxa"/>
              <w:right w:w="100" w:type="dxa"/>
            </w:tcMar>
          </w:tcPr>
          <w:p w14:paraId="32132363" w14:textId="77777777" w:rsidR="00FC5120" w:rsidRPr="00EF0F12" w:rsidRDefault="00FC5120" w:rsidP="006237E7">
            <w:pPr>
              <w:widowControl w:val="0"/>
              <w:spacing w:after="120" w:line="23" w:lineRule="atLeast"/>
              <w:contextualSpacing w:val="0"/>
              <w:jc w:val="center"/>
              <w:rPr>
                <w:b/>
                <w:sz w:val="28"/>
                <w:szCs w:val="28"/>
                <w:highlight w:val="white"/>
              </w:rPr>
            </w:pPr>
            <w:r w:rsidRPr="00EF0F12">
              <w:rPr>
                <w:b/>
                <w:sz w:val="28"/>
                <w:szCs w:val="28"/>
                <w:highlight w:val="white"/>
              </w:rPr>
              <w:t xml:space="preserve">Зміст відповідного (положення) проекту акту </w:t>
            </w:r>
          </w:p>
        </w:tc>
      </w:tr>
      <w:tr w:rsidR="00B2684D" w:rsidRPr="00EF0F12" w14:paraId="17E8D11D" w14:textId="77777777" w:rsidTr="00B2684D">
        <w:trPr>
          <w:trHeight w:val="440"/>
          <w:jc w:val="center"/>
        </w:trPr>
        <w:tc>
          <w:tcPr>
            <w:tcW w:w="13654" w:type="dxa"/>
            <w:gridSpan w:val="2"/>
            <w:tcMar>
              <w:top w:w="100" w:type="dxa"/>
              <w:left w:w="100" w:type="dxa"/>
              <w:bottom w:w="100" w:type="dxa"/>
              <w:right w:w="100" w:type="dxa"/>
            </w:tcMar>
          </w:tcPr>
          <w:p w14:paraId="55FAF729" w14:textId="77777777" w:rsidR="00B2684D" w:rsidRPr="00EF0F12" w:rsidRDefault="00B2684D" w:rsidP="002B1676">
            <w:pPr>
              <w:widowControl w:val="0"/>
              <w:shd w:val="clear" w:color="auto" w:fill="FFFFFF"/>
              <w:spacing w:after="120" w:line="23" w:lineRule="atLeast"/>
              <w:ind w:firstLine="460"/>
              <w:contextualSpacing w:val="0"/>
              <w:jc w:val="center"/>
              <w:rPr>
                <w:b/>
                <w:sz w:val="28"/>
                <w:szCs w:val="28"/>
                <w:highlight w:val="white"/>
              </w:rPr>
            </w:pPr>
            <w:r w:rsidRPr="00EF0F12">
              <w:rPr>
                <w:b/>
                <w:sz w:val="28"/>
                <w:szCs w:val="28"/>
                <w:highlight w:val="white"/>
              </w:rPr>
              <w:t>Цивільний кодекс України</w:t>
            </w:r>
          </w:p>
        </w:tc>
      </w:tr>
      <w:tr w:rsidR="00B2684D" w:rsidRPr="00EF0F12" w14:paraId="0A39C8A2" w14:textId="77777777" w:rsidTr="00B2684D">
        <w:trPr>
          <w:jc w:val="center"/>
        </w:trPr>
        <w:tc>
          <w:tcPr>
            <w:tcW w:w="6780" w:type="dxa"/>
            <w:tcMar>
              <w:top w:w="100" w:type="dxa"/>
              <w:left w:w="100" w:type="dxa"/>
              <w:bottom w:w="100" w:type="dxa"/>
              <w:right w:w="100" w:type="dxa"/>
            </w:tcMar>
          </w:tcPr>
          <w:p w14:paraId="59AB0A9E" w14:textId="36F6C8FF" w:rsidR="00B2684D" w:rsidRPr="00EF0F12" w:rsidRDefault="00B2684D" w:rsidP="002B1676">
            <w:pPr>
              <w:widowControl w:val="0"/>
              <w:shd w:val="clear" w:color="auto" w:fill="FFFFFF"/>
              <w:spacing w:after="120" w:line="23" w:lineRule="atLeast"/>
              <w:ind w:firstLine="460"/>
              <w:contextualSpacing w:val="0"/>
              <w:jc w:val="both"/>
              <w:rPr>
                <w:sz w:val="28"/>
                <w:szCs w:val="28"/>
                <w:highlight w:val="white"/>
              </w:rPr>
            </w:pPr>
            <w:r w:rsidRPr="00EF0F12">
              <w:rPr>
                <w:b/>
                <w:sz w:val="28"/>
                <w:szCs w:val="28"/>
                <w:highlight w:val="white"/>
              </w:rPr>
              <w:t xml:space="preserve">Стаття 32. </w:t>
            </w:r>
            <w:r w:rsidRPr="00EF0F12">
              <w:rPr>
                <w:sz w:val="28"/>
                <w:szCs w:val="28"/>
                <w:highlight w:val="white"/>
              </w:rPr>
              <w:t>Неповна цивільна дієздатність фізичної особи у віці від чотирнадцяти до вісімнадцяти років</w:t>
            </w:r>
          </w:p>
          <w:p w14:paraId="11C33B60" w14:textId="77777777" w:rsidR="00B2684D" w:rsidRPr="00EF0F12" w:rsidRDefault="00B2684D" w:rsidP="002B1676">
            <w:pPr>
              <w:widowControl w:val="0"/>
              <w:shd w:val="clear" w:color="auto" w:fill="FFFFFF"/>
              <w:spacing w:after="120" w:line="23" w:lineRule="atLeast"/>
              <w:ind w:firstLine="460"/>
              <w:contextualSpacing w:val="0"/>
              <w:jc w:val="both"/>
              <w:rPr>
                <w:b/>
                <w:sz w:val="28"/>
                <w:szCs w:val="28"/>
                <w:highlight w:val="white"/>
              </w:rPr>
            </w:pPr>
            <w:r w:rsidRPr="00EF0F12">
              <w:rPr>
                <w:sz w:val="28"/>
                <w:szCs w:val="28"/>
                <w:highlight w:val="white"/>
              </w:rPr>
              <w:t>1. Крім правочинів, передбачених статтею 31 цього Кодексу, фізична особа у віці від чотирнадцяти до вісімнадцяти років (неповнолітня особа) має право:</w:t>
            </w:r>
          </w:p>
          <w:p w14:paraId="09C97B8A" w14:textId="4CA25880" w:rsidR="00B2684D" w:rsidRPr="00EF0F12" w:rsidRDefault="00B2684D" w:rsidP="002B1676">
            <w:pPr>
              <w:widowControl w:val="0"/>
              <w:shd w:val="clear" w:color="auto" w:fill="FFFFFF"/>
              <w:spacing w:after="120" w:line="23" w:lineRule="atLeast"/>
              <w:contextualSpacing w:val="0"/>
              <w:jc w:val="both"/>
              <w:rPr>
                <w:sz w:val="28"/>
                <w:szCs w:val="28"/>
                <w:highlight w:val="white"/>
              </w:rPr>
            </w:pPr>
            <w:r w:rsidRPr="00EF0F12">
              <w:rPr>
                <w:sz w:val="28"/>
                <w:szCs w:val="28"/>
                <w:highlight w:val="white"/>
              </w:rPr>
              <w:t>1) самостійно розпоряджатися своїм заробітком, стипендією або іншими доходами;</w:t>
            </w:r>
            <w:r w:rsidRPr="00EF0F12">
              <w:rPr>
                <w:sz w:val="28"/>
                <w:szCs w:val="28"/>
                <w:highlight w:val="white"/>
              </w:rPr>
              <w:br/>
            </w:r>
            <w:r w:rsidRPr="00EF0F12">
              <w:rPr>
                <w:sz w:val="28"/>
                <w:szCs w:val="28"/>
                <w:highlight w:val="white"/>
              </w:rPr>
              <w:br/>
              <w:t>2) самостійно здійснювати права на результати інтелектуальної, творчої діяльності, що охороняються законом;</w:t>
            </w:r>
            <w:r w:rsidRPr="00EF0F12">
              <w:rPr>
                <w:sz w:val="28"/>
                <w:szCs w:val="28"/>
                <w:highlight w:val="white"/>
              </w:rPr>
              <w:br/>
            </w:r>
            <w:r w:rsidRPr="00EF0F12">
              <w:rPr>
                <w:sz w:val="28"/>
                <w:szCs w:val="28"/>
                <w:highlight w:val="white"/>
              </w:rPr>
              <w:br/>
              <w:t>3) бути учасником (засновником) юридичних осіб, якщо це не заборонено законом або установчими документами юридичної особи;</w:t>
            </w:r>
          </w:p>
          <w:p w14:paraId="11951050" w14:textId="77777777" w:rsidR="00B2684D" w:rsidRPr="00EF0F12" w:rsidRDefault="00B2684D" w:rsidP="002B1676">
            <w:pPr>
              <w:widowControl w:val="0"/>
              <w:shd w:val="clear" w:color="auto" w:fill="FFFFFF"/>
              <w:spacing w:after="120" w:line="23" w:lineRule="atLeast"/>
              <w:contextualSpacing w:val="0"/>
              <w:jc w:val="both"/>
              <w:rPr>
                <w:sz w:val="28"/>
                <w:szCs w:val="28"/>
                <w:highlight w:val="white"/>
              </w:rPr>
            </w:pPr>
            <w:r w:rsidRPr="00EF0F12">
              <w:rPr>
                <w:sz w:val="28"/>
                <w:szCs w:val="28"/>
                <w:highlight w:val="white"/>
              </w:rPr>
              <w:t xml:space="preserve">4) самостійно укладати договір банківського вкладу (рахунку) та розпоряджатися вкладом, внесеним нею </w:t>
            </w:r>
            <w:r w:rsidRPr="00EF0F12">
              <w:rPr>
                <w:sz w:val="28"/>
                <w:szCs w:val="28"/>
                <w:highlight w:val="white"/>
              </w:rPr>
              <w:lastRenderedPageBreak/>
              <w:t>на своє ім'я (грошовими коштами на рахунку).</w:t>
            </w:r>
          </w:p>
          <w:p w14:paraId="1E9F82DD" w14:textId="77777777" w:rsidR="00B2684D" w:rsidRPr="00EF0F12" w:rsidRDefault="00B2684D" w:rsidP="002B1676">
            <w:pPr>
              <w:widowControl w:val="0"/>
              <w:shd w:val="clear" w:color="auto" w:fill="FFFFFF"/>
              <w:spacing w:after="120" w:line="23" w:lineRule="atLeast"/>
              <w:ind w:firstLine="460"/>
              <w:contextualSpacing w:val="0"/>
              <w:jc w:val="both"/>
              <w:rPr>
                <w:b/>
                <w:sz w:val="28"/>
                <w:szCs w:val="28"/>
                <w:highlight w:val="white"/>
              </w:rPr>
            </w:pPr>
            <w:r w:rsidRPr="00EF0F12">
              <w:rPr>
                <w:b/>
                <w:sz w:val="28"/>
                <w:szCs w:val="28"/>
                <w:highlight w:val="white"/>
              </w:rPr>
              <w:t>Норма відсутня</w:t>
            </w:r>
          </w:p>
          <w:p w14:paraId="686C1BCB" w14:textId="77777777" w:rsidR="00B2684D" w:rsidRPr="00EF0F12" w:rsidRDefault="00B2684D" w:rsidP="002B1676">
            <w:pPr>
              <w:widowControl w:val="0"/>
              <w:shd w:val="clear" w:color="auto" w:fill="FFFFFF"/>
              <w:spacing w:after="120" w:line="23" w:lineRule="atLeast"/>
              <w:contextualSpacing w:val="0"/>
              <w:jc w:val="both"/>
              <w:rPr>
                <w:b/>
                <w:sz w:val="28"/>
                <w:szCs w:val="28"/>
                <w:highlight w:val="white"/>
              </w:rPr>
            </w:pPr>
            <w:r w:rsidRPr="00EF0F12">
              <w:rPr>
                <w:sz w:val="28"/>
                <w:szCs w:val="28"/>
                <w:highlight w:val="white"/>
              </w:rPr>
              <w:t>2. Неповнолітня особа вчиняє інші правочини за згодою батьків (</w:t>
            </w:r>
            <w:proofErr w:type="spellStart"/>
            <w:r w:rsidRPr="00EF0F12">
              <w:rPr>
                <w:sz w:val="28"/>
                <w:szCs w:val="28"/>
                <w:highlight w:val="white"/>
              </w:rPr>
              <w:t>усиновлювачів</w:t>
            </w:r>
            <w:proofErr w:type="spellEnd"/>
            <w:r w:rsidRPr="00EF0F12">
              <w:rPr>
                <w:sz w:val="28"/>
                <w:szCs w:val="28"/>
                <w:highlight w:val="white"/>
              </w:rPr>
              <w:t>) або піклувальників</w:t>
            </w:r>
          </w:p>
          <w:p w14:paraId="16732DD7" w14:textId="77777777" w:rsidR="00B2684D" w:rsidRPr="00EF0F12" w:rsidRDefault="00B2684D" w:rsidP="002B1676">
            <w:pPr>
              <w:widowControl w:val="0"/>
              <w:shd w:val="clear" w:color="auto" w:fill="FFFFFF"/>
              <w:spacing w:after="120" w:line="23" w:lineRule="atLeast"/>
              <w:ind w:firstLine="460"/>
              <w:contextualSpacing w:val="0"/>
              <w:jc w:val="both"/>
              <w:rPr>
                <w:sz w:val="28"/>
                <w:szCs w:val="28"/>
                <w:highlight w:val="white"/>
              </w:rPr>
            </w:pPr>
            <w:r w:rsidRPr="00EF0F12">
              <w:rPr>
                <w:sz w:val="28"/>
                <w:szCs w:val="28"/>
                <w:highlight w:val="white"/>
              </w:rPr>
              <w:t>...</w:t>
            </w:r>
          </w:p>
        </w:tc>
        <w:tc>
          <w:tcPr>
            <w:tcW w:w="6874" w:type="dxa"/>
            <w:tcMar>
              <w:top w:w="100" w:type="dxa"/>
              <w:left w:w="100" w:type="dxa"/>
              <w:bottom w:w="100" w:type="dxa"/>
              <w:right w:w="100" w:type="dxa"/>
            </w:tcMar>
          </w:tcPr>
          <w:p w14:paraId="5BB24494" w14:textId="77777777" w:rsidR="00B2684D" w:rsidRPr="00EF0F12" w:rsidRDefault="00B2684D" w:rsidP="002B1676">
            <w:pPr>
              <w:widowControl w:val="0"/>
              <w:shd w:val="clear" w:color="auto" w:fill="FFFFFF"/>
              <w:spacing w:after="120" w:line="23" w:lineRule="atLeast"/>
              <w:ind w:firstLine="460"/>
              <w:contextualSpacing w:val="0"/>
              <w:jc w:val="both"/>
              <w:rPr>
                <w:sz w:val="28"/>
                <w:szCs w:val="28"/>
                <w:highlight w:val="white"/>
              </w:rPr>
            </w:pPr>
            <w:r w:rsidRPr="00EF0F12">
              <w:rPr>
                <w:b/>
                <w:sz w:val="28"/>
                <w:szCs w:val="28"/>
                <w:highlight w:val="white"/>
              </w:rPr>
              <w:lastRenderedPageBreak/>
              <w:t xml:space="preserve">Стаття 32. </w:t>
            </w:r>
            <w:r w:rsidRPr="00EF0F12">
              <w:rPr>
                <w:sz w:val="28"/>
                <w:szCs w:val="28"/>
                <w:highlight w:val="white"/>
              </w:rPr>
              <w:t xml:space="preserve">Неповна цивільна дієздатність фізичної особи у віці від чотирнадцяти до вісімнадцяти років </w:t>
            </w:r>
          </w:p>
          <w:p w14:paraId="60FDD9CD" w14:textId="77777777" w:rsidR="00B2684D" w:rsidRPr="00EF0F12" w:rsidRDefault="00B2684D" w:rsidP="002B1676">
            <w:pPr>
              <w:widowControl w:val="0"/>
              <w:shd w:val="clear" w:color="auto" w:fill="FFFFFF"/>
              <w:spacing w:after="120" w:line="23" w:lineRule="atLeast"/>
              <w:ind w:firstLine="460"/>
              <w:contextualSpacing w:val="0"/>
              <w:jc w:val="both"/>
              <w:rPr>
                <w:b/>
                <w:sz w:val="28"/>
                <w:szCs w:val="28"/>
                <w:highlight w:val="white"/>
              </w:rPr>
            </w:pPr>
            <w:r w:rsidRPr="00EF0F12">
              <w:rPr>
                <w:sz w:val="28"/>
                <w:szCs w:val="28"/>
                <w:highlight w:val="white"/>
              </w:rPr>
              <w:t>1. Крім правочинів, передбачених статтею 31 цього Кодексу, фізична особа у віці від чотирнадцяти до вісімнадцяти років (неповнолітня особа) має право:</w:t>
            </w:r>
          </w:p>
          <w:p w14:paraId="059966DE" w14:textId="77777777" w:rsidR="00B2684D" w:rsidRPr="00EF0F12" w:rsidRDefault="00B2684D" w:rsidP="002B1676">
            <w:pPr>
              <w:widowControl w:val="0"/>
              <w:shd w:val="clear" w:color="auto" w:fill="FFFFFF"/>
              <w:spacing w:after="120" w:line="23" w:lineRule="atLeast"/>
              <w:contextualSpacing w:val="0"/>
              <w:jc w:val="both"/>
              <w:rPr>
                <w:sz w:val="28"/>
                <w:szCs w:val="28"/>
                <w:highlight w:val="white"/>
              </w:rPr>
            </w:pPr>
            <w:r w:rsidRPr="00EF0F12">
              <w:rPr>
                <w:sz w:val="28"/>
                <w:szCs w:val="28"/>
                <w:highlight w:val="white"/>
              </w:rPr>
              <w:t>1) самостійно розпоряджатися своїм заробітком, стипендією або іншими доходами;</w:t>
            </w:r>
            <w:r w:rsidRPr="00EF0F12">
              <w:rPr>
                <w:sz w:val="28"/>
                <w:szCs w:val="28"/>
                <w:highlight w:val="white"/>
              </w:rPr>
              <w:br/>
            </w:r>
            <w:r w:rsidRPr="00EF0F12">
              <w:rPr>
                <w:sz w:val="28"/>
                <w:szCs w:val="28"/>
                <w:highlight w:val="white"/>
              </w:rPr>
              <w:br/>
              <w:t>2) самостійно здійснювати права на результати інтелектуальної, творчої діяльності, що охороняються законом;</w:t>
            </w:r>
            <w:r w:rsidRPr="00EF0F12">
              <w:rPr>
                <w:sz w:val="28"/>
                <w:szCs w:val="28"/>
                <w:highlight w:val="white"/>
              </w:rPr>
              <w:br/>
            </w:r>
            <w:r w:rsidRPr="00EF0F12">
              <w:rPr>
                <w:sz w:val="28"/>
                <w:szCs w:val="28"/>
                <w:highlight w:val="white"/>
              </w:rPr>
              <w:br/>
              <w:t>3) бути учасником (засновником) юридичних осіб, якщо це не заборонено законом або установчими документами юридичної особи;</w:t>
            </w:r>
          </w:p>
          <w:p w14:paraId="690BFA82" w14:textId="77777777" w:rsidR="00B2684D" w:rsidRPr="00EF0F12" w:rsidRDefault="00B2684D" w:rsidP="002B1676">
            <w:pPr>
              <w:widowControl w:val="0"/>
              <w:shd w:val="clear" w:color="auto" w:fill="FFFFFF"/>
              <w:spacing w:after="120" w:line="23" w:lineRule="atLeast"/>
              <w:contextualSpacing w:val="0"/>
              <w:jc w:val="both"/>
              <w:rPr>
                <w:sz w:val="28"/>
                <w:szCs w:val="28"/>
                <w:highlight w:val="white"/>
              </w:rPr>
            </w:pPr>
            <w:r w:rsidRPr="00EF0F12">
              <w:rPr>
                <w:sz w:val="28"/>
                <w:szCs w:val="28"/>
                <w:highlight w:val="white"/>
              </w:rPr>
              <w:t xml:space="preserve">4) самостійно укладати договір банківського вкладу (рахунку) та розпоряджатися вкладом, внесеним нею на </w:t>
            </w:r>
            <w:r w:rsidRPr="00EF0F12">
              <w:rPr>
                <w:sz w:val="28"/>
                <w:szCs w:val="28"/>
                <w:highlight w:val="white"/>
              </w:rPr>
              <w:lastRenderedPageBreak/>
              <w:t>своє ім'я (грошовими коштами на рахунку);</w:t>
            </w:r>
          </w:p>
          <w:p w14:paraId="0B963F59" w14:textId="77777777" w:rsidR="00B2684D" w:rsidRPr="00EF0F12" w:rsidRDefault="00B2684D" w:rsidP="002B1676">
            <w:pPr>
              <w:widowControl w:val="0"/>
              <w:shd w:val="clear" w:color="auto" w:fill="FFFFFF"/>
              <w:spacing w:after="120" w:line="23" w:lineRule="atLeast"/>
              <w:contextualSpacing w:val="0"/>
              <w:jc w:val="both"/>
              <w:rPr>
                <w:b/>
                <w:sz w:val="28"/>
                <w:szCs w:val="28"/>
                <w:highlight w:val="white"/>
              </w:rPr>
            </w:pPr>
            <w:r w:rsidRPr="00EF0F12">
              <w:rPr>
                <w:b/>
                <w:sz w:val="28"/>
                <w:szCs w:val="28"/>
                <w:highlight w:val="white"/>
              </w:rPr>
              <w:t>5) самостійно укладати та виконувати правочини, що пов’язані із наданням послуг з медичного обслуговування.</w:t>
            </w:r>
          </w:p>
          <w:p w14:paraId="1E08DEF3" w14:textId="77777777" w:rsidR="00B2684D" w:rsidRPr="00EF0F12" w:rsidRDefault="00B2684D" w:rsidP="002B1676">
            <w:pPr>
              <w:widowControl w:val="0"/>
              <w:shd w:val="clear" w:color="auto" w:fill="FFFFFF"/>
              <w:spacing w:after="120" w:line="23" w:lineRule="atLeast"/>
              <w:contextualSpacing w:val="0"/>
              <w:jc w:val="both"/>
              <w:rPr>
                <w:sz w:val="28"/>
                <w:szCs w:val="28"/>
                <w:highlight w:val="white"/>
              </w:rPr>
            </w:pPr>
            <w:r w:rsidRPr="00EF0F12">
              <w:rPr>
                <w:sz w:val="28"/>
                <w:szCs w:val="28"/>
                <w:highlight w:val="white"/>
              </w:rPr>
              <w:t>2. Неповнолітня особа вчиняє інші правочини за згодою батьків (</w:t>
            </w:r>
            <w:proofErr w:type="spellStart"/>
            <w:r w:rsidRPr="00EF0F12">
              <w:rPr>
                <w:sz w:val="28"/>
                <w:szCs w:val="28"/>
                <w:highlight w:val="white"/>
              </w:rPr>
              <w:t>усиновлювачів</w:t>
            </w:r>
            <w:proofErr w:type="spellEnd"/>
            <w:r w:rsidRPr="00EF0F12">
              <w:rPr>
                <w:sz w:val="28"/>
                <w:szCs w:val="28"/>
                <w:highlight w:val="white"/>
              </w:rPr>
              <w:t>) або піклувальників</w:t>
            </w:r>
          </w:p>
          <w:p w14:paraId="555DCACC" w14:textId="77777777" w:rsidR="00B2684D" w:rsidRPr="00EF0F12" w:rsidRDefault="00B2684D" w:rsidP="002B1676">
            <w:pPr>
              <w:widowControl w:val="0"/>
              <w:shd w:val="clear" w:color="auto" w:fill="FFFFFF"/>
              <w:spacing w:after="120" w:line="23" w:lineRule="atLeast"/>
              <w:ind w:firstLine="460"/>
              <w:contextualSpacing w:val="0"/>
              <w:jc w:val="both"/>
              <w:rPr>
                <w:b/>
                <w:sz w:val="28"/>
                <w:szCs w:val="28"/>
                <w:highlight w:val="white"/>
              </w:rPr>
            </w:pPr>
            <w:r w:rsidRPr="00EF0F12">
              <w:rPr>
                <w:sz w:val="28"/>
                <w:szCs w:val="28"/>
                <w:highlight w:val="white"/>
              </w:rPr>
              <w:t>...</w:t>
            </w:r>
          </w:p>
        </w:tc>
      </w:tr>
      <w:tr w:rsidR="00B2684D" w:rsidRPr="00EF0F12" w14:paraId="6AC22318" w14:textId="77777777" w:rsidTr="00B2684D">
        <w:trPr>
          <w:jc w:val="center"/>
        </w:trPr>
        <w:tc>
          <w:tcPr>
            <w:tcW w:w="6780" w:type="dxa"/>
            <w:tcMar>
              <w:top w:w="100" w:type="dxa"/>
              <w:left w:w="100" w:type="dxa"/>
              <w:bottom w:w="100" w:type="dxa"/>
              <w:right w:w="100" w:type="dxa"/>
            </w:tcMar>
          </w:tcPr>
          <w:p w14:paraId="65D29E21" w14:textId="77777777" w:rsidR="00B2684D" w:rsidRPr="00EF0F12" w:rsidRDefault="00B2684D" w:rsidP="002B1676">
            <w:pPr>
              <w:widowControl w:val="0"/>
              <w:shd w:val="clear" w:color="auto" w:fill="FFFFFF"/>
              <w:spacing w:after="120" w:line="23" w:lineRule="atLeast"/>
              <w:ind w:firstLine="460"/>
              <w:contextualSpacing w:val="0"/>
              <w:jc w:val="both"/>
              <w:rPr>
                <w:b/>
                <w:sz w:val="28"/>
                <w:szCs w:val="28"/>
                <w:highlight w:val="white"/>
              </w:rPr>
            </w:pPr>
            <w:r w:rsidRPr="00EF0F12">
              <w:rPr>
                <w:b/>
                <w:sz w:val="28"/>
                <w:szCs w:val="28"/>
                <w:highlight w:val="white"/>
              </w:rPr>
              <w:lastRenderedPageBreak/>
              <w:t xml:space="preserve">Стаття 284. </w:t>
            </w:r>
            <w:r w:rsidRPr="00EF0F12">
              <w:rPr>
                <w:sz w:val="28"/>
                <w:szCs w:val="28"/>
                <w:highlight w:val="white"/>
              </w:rPr>
              <w:t xml:space="preserve">Право на медичну допомогу </w:t>
            </w:r>
          </w:p>
          <w:p w14:paraId="5C09496E" w14:textId="77777777" w:rsidR="00B2684D" w:rsidRPr="00EF0F12" w:rsidRDefault="00B2684D" w:rsidP="002B1676">
            <w:pPr>
              <w:widowControl w:val="0"/>
              <w:shd w:val="clear" w:color="auto" w:fill="FFFFFF"/>
              <w:spacing w:after="120" w:line="23" w:lineRule="atLeast"/>
              <w:ind w:firstLine="460"/>
              <w:contextualSpacing w:val="0"/>
              <w:jc w:val="both"/>
              <w:rPr>
                <w:sz w:val="28"/>
                <w:szCs w:val="28"/>
                <w:highlight w:val="white"/>
              </w:rPr>
            </w:pPr>
            <w:r w:rsidRPr="00EF0F12">
              <w:rPr>
                <w:sz w:val="28"/>
                <w:szCs w:val="28"/>
                <w:highlight w:val="white"/>
              </w:rPr>
              <w:t>1. Фізична особа має право на надання їй медичної допомоги.</w:t>
            </w:r>
          </w:p>
          <w:p w14:paraId="6B52DAF3" w14:textId="77777777" w:rsidR="00B2684D" w:rsidRPr="00EF0F12" w:rsidRDefault="00B2684D" w:rsidP="002B1676">
            <w:pPr>
              <w:widowControl w:val="0"/>
              <w:shd w:val="clear" w:color="auto" w:fill="FFFFFF"/>
              <w:spacing w:after="120" w:line="23" w:lineRule="atLeast"/>
              <w:ind w:firstLine="460"/>
              <w:contextualSpacing w:val="0"/>
              <w:jc w:val="both"/>
              <w:rPr>
                <w:sz w:val="28"/>
                <w:szCs w:val="28"/>
                <w:highlight w:val="white"/>
              </w:rPr>
            </w:pPr>
            <w:r w:rsidRPr="00EF0F12">
              <w:rPr>
                <w:sz w:val="28"/>
                <w:szCs w:val="28"/>
                <w:highlight w:val="white"/>
              </w:rPr>
              <w:t>2. Фізична особа, яка досягла чотирнадцяти років і яка звернулася за наданням їй медичної допомоги, має право на вибір лікаря та вибір методів лікування відповідно до його рекомендацій.</w:t>
            </w:r>
          </w:p>
          <w:p w14:paraId="64A67BE2" w14:textId="77777777" w:rsidR="00B2684D" w:rsidRPr="00EF0F12" w:rsidRDefault="00B2684D" w:rsidP="002B1676">
            <w:pPr>
              <w:widowControl w:val="0"/>
              <w:shd w:val="clear" w:color="auto" w:fill="FFFFFF"/>
              <w:spacing w:after="120" w:line="23" w:lineRule="atLeast"/>
              <w:ind w:firstLine="460"/>
              <w:contextualSpacing w:val="0"/>
              <w:jc w:val="both"/>
              <w:rPr>
                <w:sz w:val="28"/>
                <w:szCs w:val="28"/>
                <w:highlight w:val="white"/>
              </w:rPr>
            </w:pPr>
            <w:r w:rsidRPr="00EF0F12">
              <w:rPr>
                <w:sz w:val="28"/>
                <w:szCs w:val="28"/>
                <w:highlight w:val="white"/>
              </w:rPr>
              <w:t>3. Надання медичної допомоги фізичній особі, яка досягла чотирнадцяти років, провадиться за її згодою.</w:t>
            </w:r>
          </w:p>
          <w:p w14:paraId="61EB849C" w14:textId="77777777" w:rsidR="00B2684D" w:rsidRPr="00EF0F12" w:rsidRDefault="00B2684D" w:rsidP="002B1676">
            <w:pPr>
              <w:widowControl w:val="0"/>
              <w:shd w:val="clear" w:color="auto" w:fill="FFFFFF"/>
              <w:spacing w:after="120" w:line="23" w:lineRule="atLeast"/>
              <w:ind w:firstLine="460"/>
              <w:contextualSpacing w:val="0"/>
              <w:jc w:val="both"/>
              <w:rPr>
                <w:sz w:val="28"/>
                <w:szCs w:val="28"/>
                <w:highlight w:val="white"/>
              </w:rPr>
            </w:pPr>
            <w:r w:rsidRPr="00EF0F12">
              <w:rPr>
                <w:sz w:val="28"/>
                <w:szCs w:val="28"/>
                <w:highlight w:val="white"/>
              </w:rPr>
              <w:t>...</w:t>
            </w:r>
          </w:p>
        </w:tc>
        <w:tc>
          <w:tcPr>
            <w:tcW w:w="6874" w:type="dxa"/>
            <w:tcMar>
              <w:top w:w="100" w:type="dxa"/>
              <w:left w:w="100" w:type="dxa"/>
              <w:bottom w:w="100" w:type="dxa"/>
              <w:right w:w="100" w:type="dxa"/>
            </w:tcMar>
          </w:tcPr>
          <w:p w14:paraId="234B4A03" w14:textId="77777777" w:rsidR="00B2684D" w:rsidRPr="00EF0F12" w:rsidRDefault="00B2684D" w:rsidP="002B1676">
            <w:pPr>
              <w:widowControl w:val="0"/>
              <w:shd w:val="clear" w:color="auto" w:fill="FFFFFF"/>
              <w:spacing w:after="120" w:line="23" w:lineRule="atLeast"/>
              <w:ind w:firstLine="460"/>
              <w:contextualSpacing w:val="0"/>
              <w:jc w:val="both"/>
              <w:rPr>
                <w:b/>
                <w:sz w:val="28"/>
                <w:szCs w:val="28"/>
                <w:highlight w:val="white"/>
              </w:rPr>
            </w:pPr>
            <w:r w:rsidRPr="00EF0F12">
              <w:rPr>
                <w:b/>
                <w:sz w:val="28"/>
                <w:szCs w:val="28"/>
                <w:highlight w:val="white"/>
              </w:rPr>
              <w:t xml:space="preserve">Стаття 284. </w:t>
            </w:r>
            <w:r w:rsidRPr="00EF0F12">
              <w:rPr>
                <w:sz w:val="28"/>
                <w:szCs w:val="28"/>
                <w:highlight w:val="white"/>
              </w:rPr>
              <w:t xml:space="preserve">Право на медичну допомогу </w:t>
            </w:r>
          </w:p>
          <w:p w14:paraId="1A6319CD" w14:textId="77777777" w:rsidR="00B2684D" w:rsidRPr="00EF0F12" w:rsidRDefault="00B2684D" w:rsidP="002B1676">
            <w:pPr>
              <w:widowControl w:val="0"/>
              <w:shd w:val="clear" w:color="auto" w:fill="FFFFFF"/>
              <w:spacing w:after="120" w:line="23" w:lineRule="atLeast"/>
              <w:ind w:firstLine="460"/>
              <w:contextualSpacing w:val="0"/>
              <w:jc w:val="both"/>
              <w:rPr>
                <w:sz w:val="28"/>
                <w:szCs w:val="28"/>
                <w:highlight w:val="white"/>
              </w:rPr>
            </w:pPr>
            <w:r w:rsidRPr="00EF0F12">
              <w:rPr>
                <w:sz w:val="28"/>
                <w:szCs w:val="28"/>
                <w:highlight w:val="white"/>
              </w:rPr>
              <w:t>1. Фізична особа має право на надання їй медичної допомоги.</w:t>
            </w:r>
          </w:p>
          <w:p w14:paraId="66E1969A" w14:textId="77777777" w:rsidR="00B2684D" w:rsidRPr="00EF0F12" w:rsidRDefault="00B2684D" w:rsidP="002B1676">
            <w:pPr>
              <w:widowControl w:val="0"/>
              <w:shd w:val="clear" w:color="auto" w:fill="FFFFFF"/>
              <w:spacing w:after="120" w:line="23" w:lineRule="atLeast"/>
              <w:ind w:firstLine="460"/>
              <w:contextualSpacing w:val="0"/>
              <w:jc w:val="both"/>
              <w:rPr>
                <w:sz w:val="28"/>
                <w:szCs w:val="28"/>
                <w:highlight w:val="white"/>
              </w:rPr>
            </w:pPr>
            <w:r w:rsidRPr="00EF0F12">
              <w:rPr>
                <w:sz w:val="28"/>
                <w:szCs w:val="28"/>
                <w:highlight w:val="white"/>
              </w:rPr>
              <w:t xml:space="preserve">2. Фізична особа, яка досягла чотирнадцяти років і яка звернулася за наданням їй медичної допомоги, має право на вибір лікаря </w:t>
            </w:r>
            <w:r w:rsidRPr="00EF0F12">
              <w:rPr>
                <w:b/>
                <w:sz w:val="28"/>
                <w:szCs w:val="28"/>
                <w:highlight w:val="white"/>
              </w:rPr>
              <w:t>в порядку, встановленому законодавством,</w:t>
            </w:r>
            <w:r w:rsidRPr="00EF0F12">
              <w:rPr>
                <w:sz w:val="28"/>
                <w:szCs w:val="28"/>
                <w:highlight w:val="white"/>
              </w:rPr>
              <w:t xml:space="preserve"> та вибір методів лікування відповідно до його рекомендацій.</w:t>
            </w:r>
          </w:p>
          <w:p w14:paraId="775B7692" w14:textId="77777777" w:rsidR="00B2684D" w:rsidRPr="00EF0F12" w:rsidRDefault="00B2684D" w:rsidP="002B1676">
            <w:pPr>
              <w:widowControl w:val="0"/>
              <w:shd w:val="clear" w:color="auto" w:fill="FFFFFF"/>
              <w:spacing w:after="120" w:line="23" w:lineRule="atLeast"/>
              <w:ind w:firstLine="460"/>
              <w:contextualSpacing w:val="0"/>
              <w:jc w:val="both"/>
              <w:rPr>
                <w:sz w:val="28"/>
                <w:szCs w:val="28"/>
                <w:highlight w:val="white"/>
              </w:rPr>
            </w:pPr>
            <w:r w:rsidRPr="00EF0F12">
              <w:rPr>
                <w:sz w:val="28"/>
                <w:szCs w:val="28"/>
                <w:highlight w:val="white"/>
              </w:rPr>
              <w:t>3. Надання медичної допомоги фізичній особі, яка досягла чотирнадцяти років, провадиться за її згодою.</w:t>
            </w:r>
          </w:p>
          <w:p w14:paraId="0AE0BD12" w14:textId="77777777" w:rsidR="00B2684D" w:rsidRPr="00EF0F12" w:rsidRDefault="00B2684D" w:rsidP="002B1676">
            <w:pPr>
              <w:widowControl w:val="0"/>
              <w:shd w:val="clear" w:color="auto" w:fill="FFFFFF"/>
              <w:spacing w:after="120" w:line="23" w:lineRule="atLeast"/>
              <w:ind w:firstLine="460"/>
              <w:contextualSpacing w:val="0"/>
              <w:jc w:val="both"/>
              <w:rPr>
                <w:b/>
                <w:sz w:val="28"/>
                <w:szCs w:val="28"/>
                <w:highlight w:val="white"/>
              </w:rPr>
            </w:pPr>
            <w:r w:rsidRPr="00EF0F12">
              <w:rPr>
                <w:sz w:val="28"/>
                <w:szCs w:val="28"/>
                <w:highlight w:val="white"/>
              </w:rPr>
              <w:t>...</w:t>
            </w:r>
          </w:p>
        </w:tc>
      </w:tr>
      <w:tr w:rsidR="00B2684D" w:rsidRPr="00EF0F12" w14:paraId="38E6AC20" w14:textId="77777777" w:rsidTr="00B2684D">
        <w:trPr>
          <w:jc w:val="center"/>
        </w:trPr>
        <w:tc>
          <w:tcPr>
            <w:tcW w:w="6780" w:type="dxa"/>
            <w:tcMar>
              <w:top w:w="100" w:type="dxa"/>
              <w:left w:w="100" w:type="dxa"/>
              <w:bottom w:w="100" w:type="dxa"/>
              <w:right w:w="100" w:type="dxa"/>
            </w:tcMar>
          </w:tcPr>
          <w:p w14:paraId="34C93B77" w14:textId="77777777" w:rsidR="00B2684D" w:rsidRPr="00EF0F12" w:rsidRDefault="00B2684D" w:rsidP="002B1676">
            <w:pPr>
              <w:widowControl w:val="0"/>
              <w:shd w:val="clear" w:color="auto" w:fill="FFFFFF"/>
              <w:spacing w:after="120" w:line="23" w:lineRule="atLeast"/>
              <w:ind w:firstLine="460"/>
              <w:contextualSpacing w:val="0"/>
              <w:jc w:val="both"/>
              <w:rPr>
                <w:b/>
                <w:sz w:val="28"/>
                <w:szCs w:val="28"/>
                <w:highlight w:val="white"/>
              </w:rPr>
            </w:pPr>
            <w:r w:rsidRPr="00EF0F12">
              <w:rPr>
                <w:b/>
                <w:sz w:val="28"/>
                <w:szCs w:val="28"/>
                <w:highlight w:val="white"/>
              </w:rPr>
              <w:t xml:space="preserve">Стаття 285. </w:t>
            </w:r>
            <w:r w:rsidRPr="00EF0F12">
              <w:rPr>
                <w:sz w:val="28"/>
                <w:szCs w:val="28"/>
                <w:highlight w:val="white"/>
              </w:rPr>
              <w:t xml:space="preserve">Право на інформацію про стан свого здоров'я </w:t>
            </w:r>
          </w:p>
          <w:p w14:paraId="26FB25B7" w14:textId="77777777" w:rsidR="00B2684D" w:rsidRPr="00EF0F12" w:rsidRDefault="00B2684D" w:rsidP="002B1676">
            <w:pPr>
              <w:widowControl w:val="0"/>
              <w:shd w:val="clear" w:color="auto" w:fill="FFFFFF"/>
              <w:spacing w:after="120" w:line="23" w:lineRule="atLeast"/>
              <w:ind w:firstLine="460"/>
              <w:contextualSpacing w:val="0"/>
              <w:jc w:val="both"/>
              <w:rPr>
                <w:sz w:val="28"/>
                <w:szCs w:val="28"/>
                <w:highlight w:val="white"/>
              </w:rPr>
            </w:pPr>
            <w:r w:rsidRPr="00EF0F12">
              <w:rPr>
                <w:sz w:val="28"/>
                <w:szCs w:val="28"/>
                <w:highlight w:val="white"/>
              </w:rPr>
              <w:t xml:space="preserve">1. Повнолітня фізична особа має право на достовірну і повну інформацію про стан свого здоров'я, </w:t>
            </w:r>
            <w:r w:rsidRPr="00EF0F12">
              <w:rPr>
                <w:sz w:val="28"/>
                <w:szCs w:val="28"/>
                <w:highlight w:val="white"/>
              </w:rPr>
              <w:lastRenderedPageBreak/>
              <w:t>у тому числі на ознайомлення з відповідними медичними документами, що стосуються її здоров'я.</w:t>
            </w:r>
          </w:p>
          <w:p w14:paraId="0BE29D06" w14:textId="77777777" w:rsidR="00B2684D" w:rsidRPr="00EF0F12" w:rsidRDefault="00B2684D" w:rsidP="002B1676">
            <w:pPr>
              <w:widowControl w:val="0"/>
              <w:shd w:val="clear" w:color="auto" w:fill="FFFFFF"/>
              <w:spacing w:after="120" w:line="23" w:lineRule="atLeast"/>
              <w:ind w:firstLine="460"/>
              <w:contextualSpacing w:val="0"/>
              <w:jc w:val="both"/>
              <w:rPr>
                <w:sz w:val="28"/>
                <w:szCs w:val="28"/>
                <w:highlight w:val="white"/>
              </w:rPr>
            </w:pPr>
            <w:r w:rsidRPr="00EF0F12">
              <w:rPr>
                <w:sz w:val="28"/>
                <w:szCs w:val="28"/>
                <w:highlight w:val="white"/>
              </w:rPr>
              <w:t>...</w:t>
            </w:r>
          </w:p>
        </w:tc>
        <w:tc>
          <w:tcPr>
            <w:tcW w:w="6874" w:type="dxa"/>
            <w:tcMar>
              <w:top w:w="100" w:type="dxa"/>
              <w:left w:w="100" w:type="dxa"/>
              <w:bottom w:w="100" w:type="dxa"/>
              <w:right w:w="100" w:type="dxa"/>
            </w:tcMar>
          </w:tcPr>
          <w:p w14:paraId="0FAEA3DC" w14:textId="77777777" w:rsidR="00B2684D" w:rsidRPr="00EF0F12" w:rsidRDefault="00B2684D" w:rsidP="002B1676">
            <w:pPr>
              <w:widowControl w:val="0"/>
              <w:shd w:val="clear" w:color="auto" w:fill="FFFFFF"/>
              <w:spacing w:after="120" w:line="23" w:lineRule="atLeast"/>
              <w:ind w:firstLine="460"/>
              <w:contextualSpacing w:val="0"/>
              <w:jc w:val="both"/>
              <w:rPr>
                <w:b/>
                <w:sz w:val="28"/>
                <w:szCs w:val="28"/>
                <w:highlight w:val="white"/>
              </w:rPr>
            </w:pPr>
            <w:r w:rsidRPr="00EF0F12">
              <w:rPr>
                <w:b/>
                <w:sz w:val="28"/>
                <w:szCs w:val="28"/>
                <w:highlight w:val="white"/>
              </w:rPr>
              <w:lastRenderedPageBreak/>
              <w:t xml:space="preserve">Стаття 285. </w:t>
            </w:r>
            <w:r w:rsidRPr="00EF0F12">
              <w:rPr>
                <w:sz w:val="28"/>
                <w:szCs w:val="28"/>
                <w:highlight w:val="white"/>
              </w:rPr>
              <w:t xml:space="preserve">Право на інформацію про стан свого здоров'я </w:t>
            </w:r>
          </w:p>
          <w:p w14:paraId="39D0D6A2" w14:textId="77777777" w:rsidR="00B2684D" w:rsidRPr="00EF0F12" w:rsidRDefault="00B2684D" w:rsidP="002B1676">
            <w:pPr>
              <w:widowControl w:val="0"/>
              <w:shd w:val="clear" w:color="auto" w:fill="FFFFFF"/>
              <w:spacing w:after="120" w:line="23" w:lineRule="atLeast"/>
              <w:ind w:firstLine="460"/>
              <w:contextualSpacing w:val="0"/>
              <w:jc w:val="both"/>
              <w:rPr>
                <w:sz w:val="28"/>
                <w:szCs w:val="28"/>
                <w:highlight w:val="white"/>
              </w:rPr>
            </w:pPr>
            <w:r w:rsidRPr="00EF0F12">
              <w:rPr>
                <w:sz w:val="28"/>
                <w:szCs w:val="28"/>
                <w:highlight w:val="white"/>
              </w:rPr>
              <w:t xml:space="preserve">1. </w:t>
            </w:r>
            <w:r w:rsidRPr="00EF0F12">
              <w:rPr>
                <w:b/>
                <w:sz w:val="28"/>
                <w:szCs w:val="28"/>
                <w:highlight w:val="white"/>
              </w:rPr>
              <w:t xml:space="preserve">Фізична особа, яка досягла </w:t>
            </w:r>
            <w:r w:rsidRPr="00EF0F12">
              <w:rPr>
                <w:b/>
                <w:sz w:val="28"/>
                <w:szCs w:val="28"/>
              </w:rPr>
              <w:t>чотирнадцятирічного</w:t>
            </w:r>
            <w:r w:rsidRPr="00EF0F12">
              <w:rPr>
                <w:b/>
                <w:sz w:val="28"/>
                <w:szCs w:val="28"/>
                <w:highlight w:val="white"/>
              </w:rPr>
              <w:t xml:space="preserve"> віку,</w:t>
            </w:r>
            <w:r w:rsidRPr="00EF0F12">
              <w:rPr>
                <w:sz w:val="28"/>
                <w:szCs w:val="28"/>
                <w:highlight w:val="white"/>
              </w:rPr>
              <w:t xml:space="preserve"> має право на достовірну і </w:t>
            </w:r>
            <w:r w:rsidRPr="00EF0F12">
              <w:rPr>
                <w:sz w:val="28"/>
                <w:szCs w:val="28"/>
                <w:highlight w:val="white"/>
              </w:rPr>
              <w:lastRenderedPageBreak/>
              <w:t>повну інформацію про стан свого здоров'я, у тому числі на ознайомлення з відповідними медичними документами, що стосуються її здоров'я.</w:t>
            </w:r>
          </w:p>
          <w:p w14:paraId="1BC6E909" w14:textId="77777777" w:rsidR="00B2684D" w:rsidRPr="00EF0F12" w:rsidRDefault="00B2684D" w:rsidP="002B1676">
            <w:pPr>
              <w:widowControl w:val="0"/>
              <w:shd w:val="clear" w:color="auto" w:fill="FFFFFF"/>
              <w:spacing w:after="120" w:line="23" w:lineRule="atLeast"/>
              <w:ind w:firstLine="460"/>
              <w:contextualSpacing w:val="0"/>
              <w:jc w:val="both"/>
              <w:rPr>
                <w:b/>
                <w:sz w:val="28"/>
                <w:szCs w:val="28"/>
                <w:highlight w:val="white"/>
              </w:rPr>
            </w:pPr>
            <w:r w:rsidRPr="00EF0F12">
              <w:rPr>
                <w:sz w:val="28"/>
                <w:szCs w:val="28"/>
                <w:highlight w:val="white"/>
              </w:rPr>
              <w:t>...</w:t>
            </w:r>
          </w:p>
        </w:tc>
      </w:tr>
      <w:tr w:rsidR="00FC5120" w:rsidRPr="00EF0F12" w14:paraId="304557B2" w14:textId="77777777" w:rsidTr="00B2684D">
        <w:trPr>
          <w:trHeight w:val="480"/>
          <w:jc w:val="center"/>
        </w:trPr>
        <w:tc>
          <w:tcPr>
            <w:tcW w:w="13654" w:type="dxa"/>
            <w:gridSpan w:val="2"/>
            <w:tcMar>
              <w:top w:w="100" w:type="dxa"/>
              <w:left w:w="100" w:type="dxa"/>
              <w:bottom w:w="100" w:type="dxa"/>
              <w:right w:w="100" w:type="dxa"/>
            </w:tcMar>
          </w:tcPr>
          <w:p w14:paraId="245D745A" w14:textId="77777777" w:rsidR="00FC5120" w:rsidRPr="00EF0F12" w:rsidRDefault="00FC5120" w:rsidP="006237E7">
            <w:pPr>
              <w:widowControl w:val="0"/>
              <w:spacing w:after="120" w:line="23" w:lineRule="atLeast"/>
              <w:contextualSpacing w:val="0"/>
              <w:jc w:val="center"/>
              <w:rPr>
                <w:b/>
                <w:sz w:val="28"/>
                <w:szCs w:val="28"/>
                <w:highlight w:val="white"/>
              </w:rPr>
            </w:pPr>
            <w:r w:rsidRPr="00EF0F12">
              <w:rPr>
                <w:b/>
                <w:sz w:val="28"/>
                <w:szCs w:val="28"/>
                <w:highlight w:val="white"/>
              </w:rPr>
              <w:lastRenderedPageBreak/>
              <w:t>Основи законодавства України про охорону здоров’я</w:t>
            </w:r>
          </w:p>
        </w:tc>
      </w:tr>
      <w:tr w:rsidR="00FC5120" w:rsidRPr="00EF0F12" w14:paraId="7B073C2E" w14:textId="77777777" w:rsidTr="00B2684D">
        <w:trPr>
          <w:jc w:val="center"/>
        </w:trPr>
        <w:tc>
          <w:tcPr>
            <w:tcW w:w="6780" w:type="dxa"/>
            <w:tcMar>
              <w:top w:w="100" w:type="dxa"/>
              <w:left w:w="100" w:type="dxa"/>
              <w:bottom w:w="100" w:type="dxa"/>
              <w:right w:w="100" w:type="dxa"/>
            </w:tcMar>
          </w:tcPr>
          <w:p w14:paraId="6F420793" w14:textId="77777777" w:rsidR="00FC5120" w:rsidRPr="00EF0F12" w:rsidRDefault="00FC5120" w:rsidP="006237E7">
            <w:pPr>
              <w:widowControl w:val="0"/>
              <w:shd w:val="clear" w:color="auto" w:fill="FFFFFF"/>
              <w:spacing w:after="120" w:line="23" w:lineRule="atLeast"/>
              <w:ind w:firstLine="460"/>
              <w:contextualSpacing w:val="0"/>
              <w:jc w:val="both"/>
              <w:rPr>
                <w:b/>
                <w:sz w:val="28"/>
                <w:szCs w:val="28"/>
                <w:highlight w:val="white"/>
              </w:rPr>
            </w:pPr>
            <w:r w:rsidRPr="00EF0F12">
              <w:rPr>
                <w:b/>
                <w:sz w:val="28"/>
                <w:szCs w:val="28"/>
                <w:highlight w:val="white"/>
              </w:rPr>
              <w:t>Стаття 39.</w:t>
            </w:r>
            <w:r w:rsidRPr="00EF0F12">
              <w:rPr>
                <w:sz w:val="28"/>
                <w:szCs w:val="28"/>
                <w:highlight w:val="white"/>
              </w:rPr>
              <w:t xml:space="preserve"> Обов'язок надання медичної інформації</w:t>
            </w:r>
          </w:p>
          <w:p w14:paraId="53299048" w14:textId="77777777" w:rsidR="00FC5120" w:rsidRPr="00EF0F12" w:rsidRDefault="00FC5120" w:rsidP="006237E7">
            <w:pPr>
              <w:widowControl w:val="0"/>
              <w:shd w:val="clear" w:color="auto" w:fill="FFFFFF"/>
              <w:spacing w:after="120" w:line="23" w:lineRule="atLeast"/>
              <w:ind w:firstLine="460"/>
              <w:contextualSpacing w:val="0"/>
              <w:jc w:val="both"/>
              <w:rPr>
                <w:sz w:val="28"/>
                <w:szCs w:val="28"/>
                <w:highlight w:val="white"/>
              </w:rPr>
            </w:pPr>
            <w:r w:rsidRPr="00EF0F12">
              <w:rPr>
                <w:sz w:val="28"/>
                <w:szCs w:val="28"/>
                <w:highlight w:val="white"/>
              </w:rPr>
              <w:t>Пацієнт, який досяг ̶</w:t>
            </w:r>
            <w:proofErr w:type="spellStart"/>
            <w:r w:rsidRPr="00EF0F12">
              <w:rPr>
                <w:sz w:val="28"/>
                <w:szCs w:val="28"/>
                <w:highlight w:val="white"/>
              </w:rPr>
              <w:t>п̶о̶в̶н̶о̶л̶і̶т̶т̶я</w:t>
            </w:r>
            <w:proofErr w:type="spellEnd"/>
            <w:r w:rsidRPr="00EF0F12">
              <w:rPr>
                <w:sz w:val="28"/>
                <w:szCs w:val="28"/>
                <w:highlight w:val="white"/>
              </w:rPr>
              <w:t>̶, має право на отримання достовірної і повної інформації про стан свого здоров'я, у тому числі на ознайомлення з відповідними медичними документами, що стосуються його здоров'я.</w:t>
            </w:r>
          </w:p>
          <w:p w14:paraId="7C90F9FC" w14:textId="77777777" w:rsidR="00FC5120" w:rsidRPr="00EF0F12" w:rsidRDefault="00FC5120" w:rsidP="006237E7">
            <w:pPr>
              <w:widowControl w:val="0"/>
              <w:spacing w:after="120" w:line="23" w:lineRule="atLeast"/>
              <w:contextualSpacing w:val="0"/>
              <w:rPr>
                <w:b/>
                <w:sz w:val="28"/>
                <w:szCs w:val="28"/>
                <w:highlight w:val="white"/>
              </w:rPr>
            </w:pPr>
            <w:r w:rsidRPr="00EF0F12">
              <w:rPr>
                <w:sz w:val="28"/>
                <w:szCs w:val="28"/>
                <w:highlight w:val="white"/>
              </w:rPr>
              <w:t>...</w:t>
            </w:r>
          </w:p>
        </w:tc>
        <w:tc>
          <w:tcPr>
            <w:tcW w:w="6874" w:type="dxa"/>
            <w:tcMar>
              <w:top w:w="100" w:type="dxa"/>
              <w:left w:w="100" w:type="dxa"/>
              <w:bottom w:w="100" w:type="dxa"/>
              <w:right w:w="100" w:type="dxa"/>
            </w:tcMar>
          </w:tcPr>
          <w:p w14:paraId="60D344F6" w14:textId="77777777" w:rsidR="00FC5120" w:rsidRPr="00EF0F12" w:rsidRDefault="00FC5120" w:rsidP="006237E7">
            <w:pPr>
              <w:widowControl w:val="0"/>
              <w:shd w:val="clear" w:color="auto" w:fill="FFFFFF"/>
              <w:spacing w:after="120" w:line="23" w:lineRule="atLeast"/>
              <w:ind w:firstLine="460"/>
              <w:contextualSpacing w:val="0"/>
              <w:jc w:val="both"/>
              <w:rPr>
                <w:b/>
                <w:sz w:val="28"/>
                <w:szCs w:val="28"/>
                <w:highlight w:val="white"/>
              </w:rPr>
            </w:pPr>
            <w:r w:rsidRPr="00EF0F12">
              <w:rPr>
                <w:b/>
                <w:sz w:val="28"/>
                <w:szCs w:val="28"/>
                <w:highlight w:val="white"/>
              </w:rPr>
              <w:t>Стаття 39.</w:t>
            </w:r>
            <w:r w:rsidRPr="00EF0F12">
              <w:rPr>
                <w:sz w:val="28"/>
                <w:szCs w:val="28"/>
                <w:highlight w:val="white"/>
              </w:rPr>
              <w:t xml:space="preserve"> Обов'язок надання медичної інформації</w:t>
            </w:r>
          </w:p>
          <w:p w14:paraId="24097A7E" w14:textId="77777777" w:rsidR="00FC5120" w:rsidRPr="00EF0F12" w:rsidRDefault="00FC5120" w:rsidP="006237E7">
            <w:pPr>
              <w:widowControl w:val="0"/>
              <w:shd w:val="clear" w:color="auto" w:fill="FFFFFF"/>
              <w:spacing w:after="120" w:line="23" w:lineRule="atLeast"/>
              <w:ind w:firstLine="460"/>
              <w:contextualSpacing w:val="0"/>
              <w:jc w:val="both"/>
              <w:rPr>
                <w:sz w:val="28"/>
                <w:szCs w:val="28"/>
                <w:highlight w:val="white"/>
              </w:rPr>
            </w:pPr>
            <w:r w:rsidRPr="00EF0F12">
              <w:rPr>
                <w:sz w:val="28"/>
                <w:szCs w:val="28"/>
                <w:highlight w:val="white"/>
              </w:rPr>
              <w:t xml:space="preserve">Пацієнт, який досяг </w:t>
            </w:r>
            <w:r w:rsidRPr="00EF0F12">
              <w:rPr>
                <w:b/>
                <w:sz w:val="28"/>
                <w:szCs w:val="28"/>
              </w:rPr>
              <w:t>чотирнадцятирічного</w:t>
            </w:r>
            <w:r w:rsidRPr="00EF0F12">
              <w:rPr>
                <w:b/>
                <w:sz w:val="28"/>
                <w:szCs w:val="28"/>
                <w:highlight w:val="white"/>
              </w:rPr>
              <w:t xml:space="preserve"> віку</w:t>
            </w:r>
            <w:r w:rsidRPr="00EF0F12">
              <w:rPr>
                <w:sz w:val="28"/>
                <w:szCs w:val="28"/>
                <w:highlight w:val="white"/>
              </w:rPr>
              <w:t>, має право на отримання достовірної і повної інформації про стан свого здоров'я, у тому числі на ознайомлення з відповідними медичними документами, що стосуються його здоров'я.</w:t>
            </w:r>
          </w:p>
          <w:p w14:paraId="1AAD078C" w14:textId="77777777" w:rsidR="00FC5120" w:rsidRPr="00EF0F12" w:rsidRDefault="00FC5120" w:rsidP="006237E7">
            <w:pPr>
              <w:widowControl w:val="0"/>
              <w:shd w:val="clear" w:color="auto" w:fill="FFFFFF"/>
              <w:spacing w:after="120" w:line="23" w:lineRule="atLeast"/>
              <w:ind w:firstLine="460"/>
              <w:contextualSpacing w:val="0"/>
              <w:jc w:val="both"/>
              <w:rPr>
                <w:b/>
                <w:sz w:val="28"/>
                <w:szCs w:val="28"/>
                <w:highlight w:val="white"/>
              </w:rPr>
            </w:pPr>
            <w:r w:rsidRPr="00EF0F12">
              <w:rPr>
                <w:sz w:val="28"/>
                <w:szCs w:val="28"/>
                <w:highlight w:val="white"/>
              </w:rPr>
              <w:t>...</w:t>
            </w:r>
          </w:p>
        </w:tc>
      </w:tr>
      <w:tr w:rsidR="00B2684D" w:rsidRPr="00EF0F12" w14:paraId="1772C73F" w14:textId="77777777" w:rsidTr="00B2684D">
        <w:trPr>
          <w:trHeight w:val="440"/>
          <w:jc w:val="center"/>
        </w:trPr>
        <w:tc>
          <w:tcPr>
            <w:tcW w:w="13654" w:type="dxa"/>
            <w:gridSpan w:val="2"/>
            <w:tcMar>
              <w:top w:w="100" w:type="dxa"/>
              <w:left w:w="100" w:type="dxa"/>
              <w:bottom w:w="100" w:type="dxa"/>
              <w:right w:w="100" w:type="dxa"/>
            </w:tcMar>
          </w:tcPr>
          <w:p w14:paraId="5F9CA4FF" w14:textId="7F951F68" w:rsidR="00B2684D" w:rsidRPr="00EF0F12" w:rsidRDefault="00B2684D" w:rsidP="00B2684D">
            <w:pPr>
              <w:widowControl w:val="0"/>
              <w:shd w:val="clear" w:color="auto" w:fill="FFFFFF"/>
              <w:spacing w:after="120" w:line="23" w:lineRule="atLeast"/>
              <w:ind w:firstLine="460"/>
              <w:contextualSpacing w:val="0"/>
              <w:jc w:val="center"/>
              <w:rPr>
                <w:b/>
                <w:sz w:val="28"/>
                <w:szCs w:val="28"/>
                <w:highlight w:val="white"/>
              </w:rPr>
            </w:pPr>
            <w:r w:rsidRPr="00EF0F12">
              <w:rPr>
                <w:b/>
                <w:sz w:val="28"/>
                <w:szCs w:val="28"/>
                <w:highlight w:val="white"/>
              </w:rPr>
              <w:t>Закон України «Про охорону дитинства</w:t>
            </w:r>
            <w:r w:rsidRPr="00EF0F12">
              <w:rPr>
                <w:b/>
                <w:sz w:val="28"/>
                <w:szCs w:val="28"/>
              </w:rPr>
              <w:t>»</w:t>
            </w:r>
          </w:p>
        </w:tc>
      </w:tr>
      <w:tr w:rsidR="00B2684D" w:rsidRPr="00EF0F12" w14:paraId="7719D86D" w14:textId="77777777" w:rsidTr="00B2684D">
        <w:trPr>
          <w:jc w:val="center"/>
        </w:trPr>
        <w:tc>
          <w:tcPr>
            <w:tcW w:w="6780" w:type="dxa"/>
            <w:tcMar>
              <w:top w:w="100" w:type="dxa"/>
              <w:left w:w="100" w:type="dxa"/>
              <w:bottom w:w="100" w:type="dxa"/>
              <w:right w:w="100" w:type="dxa"/>
            </w:tcMar>
          </w:tcPr>
          <w:p w14:paraId="16E2C9ED" w14:textId="77777777" w:rsidR="00B2684D" w:rsidRPr="00EF0F12" w:rsidRDefault="00B2684D" w:rsidP="00B2684D">
            <w:pPr>
              <w:widowControl w:val="0"/>
              <w:shd w:val="clear" w:color="auto" w:fill="FFFFFF"/>
              <w:spacing w:after="120" w:line="23" w:lineRule="atLeast"/>
              <w:ind w:firstLine="460"/>
              <w:contextualSpacing w:val="0"/>
              <w:jc w:val="both"/>
              <w:rPr>
                <w:b/>
                <w:sz w:val="28"/>
                <w:szCs w:val="28"/>
                <w:highlight w:val="white"/>
              </w:rPr>
            </w:pPr>
            <w:r w:rsidRPr="00EF0F12">
              <w:rPr>
                <w:b/>
                <w:sz w:val="28"/>
                <w:szCs w:val="28"/>
                <w:highlight w:val="white"/>
              </w:rPr>
              <w:t xml:space="preserve">Стаття 1. </w:t>
            </w:r>
            <w:r w:rsidRPr="00EF0F12">
              <w:rPr>
                <w:sz w:val="28"/>
                <w:szCs w:val="28"/>
                <w:highlight w:val="white"/>
              </w:rPr>
              <w:t>Визначення термінів</w:t>
            </w:r>
            <w:r w:rsidRPr="00EF0F12">
              <w:rPr>
                <w:b/>
                <w:sz w:val="28"/>
                <w:szCs w:val="28"/>
                <w:highlight w:val="white"/>
              </w:rPr>
              <w:t xml:space="preserve"> </w:t>
            </w:r>
          </w:p>
          <w:p w14:paraId="1569475E" w14:textId="77777777" w:rsidR="00B2684D" w:rsidRPr="00EF0F12" w:rsidRDefault="00B2684D" w:rsidP="00B2684D">
            <w:pPr>
              <w:widowControl w:val="0"/>
              <w:shd w:val="clear" w:color="auto" w:fill="FFFFFF"/>
              <w:spacing w:after="120" w:line="23" w:lineRule="atLeast"/>
              <w:ind w:firstLine="460"/>
              <w:contextualSpacing w:val="0"/>
              <w:jc w:val="both"/>
              <w:rPr>
                <w:sz w:val="28"/>
                <w:szCs w:val="28"/>
                <w:highlight w:val="white"/>
              </w:rPr>
            </w:pPr>
            <w:r w:rsidRPr="00EF0F12">
              <w:rPr>
                <w:sz w:val="28"/>
                <w:szCs w:val="28"/>
                <w:highlight w:val="white"/>
              </w:rPr>
              <w:t>У цьому Законі терміни вживаються в такому значенні:</w:t>
            </w:r>
          </w:p>
          <w:p w14:paraId="02E39275" w14:textId="77777777" w:rsidR="00B2684D" w:rsidRPr="00EF0F12" w:rsidRDefault="00B2684D" w:rsidP="00B2684D">
            <w:pPr>
              <w:widowControl w:val="0"/>
              <w:shd w:val="clear" w:color="auto" w:fill="FFFFFF"/>
              <w:spacing w:after="120" w:line="23" w:lineRule="atLeast"/>
              <w:ind w:firstLine="460"/>
              <w:contextualSpacing w:val="0"/>
              <w:jc w:val="both"/>
              <w:rPr>
                <w:sz w:val="28"/>
                <w:szCs w:val="28"/>
                <w:highlight w:val="white"/>
              </w:rPr>
            </w:pPr>
            <w:r w:rsidRPr="00EF0F12">
              <w:rPr>
                <w:sz w:val="28"/>
                <w:szCs w:val="28"/>
                <w:highlight w:val="white"/>
              </w:rPr>
              <w:t xml:space="preserve">дитина </w:t>
            </w:r>
            <w:r w:rsidRPr="00EF0F12">
              <w:rPr>
                <w:sz w:val="28"/>
                <w:szCs w:val="28"/>
              </w:rPr>
              <w:t xml:space="preserve">– </w:t>
            </w:r>
            <w:r w:rsidRPr="00EF0F12">
              <w:rPr>
                <w:sz w:val="28"/>
                <w:szCs w:val="28"/>
                <w:highlight w:val="white"/>
              </w:rPr>
              <w:t>особа віком до 18 років (повноліття), якщо згідно з законом, застосовуваним до неї, вона не набуває прав повнолітньої раніше;</w:t>
            </w:r>
          </w:p>
          <w:p w14:paraId="6F76338B" w14:textId="77777777" w:rsidR="00B2684D" w:rsidRPr="00EF0F12" w:rsidRDefault="00B2684D" w:rsidP="00B2684D">
            <w:pPr>
              <w:widowControl w:val="0"/>
              <w:shd w:val="clear" w:color="auto" w:fill="FFFFFF"/>
              <w:spacing w:after="120" w:line="23" w:lineRule="atLeast"/>
              <w:ind w:firstLine="460"/>
              <w:contextualSpacing w:val="0"/>
              <w:jc w:val="both"/>
              <w:rPr>
                <w:sz w:val="28"/>
                <w:szCs w:val="28"/>
                <w:highlight w:val="white"/>
              </w:rPr>
            </w:pPr>
            <w:r w:rsidRPr="00EF0F12">
              <w:rPr>
                <w:sz w:val="28"/>
                <w:szCs w:val="28"/>
                <w:highlight w:val="white"/>
              </w:rPr>
              <w:t xml:space="preserve">дитинство </w:t>
            </w:r>
            <w:r w:rsidRPr="00EF0F12">
              <w:rPr>
                <w:sz w:val="28"/>
                <w:szCs w:val="28"/>
              </w:rPr>
              <w:t xml:space="preserve">– </w:t>
            </w:r>
            <w:r w:rsidRPr="00EF0F12">
              <w:rPr>
                <w:sz w:val="28"/>
                <w:szCs w:val="28"/>
                <w:highlight w:val="white"/>
              </w:rPr>
              <w:t xml:space="preserve">період розвитку людини до досягнення </w:t>
            </w:r>
            <w:r w:rsidRPr="00EF0F12">
              <w:rPr>
                <w:sz w:val="28"/>
                <w:szCs w:val="28"/>
                <w:highlight w:val="white"/>
              </w:rPr>
              <w:lastRenderedPageBreak/>
              <w:t>повноліття;</w:t>
            </w:r>
          </w:p>
          <w:p w14:paraId="24A45FAD" w14:textId="77777777" w:rsidR="00B2684D" w:rsidRPr="00EF0F12" w:rsidRDefault="00B2684D" w:rsidP="00B2684D">
            <w:pPr>
              <w:widowControl w:val="0"/>
              <w:spacing w:after="120" w:line="23" w:lineRule="atLeast"/>
              <w:contextualSpacing w:val="0"/>
              <w:rPr>
                <w:b/>
                <w:sz w:val="28"/>
                <w:szCs w:val="28"/>
                <w:highlight w:val="white"/>
              </w:rPr>
            </w:pPr>
            <w:r w:rsidRPr="00EF0F12">
              <w:rPr>
                <w:b/>
                <w:sz w:val="28"/>
                <w:szCs w:val="28"/>
                <w:highlight w:val="white"/>
              </w:rPr>
              <w:t xml:space="preserve">  норма відсутня;</w:t>
            </w:r>
          </w:p>
          <w:p w14:paraId="50F723EC" w14:textId="77777777" w:rsidR="00B2684D" w:rsidRPr="00EF0F12" w:rsidRDefault="00B2684D" w:rsidP="00B2684D">
            <w:pPr>
              <w:widowControl w:val="0"/>
              <w:spacing w:after="120" w:line="23" w:lineRule="atLeast"/>
              <w:contextualSpacing w:val="0"/>
              <w:rPr>
                <w:b/>
                <w:sz w:val="28"/>
                <w:szCs w:val="28"/>
                <w:highlight w:val="white"/>
              </w:rPr>
            </w:pPr>
          </w:p>
          <w:p w14:paraId="3429F7CA" w14:textId="77777777" w:rsidR="00B2684D" w:rsidRPr="00EF0F12" w:rsidRDefault="00B2684D" w:rsidP="00B2684D">
            <w:pPr>
              <w:widowControl w:val="0"/>
              <w:spacing w:after="120" w:line="23" w:lineRule="atLeast"/>
              <w:contextualSpacing w:val="0"/>
              <w:rPr>
                <w:sz w:val="28"/>
                <w:szCs w:val="28"/>
                <w:highlight w:val="white"/>
              </w:rPr>
            </w:pPr>
            <w:r w:rsidRPr="00EF0F12">
              <w:rPr>
                <w:sz w:val="28"/>
                <w:szCs w:val="28"/>
                <w:highlight w:val="white"/>
              </w:rPr>
              <w:t xml:space="preserve">забезпечення найкращих інтересів дитини </w:t>
            </w:r>
            <w:r w:rsidRPr="00EF0F12">
              <w:rPr>
                <w:sz w:val="28"/>
                <w:szCs w:val="28"/>
              </w:rPr>
              <w:t xml:space="preserve">– </w:t>
            </w:r>
            <w:r w:rsidRPr="00EF0F12">
              <w:rPr>
                <w:sz w:val="28"/>
                <w:szCs w:val="28"/>
                <w:highlight w:val="white"/>
              </w:rPr>
              <w:t xml:space="preserve"> дії та рішення, що спрямовані на задоволення індивідуальних потреб дитини відповідно до її віку, статі, стану здоров’я, особливостей розвитку, життєвого досвіду, родинної, культурної та етнічної належності та враховують думку дитини, якщо вона досягла такого віку і рівня розвитку, що може її висловити;</w:t>
            </w:r>
          </w:p>
          <w:p w14:paraId="7A82BDBB" w14:textId="4913DF2B" w:rsidR="00B2684D" w:rsidRPr="00EF0F12" w:rsidRDefault="00B2684D" w:rsidP="00B2684D">
            <w:pPr>
              <w:widowControl w:val="0"/>
              <w:shd w:val="clear" w:color="auto" w:fill="FFFFFF"/>
              <w:spacing w:after="120" w:line="23" w:lineRule="atLeast"/>
              <w:ind w:firstLine="460"/>
              <w:contextualSpacing w:val="0"/>
              <w:jc w:val="both"/>
              <w:rPr>
                <w:sz w:val="28"/>
                <w:szCs w:val="28"/>
                <w:highlight w:val="white"/>
              </w:rPr>
            </w:pPr>
            <w:r w:rsidRPr="00EF0F12">
              <w:rPr>
                <w:b/>
                <w:sz w:val="28"/>
                <w:szCs w:val="28"/>
                <w:highlight w:val="white"/>
              </w:rPr>
              <w:t xml:space="preserve">       ...</w:t>
            </w:r>
          </w:p>
        </w:tc>
        <w:tc>
          <w:tcPr>
            <w:tcW w:w="6874" w:type="dxa"/>
            <w:tcMar>
              <w:top w:w="100" w:type="dxa"/>
              <w:left w:w="100" w:type="dxa"/>
              <w:bottom w:w="100" w:type="dxa"/>
              <w:right w:w="100" w:type="dxa"/>
            </w:tcMar>
          </w:tcPr>
          <w:p w14:paraId="1A6545D9" w14:textId="77777777" w:rsidR="00B2684D" w:rsidRPr="00EF0F12" w:rsidRDefault="00B2684D" w:rsidP="00B2684D">
            <w:pPr>
              <w:widowControl w:val="0"/>
              <w:shd w:val="clear" w:color="auto" w:fill="FFFFFF"/>
              <w:spacing w:after="120" w:line="23" w:lineRule="atLeast"/>
              <w:ind w:firstLine="460"/>
              <w:contextualSpacing w:val="0"/>
              <w:jc w:val="both"/>
              <w:rPr>
                <w:b/>
                <w:sz w:val="28"/>
                <w:szCs w:val="28"/>
                <w:highlight w:val="white"/>
              </w:rPr>
            </w:pPr>
            <w:r w:rsidRPr="00EF0F12">
              <w:rPr>
                <w:b/>
                <w:sz w:val="28"/>
                <w:szCs w:val="28"/>
                <w:highlight w:val="white"/>
              </w:rPr>
              <w:lastRenderedPageBreak/>
              <w:t xml:space="preserve">Стаття 1. </w:t>
            </w:r>
            <w:r w:rsidRPr="00EF0F12">
              <w:rPr>
                <w:sz w:val="28"/>
                <w:szCs w:val="28"/>
                <w:highlight w:val="white"/>
              </w:rPr>
              <w:t>Визначення термінів</w:t>
            </w:r>
            <w:r w:rsidRPr="00EF0F12">
              <w:rPr>
                <w:b/>
                <w:sz w:val="28"/>
                <w:szCs w:val="28"/>
                <w:highlight w:val="white"/>
              </w:rPr>
              <w:t xml:space="preserve"> </w:t>
            </w:r>
          </w:p>
          <w:p w14:paraId="3A35456A" w14:textId="77777777" w:rsidR="00B2684D" w:rsidRPr="00EF0F12" w:rsidRDefault="00B2684D" w:rsidP="00B2684D">
            <w:pPr>
              <w:widowControl w:val="0"/>
              <w:shd w:val="clear" w:color="auto" w:fill="FFFFFF"/>
              <w:spacing w:after="120" w:line="23" w:lineRule="atLeast"/>
              <w:ind w:firstLine="460"/>
              <w:contextualSpacing w:val="0"/>
              <w:jc w:val="both"/>
              <w:rPr>
                <w:sz w:val="28"/>
                <w:szCs w:val="28"/>
                <w:highlight w:val="white"/>
              </w:rPr>
            </w:pPr>
            <w:r w:rsidRPr="00EF0F12">
              <w:rPr>
                <w:sz w:val="28"/>
                <w:szCs w:val="28"/>
                <w:highlight w:val="white"/>
              </w:rPr>
              <w:t>У цьому Законі терміни вживаються в такому значенні:</w:t>
            </w:r>
          </w:p>
          <w:p w14:paraId="28B4B419" w14:textId="77777777" w:rsidR="00B2684D" w:rsidRPr="00EF0F12" w:rsidRDefault="00B2684D" w:rsidP="00B2684D">
            <w:pPr>
              <w:widowControl w:val="0"/>
              <w:shd w:val="clear" w:color="auto" w:fill="FFFFFF"/>
              <w:spacing w:after="120" w:line="23" w:lineRule="atLeast"/>
              <w:ind w:firstLine="326"/>
              <w:contextualSpacing w:val="0"/>
              <w:jc w:val="both"/>
              <w:rPr>
                <w:sz w:val="28"/>
                <w:szCs w:val="28"/>
                <w:highlight w:val="white"/>
              </w:rPr>
            </w:pPr>
            <w:r w:rsidRPr="00EF0F12">
              <w:rPr>
                <w:sz w:val="28"/>
                <w:szCs w:val="28"/>
                <w:highlight w:val="white"/>
              </w:rPr>
              <w:t xml:space="preserve">дитина </w:t>
            </w:r>
            <w:r w:rsidRPr="00EF0F12">
              <w:rPr>
                <w:sz w:val="28"/>
                <w:szCs w:val="28"/>
              </w:rPr>
              <w:t xml:space="preserve">– </w:t>
            </w:r>
            <w:r w:rsidRPr="00EF0F12">
              <w:rPr>
                <w:sz w:val="28"/>
                <w:szCs w:val="28"/>
                <w:highlight w:val="white"/>
              </w:rPr>
              <w:t>особа віком до 18 років (повноліття), якщо згідно з законом, застосовуваним до неї, вона не набуває прав повнолітньої раніше;</w:t>
            </w:r>
          </w:p>
          <w:p w14:paraId="376DEC96" w14:textId="77777777" w:rsidR="00B2684D" w:rsidRPr="00EF0F12" w:rsidRDefault="00B2684D" w:rsidP="00B2684D">
            <w:pPr>
              <w:widowControl w:val="0"/>
              <w:shd w:val="clear" w:color="auto" w:fill="FFFFFF"/>
              <w:spacing w:after="120" w:line="23" w:lineRule="atLeast"/>
              <w:ind w:firstLine="326"/>
              <w:contextualSpacing w:val="0"/>
              <w:jc w:val="both"/>
              <w:rPr>
                <w:sz w:val="28"/>
                <w:szCs w:val="28"/>
                <w:highlight w:val="white"/>
              </w:rPr>
            </w:pPr>
            <w:r w:rsidRPr="00EF0F12">
              <w:rPr>
                <w:sz w:val="28"/>
                <w:szCs w:val="28"/>
                <w:highlight w:val="white"/>
              </w:rPr>
              <w:t xml:space="preserve">дитинство </w:t>
            </w:r>
            <w:r w:rsidRPr="00EF0F12">
              <w:rPr>
                <w:sz w:val="28"/>
                <w:szCs w:val="28"/>
                <w:highlight w:val="white"/>
              </w:rPr>
              <w:softHyphen/>
            </w:r>
            <w:r w:rsidRPr="00EF0F12">
              <w:rPr>
                <w:sz w:val="28"/>
                <w:szCs w:val="28"/>
              </w:rPr>
              <w:t xml:space="preserve">– </w:t>
            </w:r>
            <w:r w:rsidRPr="00EF0F12">
              <w:rPr>
                <w:sz w:val="28"/>
                <w:szCs w:val="28"/>
                <w:highlight w:val="white"/>
              </w:rPr>
              <w:t xml:space="preserve">період розвитку людини до досягнення </w:t>
            </w:r>
            <w:r w:rsidRPr="00EF0F12">
              <w:rPr>
                <w:sz w:val="28"/>
                <w:szCs w:val="28"/>
                <w:highlight w:val="white"/>
              </w:rPr>
              <w:lastRenderedPageBreak/>
              <w:t>повноліття;</w:t>
            </w:r>
          </w:p>
          <w:p w14:paraId="0F1A179A" w14:textId="77777777" w:rsidR="00B2684D" w:rsidRPr="00EF0F12" w:rsidRDefault="00B2684D" w:rsidP="00B2684D">
            <w:pPr>
              <w:widowControl w:val="0"/>
              <w:shd w:val="clear" w:color="auto" w:fill="FFFFFF"/>
              <w:spacing w:after="120" w:line="23" w:lineRule="atLeast"/>
              <w:ind w:firstLine="326"/>
              <w:contextualSpacing w:val="0"/>
              <w:jc w:val="both"/>
              <w:rPr>
                <w:b/>
                <w:sz w:val="28"/>
                <w:szCs w:val="28"/>
              </w:rPr>
            </w:pPr>
            <w:r w:rsidRPr="00EF0F12">
              <w:rPr>
                <w:b/>
                <w:sz w:val="28"/>
                <w:szCs w:val="28"/>
                <w:highlight w:val="white"/>
              </w:rPr>
              <w:t>дитина підліткового віку (підліток)</w:t>
            </w:r>
            <w:r w:rsidRPr="00EF0F12">
              <w:rPr>
                <w:sz w:val="28"/>
                <w:szCs w:val="28"/>
              </w:rPr>
              <w:t xml:space="preserve"> – </w:t>
            </w:r>
            <w:r w:rsidRPr="00EF0F12">
              <w:rPr>
                <w:b/>
                <w:sz w:val="28"/>
                <w:szCs w:val="28"/>
                <w:highlight w:val="white"/>
              </w:rPr>
              <w:t xml:space="preserve"> дитина у</w:t>
            </w:r>
            <w:r w:rsidRPr="00EF0F12">
              <w:rPr>
                <w:b/>
                <w:sz w:val="28"/>
                <w:szCs w:val="28"/>
              </w:rPr>
              <w:t xml:space="preserve"> віці від 10 до 18 років;</w:t>
            </w:r>
          </w:p>
          <w:p w14:paraId="77083201" w14:textId="77777777" w:rsidR="00B2684D" w:rsidRPr="00EF0F12" w:rsidRDefault="00B2684D" w:rsidP="00B2684D">
            <w:pPr>
              <w:widowControl w:val="0"/>
              <w:shd w:val="clear" w:color="auto" w:fill="FFFFFF"/>
              <w:spacing w:after="120" w:line="23" w:lineRule="atLeast"/>
              <w:ind w:firstLine="460"/>
              <w:contextualSpacing w:val="0"/>
              <w:jc w:val="both"/>
              <w:rPr>
                <w:b/>
                <w:sz w:val="28"/>
                <w:szCs w:val="28"/>
              </w:rPr>
            </w:pPr>
          </w:p>
          <w:p w14:paraId="10734002" w14:textId="77777777" w:rsidR="00B2684D" w:rsidRPr="00EF0F12" w:rsidRDefault="00B2684D" w:rsidP="00B2684D">
            <w:pPr>
              <w:widowControl w:val="0"/>
              <w:spacing w:after="120" w:line="23" w:lineRule="atLeast"/>
              <w:contextualSpacing w:val="0"/>
              <w:rPr>
                <w:sz w:val="28"/>
                <w:szCs w:val="28"/>
                <w:highlight w:val="white"/>
              </w:rPr>
            </w:pPr>
            <w:r w:rsidRPr="00EF0F12">
              <w:rPr>
                <w:sz w:val="28"/>
                <w:szCs w:val="28"/>
                <w:highlight w:val="white"/>
              </w:rPr>
              <w:t>забезпечення найкращих інтересів дитини</w:t>
            </w:r>
            <w:r w:rsidRPr="00EF0F12">
              <w:rPr>
                <w:sz w:val="28"/>
                <w:szCs w:val="28"/>
              </w:rPr>
              <w:t xml:space="preserve"> – </w:t>
            </w:r>
            <w:r w:rsidRPr="00EF0F12">
              <w:rPr>
                <w:sz w:val="28"/>
                <w:szCs w:val="28"/>
                <w:highlight w:val="white"/>
              </w:rPr>
              <w:t xml:space="preserve"> дії та рішення, що спрямовані на задоволення індивідуальних потреб дитини відповідно до її віку, статі, стану здоров’я, особливостей розвитку, життєвого досвіду, родинної, культурної та етнічної належності та враховують думку дитини, якщо вона досягла такого віку і рівня розвитку, що може її висловити;</w:t>
            </w:r>
          </w:p>
          <w:p w14:paraId="6904C581" w14:textId="306B5914" w:rsidR="00B2684D" w:rsidRPr="00EF0F12" w:rsidRDefault="00B2684D" w:rsidP="00B2684D">
            <w:pPr>
              <w:widowControl w:val="0"/>
              <w:shd w:val="clear" w:color="auto" w:fill="FFFFFF"/>
              <w:spacing w:after="120" w:line="23" w:lineRule="atLeast"/>
              <w:ind w:firstLine="460"/>
              <w:contextualSpacing w:val="0"/>
              <w:jc w:val="both"/>
              <w:rPr>
                <w:b/>
                <w:sz w:val="28"/>
                <w:szCs w:val="28"/>
                <w:highlight w:val="white"/>
              </w:rPr>
            </w:pPr>
            <w:r w:rsidRPr="00EF0F12">
              <w:rPr>
                <w:b/>
                <w:sz w:val="28"/>
                <w:szCs w:val="28"/>
                <w:highlight w:val="white"/>
              </w:rPr>
              <w:t>...</w:t>
            </w:r>
          </w:p>
        </w:tc>
      </w:tr>
      <w:tr w:rsidR="00B2684D" w:rsidRPr="00EF0F12" w14:paraId="6DF9642A" w14:textId="77777777" w:rsidTr="00B2684D">
        <w:trPr>
          <w:jc w:val="center"/>
        </w:trPr>
        <w:tc>
          <w:tcPr>
            <w:tcW w:w="6780" w:type="dxa"/>
            <w:tcMar>
              <w:top w:w="100" w:type="dxa"/>
              <w:left w:w="100" w:type="dxa"/>
              <w:bottom w:w="100" w:type="dxa"/>
              <w:right w:w="100" w:type="dxa"/>
            </w:tcMar>
          </w:tcPr>
          <w:p w14:paraId="214531A1" w14:textId="77777777" w:rsidR="00B2684D" w:rsidRPr="00EF0F12" w:rsidRDefault="00B2684D" w:rsidP="00B2684D">
            <w:pPr>
              <w:widowControl w:val="0"/>
              <w:shd w:val="clear" w:color="auto" w:fill="FFFFFF"/>
              <w:spacing w:after="120" w:line="23" w:lineRule="atLeast"/>
              <w:ind w:firstLine="460"/>
              <w:contextualSpacing w:val="0"/>
              <w:jc w:val="both"/>
              <w:rPr>
                <w:b/>
                <w:sz w:val="28"/>
                <w:szCs w:val="28"/>
                <w:highlight w:val="white"/>
              </w:rPr>
            </w:pPr>
            <w:r w:rsidRPr="00EF0F12">
              <w:rPr>
                <w:b/>
                <w:sz w:val="28"/>
                <w:szCs w:val="28"/>
                <w:highlight w:val="white"/>
              </w:rPr>
              <w:lastRenderedPageBreak/>
              <w:t>Стаття 3.</w:t>
            </w:r>
            <w:r w:rsidRPr="00EF0F12">
              <w:rPr>
                <w:sz w:val="28"/>
                <w:szCs w:val="28"/>
                <w:highlight w:val="white"/>
              </w:rPr>
              <w:t xml:space="preserve"> Основні принципи охорони дитинства </w:t>
            </w:r>
          </w:p>
          <w:p w14:paraId="768DAD66" w14:textId="77777777" w:rsidR="00B2684D" w:rsidRPr="00EF0F12" w:rsidRDefault="00B2684D" w:rsidP="00B2684D">
            <w:pPr>
              <w:shd w:val="clear" w:color="auto" w:fill="FFFFFF"/>
              <w:spacing w:after="120" w:line="23" w:lineRule="atLeast"/>
              <w:ind w:firstLine="460"/>
              <w:contextualSpacing w:val="0"/>
              <w:jc w:val="both"/>
              <w:rPr>
                <w:sz w:val="28"/>
                <w:szCs w:val="28"/>
                <w:highlight w:val="white"/>
              </w:rPr>
            </w:pPr>
            <w:r w:rsidRPr="00EF0F12">
              <w:rPr>
                <w:sz w:val="28"/>
                <w:szCs w:val="28"/>
                <w:highlight w:val="white"/>
              </w:rPr>
              <w:t>Всі діти на території України, незалежно від раси, кольору шкіри, статі, мови, релігії, політичних або інших переконань, національного, етнічного або соціального походження, майнового стану, стану здоров’я та народження дітей і їх батьків (чи осіб, які їх замінюють) або будь-яких інших обставин, мають рівні права і свободи, визначені цим Законом та іншими нормативно-правовими актами.</w:t>
            </w:r>
          </w:p>
          <w:p w14:paraId="34421FEF" w14:textId="77777777" w:rsidR="00B2684D" w:rsidRPr="00EF0F12" w:rsidRDefault="00B2684D" w:rsidP="00B2684D">
            <w:pPr>
              <w:shd w:val="clear" w:color="auto" w:fill="FFFFFF"/>
              <w:spacing w:after="120" w:line="23" w:lineRule="atLeast"/>
              <w:ind w:firstLine="460"/>
              <w:contextualSpacing w:val="0"/>
              <w:jc w:val="both"/>
              <w:rPr>
                <w:sz w:val="28"/>
                <w:szCs w:val="28"/>
                <w:highlight w:val="white"/>
              </w:rPr>
            </w:pPr>
            <w:r w:rsidRPr="00EF0F12">
              <w:rPr>
                <w:sz w:val="28"/>
                <w:szCs w:val="28"/>
                <w:highlight w:val="white"/>
              </w:rPr>
              <w:t xml:space="preserve">Держава гарантує всім дітям рівний доступ до безоплатної правової допомоги, необхідної для </w:t>
            </w:r>
            <w:r w:rsidRPr="00EF0F12">
              <w:rPr>
                <w:sz w:val="28"/>
                <w:szCs w:val="28"/>
                <w:highlight w:val="white"/>
              </w:rPr>
              <w:lastRenderedPageBreak/>
              <w:t>забезпечення захисту їхніх прав, на підставах та в порядку, встановлених законом, що регулює надання безоплатної правової допомоги.</w:t>
            </w:r>
          </w:p>
          <w:p w14:paraId="67CFF3A8" w14:textId="77777777" w:rsidR="00B2684D" w:rsidRPr="00EF0F12" w:rsidRDefault="00B2684D" w:rsidP="00B2684D">
            <w:pPr>
              <w:widowControl w:val="0"/>
              <w:shd w:val="clear" w:color="auto" w:fill="FFFFFF"/>
              <w:spacing w:after="120" w:line="23" w:lineRule="atLeast"/>
              <w:ind w:firstLine="460"/>
              <w:contextualSpacing w:val="0"/>
              <w:jc w:val="both"/>
              <w:rPr>
                <w:b/>
                <w:sz w:val="28"/>
                <w:szCs w:val="28"/>
                <w:highlight w:val="white"/>
              </w:rPr>
            </w:pPr>
            <w:r w:rsidRPr="00EF0F12">
              <w:rPr>
                <w:b/>
                <w:sz w:val="28"/>
                <w:szCs w:val="28"/>
                <w:highlight w:val="white"/>
              </w:rPr>
              <w:t>Норма відсутня;</w:t>
            </w:r>
          </w:p>
          <w:p w14:paraId="2FC35A16" w14:textId="77777777" w:rsidR="00B2684D" w:rsidRPr="00EF0F12" w:rsidRDefault="00B2684D" w:rsidP="00B2684D">
            <w:pPr>
              <w:widowControl w:val="0"/>
              <w:shd w:val="clear" w:color="auto" w:fill="FFFFFF"/>
              <w:spacing w:after="120" w:line="23" w:lineRule="atLeast"/>
              <w:ind w:firstLine="460"/>
              <w:contextualSpacing w:val="0"/>
              <w:jc w:val="both"/>
              <w:rPr>
                <w:sz w:val="28"/>
                <w:szCs w:val="28"/>
                <w:highlight w:val="white"/>
              </w:rPr>
            </w:pPr>
          </w:p>
          <w:p w14:paraId="5D24DDD8" w14:textId="4FAEE8DF" w:rsidR="00B2684D" w:rsidRPr="00EF0F12" w:rsidRDefault="00B2684D" w:rsidP="00B2684D">
            <w:pPr>
              <w:widowControl w:val="0"/>
              <w:shd w:val="clear" w:color="auto" w:fill="FFFFFF"/>
              <w:spacing w:after="120" w:line="23" w:lineRule="atLeast"/>
              <w:ind w:firstLine="460"/>
              <w:contextualSpacing w:val="0"/>
              <w:jc w:val="both"/>
              <w:rPr>
                <w:sz w:val="28"/>
                <w:szCs w:val="28"/>
                <w:highlight w:val="white"/>
              </w:rPr>
            </w:pPr>
          </w:p>
        </w:tc>
        <w:tc>
          <w:tcPr>
            <w:tcW w:w="6874" w:type="dxa"/>
            <w:tcMar>
              <w:top w:w="100" w:type="dxa"/>
              <w:left w:w="100" w:type="dxa"/>
              <w:bottom w:w="100" w:type="dxa"/>
              <w:right w:w="100" w:type="dxa"/>
            </w:tcMar>
          </w:tcPr>
          <w:p w14:paraId="7463C09A" w14:textId="77777777" w:rsidR="00B2684D" w:rsidRPr="00EF0F12" w:rsidRDefault="00B2684D" w:rsidP="00B2684D">
            <w:pPr>
              <w:shd w:val="clear" w:color="auto" w:fill="FFFFFF"/>
              <w:spacing w:after="120" w:line="23" w:lineRule="atLeast"/>
              <w:ind w:firstLine="460"/>
              <w:contextualSpacing w:val="0"/>
              <w:jc w:val="both"/>
              <w:rPr>
                <w:b/>
                <w:sz w:val="28"/>
                <w:szCs w:val="28"/>
                <w:highlight w:val="white"/>
              </w:rPr>
            </w:pPr>
            <w:r w:rsidRPr="00EF0F12">
              <w:rPr>
                <w:b/>
                <w:sz w:val="28"/>
                <w:szCs w:val="28"/>
                <w:highlight w:val="white"/>
              </w:rPr>
              <w:lastRenderedPageBreak/>
              <w:t xml:space="preserve">Стаття 3. </w:t>
            </w:r>
            <w:r w:rsidRPr="00EF0F12">
              <w:rPr>
                <w:sz w:val="28"/>
                <w:szCs w:val="28"/>
                <w:highlight w:val="white"/>
              </w:rPr>
              <w:t xml:space="preserve">Основні принципи охорони дитинства </w:t>
            </w:r>
          </w:p>
          <w:p w14:paraId="31E0C025" w14:textId="77777777" w:rsidR="00B2684D" w:rsidRPr="00EF0F12" w:rsidRDefault="00B2684D" w:rsidP="00B2684D">
            <w:pPr>
              <w:shd w:val="clear" w:color="auto" w:fill="FFFFFF"/>
              <w:spacing w:after="120" w:line="23" w:lineRule="atLeast"/>
              <w:ind w:firstLine="460"/>
              <w:contextualSpacing w:val="0"/>
              <w:jc w:val="both"/>
              <w:rPr>
                <w:sz w:val="28"/>
                <w:szCs w:val="28"/>
                <w:highlight w:val="white"/>
              </w:rPr>
            </w:pPr>
            <w:r w:rsidRPr="00EF0F12">
              <w:rPr>
                <w:sz w:val="28"/>
                <w:szCs w:val="28"/>
                <w:highlight w:val="white"/>
              </w:rPr>
              <w:t>Всі діти на території України, незалежно від раси, кольору шкіри, статі, мови, релігії, політичних або інших переконань, національного, етнічного або соціального походження, майнового стану, стану здоров’я та народження дітей і їх батьків (чи осіб, які їх замінюють) або будь-яких інших обставин, мають рівні права і свободи, визначені цим Законом та іншими нормативно-правовими актами.</w:t>
            </w:r>
          </w:p>
          <w:p w14:paraId="16380A02" w14:textId="77777777" w:rsidR="00B2684D" w:rsidRPr="00EF0F12" w:rsidRDefault="00B2684D" w:rsidP="00B2684D">
            <w:pPr>
              <w:shd w:val="clear" w:color="auto" w:fill="FFFFFF"/>
              <w:spacing w:after="120" w:line="23" w:lineRule="atLeast"/>
              <w:ind w:firstLine="460"/>
              <w:contextualSpacing w:val="0"/>
              <w:jc w:val="both"/>
              <w:rPr>
                <w:sz w:val="28"/>
                <w:szCs w:val="28"/>
                <w:highlight w:val="white"/>
              </w:rPr>
            </w:pPr>
            <w:r w:rsidRPr="00EF0F12">
              <w:rPr>
                <w:sz w:val="28"/>
                <w:szCs w:val="28"/>
                <w:highlight w:val="white"/>
              </w:rPr>
              <w:t xml:space="preserve">Держава гарантує всім дітям рівний доступ до безоплатної правової допомоги, необхідної для </w:t>
            </w:r>
            <w:r w:rsidRPr="00EF0F12">
              <w:rPr>
                <w:sz w:val="28"/>
                <w:szCs w:val="28"/>
                <w:highlight w:val="white"/>
              </w:rPr>
              <w:lastRenderedPageBreak/>
              <w:t>забезпечення захисту їхніх прав, на підставах та в порядку, встановлених законом, що регулює надання безоплатної правової допомоги.</w:t>
            </w:r>
          </w:p>
          <w:p w14:paraId="7EE4BBE6" w14:textId="77777777" w:rsidR="00B2684D" w:rsidRPr="00EF0F12" w:rsidRDefault="00B2684D" w:rsidP="00B2684D">
            <w:pPr>
              <w:shd w:val="clear" w:color="auto" w:fill="FFFFFF"/>
              <w:spacing w:after="120" w:line="23" w:lineRule="atLeast"/>
              <w:ind w:firstLine="460"/>
              <w:contextualSpacing w:val="0"/>
              <w:jc w:val="both"/>
              <w:rPr>
                <w:b/>
                <w:color w:val="292B2C"/>
                <w:sz w:val="28"/>
                <w:szCs w:val="28"/>
                <w:highlight w:val="white"/>
              </w:rPr>
            </w:pPr>
            <w:r w:rsidRPr="00EF0F12">
              <w:rPr>
                <w:b/>
                <w:sz w:val="28"/>
                <w:szCs w:val="28"/>
              </w:rPr>
              <w:t xml:space="preserve">Держава сприяє соціальному становленню підлітків, яке </w:t>
            </w:r>
            <w:r w:rsidRPr="00EF0F12">
              <w:rPr>
                <w:b/>
                <w:color w:val="292B2C"/>
                <w:sz w:val="28"/>
                <w:szCs w:val="28"/>
                <w:highlight w:val="white"/>
              </w:rPr>
              <w:t>базується на засадах:</w:t>
            </w:r>
          </w:p>
          <w:p w14:paraId="28096A35" w14:textId="77777777" w:rsidR="00B2684D" w:rsidRPr="00EF0F12" w:rsidRDefault="00B2684D" w:rsidP="00B2684D">
            <w:pPr>
              <w:shd w:val="clear" w:color="auto" w:fill="FFFFFF"/>
              <w:spacing w:after="120" w:line="23" w:lineRule="atLeast"/>
              <w:ind w:firstLine="465"/>
              <w:contextualSpacing w:val="0"/>
              <w:jc w:val="both"/>
              <w:rPr>
                <w:b/>
                <w:color w:val="292B2C"/>
                <w:sz w:val="28"/>
                <w:szCs w:val="28"/>
                <w:highlight w:val="white"/>
              </w:rPr>
            </w:pPr>
            <w:r w:rsidRPr="00EF0F12">
              <w:rPr>
                <w:b/>
                <w:color w:val="292B2C"/>
                <w:sz w:val="28"/>
                <w:szCs w:val="28"/>
                <w:highlight w:val="white"/>
              </w:rPr>
              <w:t>поваги до загальнолюдських цінностей, прав людини і народів, історичних,  культурних,  національних  особливостей  України, її природи;</w:t>
            </w:r>
          </w:p>
          <w:p w14:paraId="7D457DD6" w14:textId="0C3C2C47" w:rsidR="00B2684D" w:rsidRPr="00EF0F12" w:rsidRDefault="00B2684D" w:rsidP="00B2684D">
            <w:pPr>
              <w:widowControl w:val="0"/>
              <w:shd w:val="clear" w:color="auto" w:fill="FFFFFF"/>
              <w:spacing w:after="120" w:line="23" w:lineRule="atLeast"/>
              <w:ind w:firstLine="460"/>
              <w:contextualSpacing w:val="0"/>
              <w:jc w:val="both"/>
              <w:rPr>
                <w:b/>
                <w:sz w:val="28"/>
                <w:szCs w:val="28"/>
                <w:highlight w:val="white"/>
              </w:rPr>
            </w:pPr>
            <w:r w:rsidRPr="00EF0F12">
              <w:rPr>
                <w:b/>
                <w:color w:val="292B2C"/>
                <w:sz w:val="28"/>
                <w:szCs w:val="28"/>
                <w:highlight w:val="white"/>
              </w:rPr>
              <w:t>врахування потреб підлітків, співвіднесення їх реалізації з економічними можливостями держави.</w:t>
            </w:r>
          </w:p>
        </w:tc>
      </w:tr>
      <w:tr w:rsidR="00B2684D" w:rsidRPr="00EF0F12" w14:paraId="38359BC5" w14:textId="77777777" w:rsidTr="00B2684D">
        <w:trPr>
          <w:jc w:val="center"/>
        </w:trPr>
        <w:tc>
          <w:tcPr>
            <w:tcW w:w="6780" w:type="dxa"/>
            <w:tcMar>
              <w:top w:w="100" w:type="dxa"/>
              <w:left w:w="100" w:type="dxa"/>
              <w:bottom w:w="100" w:type="dxa"/>
              <w:right w:w="100" w:type="dxa"/>
            </w:tcMar>
          </w:tcPr>
          <w:p w14:paraId="7B7B5C08" w14:textId="77777777" w:rsidR="00B2684D" w:rsidRPr="00EF0F12" w:rsidRDefault="00B2684D" w:rsidP="00B2684D">
            <w:pPr>
              <w:widowControl w:val="0"/>
              <w:shd w:val="clear" w:color="auto" w:fill="FFFFFF"/>
              <w:spacing w:after="120" w:line="23" w:lineRule="atLeast"/>
              <w:ind w:firstLine="460"/>
              <w:contextualSpacing w:val="0"/>
              <w:jc w:val="both"/>
              <w:rPr>
                <w:b/>
                <w:sz w:val="28"/>
                <w:szCs w:val="28"/>
                <w:highlight w:val="white"/>
              </w:rPr>
            </w:pPr>
            <w:r w:rsidRPr="00EF0F12">
              <w:rPr>
                <w:b/>
                <w:sz w:val="28"/>
                <w:szCs w:val="28"/>
                <w:highlight w:val="white"/>
              </w:rPr>
              <w:lastRenderedPageBreak/>
              <w:t>Стаття 6.</w:t>
            </w:r>
            <w:r w:rsidRPr="00EF0F12">
              <w:rPr>
                <w:sz w:val="28"/>
                <w:szCs w:val="28"/>
                <w:highlight w:val="white"/>
              </w:rPr>
              <w:t xml:space="preserve"> Право на життя та охорону здоров’я</w:t>
            </w:r>
          </w:p>
          <w:p w14:paraId="4686A09B" w14:textId="77777777" w:rsidR="00B2684D" w:rsidRPr="00EF0F12" w:rsidRDefault="00B2684D" w:rsidP="00B2684D">
            <w:pPr>
              <w:widowControl w:val="0"/>
              <w:shd w:val="clear" w:color="auto" w:fill="FFFFFF"/>
              <w:spacing w:after="120" w:line="23" w:lineRule="atLeast"/>
              <w:ind w:firstLine="460"/>
              <w:contextualSpacing w:val="0"/>
              <w:jc w:val="both"/>
              <w:rPr>
                <w:sz w:val="28"/>
                <w:szCs w:val="28"/>
                <w:highlight w:val="white"/>
              </w:rPr>
            </w:pPr>
            <w:r w:rsidRPr="00EF0F12">
              <w:rPr>
                <w:sz w:val="28"/>
                <w:szCs w:val="28"/>
                <w:highlight w:val="white"/>
              </w:rPr>
              <w:t>…</w:t>
            </w:r>
          </w:p>
          <w:p w14:paraId="35CC4455" w14:textId="77777777" w:rsidR="00B2684D" w:rsidRPr="00EF0F12" w:rsidRDefault="00B2684D" w:rsidP="00B2684D">
            <w:pPr>
              <w:widowControl w:val="0"/>
              <w:shd w:val="clear" w:color="auto" w:fill="FFFFFF"/>
              <w:spacing w:after="120" w:line="23" w:lineRule="atLeast"/>
              <w:ind w:firstLine="460"/>
              <w:contextualSpacing w:val="0"/>
              <w:jc w:val="both"/>
              <w:rPr>
                <w:sz w:val="28"/>
                <w:szCs w:val="28"/>
                <w:highlight w:val="white"/>
              </w:rPr>
            </w:pPr>
            <w:r w:rsidRPr="00EF0F12">
              <w:rPr>
                <w:sz w:val="28"/>
                <w:szCs w:val="28"/>
                <w:highlight w:val="white"/>
              </w:rPr>
              <w:t>З цією метою держава вживає заходів щодо:</w:t>
            </w:r>
          </w:p>
          <w:p w14:paraId="78664B8A" w14:textId="77777777" w:rsidR="00B2684D" w:rsidRPr="00EF0F12" w:rsidRDefault="00B2684D" w:rsidP="00B2684D">
            <w:pPr>
              <w:widowControl w:val="0"/>
              <w:shd w:val="clear" w:color="auto" w:fill="FFFFFF"/>
              <w:spacing w:after="120" w:line="23" w:lineRule="atLeast"/>
              <w:ind w:firstLine="460"/>
              <w:contextualSpacing w:val="0"/>
              <w:jc w:val="both"/>
              <w:rPr>
                <w:sz w:val="28"/>
                <w:szCs w:val="28"/>
                <w:highlight w:val="white"/>
              </w:rPr>
            </w:pPr>
            <w:r w:rsidRPr="00EF0F12">
              <w:rPr>
                <w:sz w:val="28"/>
                <w:szCs w:val="28"/>
                <w:highlight w:val="white"/>
              </w:rPr>
              <w:t>зниження рівня смертності немовлят і дитячої смертності;</w:t>
            </w:r>
          </w:p>
          <w:p w14:paraId="076CE519" w14:textId="77777777" w:rsidR="00B2684D" w:rsidRPr="00EF0F12" w:rsidRDefault="00B2684D" w:rsidP="00B2684D">
            <w:pPr>
              <w:widowControl w:val="0"/>
              <w:shd w:val="clear" w:color="auto" w:fill="FFFFFF"/>
              <w:spacing w:after="120" w:line="23" w:lineRule="atLeast"/>
              <w:ind w:firstLine="460"/>
              <w:contextualSpacing w:val="0"/>
              <w:jc w:val="both"/>
              <w:rPr>
                <w:sz w:val="28"/>
                <w:szCs w:val="28"/>
                <w:highlight w:val="white"/>
              </w:rPr>
            </w:pPr>
            <w:r w:rsidRPr="00EF0F12">
              <w:rPr>
                <w:sz w:val="28"/>
                <w:szCs w:val="28"/>
                <w:highlight w:val="white"/>
              </w:rPr>
              <w:t>забезпечення надання необхідної медичної допомоги всім дітям;</w:t>
            </w:r>
          </w:p>
          <w:p w14:paraId="779D9C36" w14:textId="77777777" w:rsidR="00B2684D" w:rsidRPr="00EF0F12" w:rsidRDefault="00B2684D" w:rsidP="00B2684D">
            <w:pPr>
              <w:widowControl w:val="0"/>
              <w:shd w:val="clear" w:color="auto" w:fill="FFFFFF"/>
              <w:spacing w:after="120" w:line="23" w:lineRule="atLeast"/>
              <w:ind w:firstLine="460"/>
              <w:contextualSpacing w:val="0"/>
              <w:jc w:val="both"/>
              <w:rPr>
                <w:sz w:val="28"/>
                <w:szCs w:val="28"/>
                <w:highlight w:val="white"/>
              </w:rPr>
            </w:pPr>
            <w:r w:rsidRPr="00EF0F12">
              <w:rPr>
                <w:sz w:val="28"/>
                <w:szCs w:val="28"/>
                <w:highlight w:val="white"/>
              </w:rPr>
              <w:t>боротьби з хворобами і недоїданням, у тому числі шляхом надання дітям доступу до достатньої кількості якісних харчових продуктів та чистої питної води;</w:t>
            </w:r>
          </w:p>
          <w:p w14:paraId="747EC34B" w14:textId="77777777" w:rsidR="00B2684D" w:rsidRPr="00EF0F12" w:rsidRDefault="00B2684D" w:rsidP="00B2684D">
            <w:pPr>
              <w:widowControl w:val="0"/>
              <w:shd w:val="clear" w:color="auto" w:fill="FFFFFF"/>
              <w:spacing w:after="120" w:line="23" w:lineRule="atLeast"/>
              <w:ind w:firstLine="460"/>
              <w:contextualSpacing w:val="0"/>
              <w:jc w:val="both"/>
              <w:rPr>
                <w:sz w:val="28"/>
                <w:szCs w:val="28"/>
                <w:highlight w:val="white"/>
              </w:rPr>
            </w:pPr>
            <w:r w:rsidRPr="00EF0F12">
              <w:rPr>
                <w:sz w:val="28"/>
                <w:szCs w:val="28"/>
                <w:highlight w:val="white"/>
              </w:rPr>
              <w:t>створення безпечних і здорових умов праці;</w:t>
            </w:r>
          </w:p>
          <w:p w14:paraId="3E1701DE" w14:textId="77777777" w:rsidR="00B2684D" w:rsidRPr="00EF0F12" w:rsidRDefault="00B2684D" w:rsidP="00B2684D">
            <w:pPr>
              <w:widowControl w:val="0"/>
              <w:shd w:val="clear" w:color="auto" w:fill="FFFFFF"/>
              <w:spacing w:after="120" w:line="23" w:lineRule="atLeast"/>
              <w:ind w:firstLine="460"/>
              <w:contextualSpacing w:val="0"/>
              <w:jc w:val="both"/>
              <w:rPr>
                <w:sz w:val="28"/>
                <w:szCs w:val="28"/>
                <w:highlight w:val="white"/>
              </w:rPr>
            </w:pPr>
            <w:r w:rsidRPr="00EF0F12">
              <w:rPr>
                <w:sz w:val="28"/>
                <w:szCs w:val="28"/>
                <w:highlight w:val="white"/>
              </w:rPr>
              <w:t xml:space="preserve">надання матерям належних послуг з охорони </w:t>
            </w:r>
            <w:r w:rsidRPr="00EF0F12">
              <w:rPr>
                <w:sz w:val="28"/>
                <w:szCs w:val="28"/>
                <w:highlight w:val="white"/>
              </w:rPr>
              <w:lastRenderedPageBreak/>
              <w:t xml:space="preserve">здоров’я у </w:t>
            </w:r>
            <w:proofErr w:type="spellStart"/>
            <w:r w:rsidRPr="00EF0F12">
              <w:rPr>
                <w:sz w:val="28"/>
                <w:szCs w:val="28"/>
                <w:highlight w:val="white"/>
              </w:rPr>
              <w:t>допологовий</w:t>
            </w:r>
            <w:proofErr w:type="spellEnd"/>
            <w:r w:rsidRPr="00EF0F12">
              <w:rPr>
                <w:sz w:val="28"/>
                <w:szCs w:val="28"/>
                <w:highlight w:val="white"/>
              </w:rPr>
              <w:t xml:space="preserve"> і післяпологовий періоди;</w:t>
            </w:r>
          </w:p>
          <w:p w14:paraId="13AF719A" w14:textId="77777777" w:rsidR="00B2684D" w:rsidRPr="00EF0F12" w:rsidRDefault="00B2684D" w:rsidP="00B2684D">
            <w:pPr>
              <w:widowControl w:val="0"/>
              <w:shd w:val="clear" w:color="auto" w:fill="FFFFFF"/>
              <w:spacing w:after="120" w:line="23" w:lineRule="atLeast"/>
              <w:ind w:firstLine="460"/>
              <w:contextualSpacing w:val="0"/>
              <w:jc w:val="both"/>
              <w:rPr>
                <w:sz w:val="28"/>
                <w:szCs w:val="28"/>
                <w:highlight w:val="white"/>
              </w:rPr>
            </w:pPr>
            <w:r w:rsidRPr="00EF0F12">
              <w:rPr>
                <w:sz w:val="28"/>
                <w:szCs w:val="28"/>
                <w:highlight w:val="white"/>
              </w:rPr>
              <w:t>забезпечення всіх прошарків суспільства, зокрема батьків і дітей, інформацією щодо охорони здоров’я і здорового харчування дітей, переваг грудного вигодовування, гігієни, санітарних умов проживання дітей та запобігання нещасним випадкам;</w:t>
            </w:r>
          </w:p>
          <w:p w14:paraId="4CA5CD27" w14:textId="77777777" w:rsidR="00B2684D" w:rsidRPr="00EF0F12" w:rsidRDefault="00B2684D" w:rsidP="00B2684D">
            <w:pPr>
              <w:widowControl w:val="0"/>
              <w:shd w:val="clear" w:color="auto" w:fill="FFFFFF"/>
              <w:spacing w:after="120" w:line="23" w:lineRule="atLeast"/>
              <w:ind w:firstLine="460"/>
              <w:contextualSpacing w:val="0"/>
              <w:jc w:val="both"/>
              <w:rPr>
                <w:sz w:val="28"/>
                <w:szCs w:val="28"/>
                <w:highlight w:val="white"/>
              </w:rPr>
            </w:pPr>
            <w:r w:rsidRPr="00EF0F12">
              <w:rPr>
                <w:sz w:val="28"/>
                <w:szCs w:val="28"/>
                <w:highlight w:val="white"/>
              </w:rPr>
              <w:t>розвитку просвітницької роботи, послуг у галузі планування сім’ї та охорони репродуктивного здоров’я;</w:t>
            </w:r>
          </w:p>
          <w:p w14:paraId="0FBC3174" w14:textId="77777777" w:rsidR="00B2684D" w:rsidRPr="00EF0F12" w:rsidRDefault="00B2684D" w:rsidP="00B2684D">
            <w:pPr>
              <w:widowControl w:val="0"/>
              <w:shd w:val="clear" w:color="auto" w:fill="FFFFFF"/>
              <w:spacing w:after="120" w:line="23" w:lineRule="atLeast"/>
              <w:ind w:firstLine="460"/>
              <w:contextualSpacing w:val="0"/>
              <w:jc w:val="both"/>
              <w:rPr>
                <w:sz w:val="28"/>
                <w:szCs w:val="28"/>
                <w:highlight w:val="white"/>
              </w:rPr>
            </w:pPr>
            <w:r w:rsidRPr="00EF0F12">
              <w:rPr>
                <w:sz w:val="28"/>
                <w:szCs w:val="28"/>
                <w:highlight w:val="white"/>
              </w:rPr>
              <w:t>пільгового забезпечення дітей ліками та харчуванням у порядку, встановленому законодавством.</w:t>
            </w:r>
          </w:p>
          <w:p w14:paraId="1539BE73" w14:textId="41C1F247" w:rsidR="00B2684D" w:rsidRPr="00EF0F12" w:rsidRDefault="00B2684D" w:rsidP="00B2684D">
            <w:pPr>
              <w:widowControl w:val="0"/>
              <w:shd w:val="clear" w:color="auto" w:fill="FFFFFF"/>
              <w:spacing w:after="120" w:line="23" w:lineRule="atLeast"/>
              <w:ind w:firstLine="460"/>
              <w:contextualSpacing w:val="0"/>
              <w:jc w:val="both"/>
              <w:rPr>
                <w:sz w:val="28"/>
                <w:szCs w:val="28"/>
                <w:highlight w:val="white"/>
              </w:rPr>
            </w:pPr>
            <w:r w:rsidRPr="00EF0F12">
              <w:rPr>
                <w:b/>
                <w:sz w:val="28"/>
                <w:szCs w:val="28"/>
                <w:highlight w:val="white"/>
              </w:rPr>
              <w:t>Відсутня норма</w:t>
            </w:r>
          </w:p>
        </w:tc>
        <w:tc>
          <w:tcPr>
            <w:tcW w:w="6874" w:type="dxa"/>
            <w:tcMar>
              <w:top w:w="100" w:type="dxa"/>
              <w:left w:w="100" w:type="dxa"/>
              <w:bottom w:w="100" w:type="dxa"/>
              <w:right w:w="100" w:type="dxa"/>
            </w:tcMar>
          </w:tcPr>
          <w:p w14:paraId="48785E0A" w14:textId="77777777" w:rsidR="00B2684D" w:rsidRPr="00EF0F12" w:rsidRDefault="00B2684D" w:rsidP="00B2684D">
            <w:pPr>
              <w:widowControl w:val="0"/>
              <w:shd w:val="clear" w:color="auto" w:fill="FFFFFF"/>
              <w:spacing w:after="120" w:line="23" w:lineRule="atLeast"/>
              <w:ind w:firstLine="460"/>
              <w:contextualSpacing w:val="0"/>
              <w:jc w:val="both"/>
              <w:rPr>
                <w:b/>
                <w:sz w:val="28"/>
                <w:szCs w:val="28"/>
                <w:highlight w:val="white"/>
              </w:rPr>
            </w:pPr>
            <w:r w:rsidRPr="00EF0F12">
              <w:rPr>
                <w:b/>
                <w:sz w:val="28"/>
                <w:szCs w:val="28"/>
                <w:highlight w:val="white"/>
              </w:rPr>
              <w:lastRenderedPageBreak/>
              <w:t>Стаття 6.</w:t>
            </w:r>
            <w:r w:rsidRPr="00EF0F12">
              <w:rPr>
                <w:sz w:val="28"/>
                <w:szCs w:val="28"/>
                <w:highlight w:val="white"/>
              </w:rPr>
              <w:t xml:space="preserve"> Право на життя та охорону здоров’я</w:t>
            </w:r>
          </w:p>
          <w:p w14:paraId="4CBC9414" w14:textId="77777777" w:rsidR="00B2684D" w:rsidRPr="00EF0F12" w:rsidRDefault="00B2684D" w:rsidP="00B2684D">
            <w:pPr>
              <w:widowControl w:val="0"/>
              <w:shd w:val="clear" w:color="auto" w:fill="FFFFFF"/>
              <w:spacing w:after="120" w:line="23" w:lineRule="atLeast"/>
              <w:ind w:firstLine="460"/>
              <w:contextualSpacing w:val="0"/>
              <w:jc w:val="both"/>
              <w:rPr>
                <w:sz w:val="28"/>
                <w:szCs w:val="28"/>
                <w:highlight w:val="white"/>
              </w:rPr>
            </w:pPr>
            <w:r w:rsidRPr="00EF0F12">
              <w:rPr>
                <w:sz w:val="28"/>
                <w:szCs w:val="28"/>
                <w:highlight w:val="white"/>
              </w:rPr>
              <w:t>…</w:t>
            </w:r>
          </w:p>
          <w:p w14:paraId="79899310" w14:textId="77777777" w:rsidR="00B2684D" w:rsidRPr="00EF0F12" w:rsidRDefault="00B2684D" w:rsidP="00B2684D">
            <w:pPr>
              <w:widowControl w:val="0"/>
              <w:shd w:val="clear" w:color="auto" w:fill="FFFFFF"/>
              <w:spacing w:after="120" w:line="23" w:lineRule="atLeast"/>
              <w:ind w:firstLine="460"/>
              <w:contextualSpacing w:val="0"/>
              <w:jc w:val="both"/>
              <w:rPr>
                <w:sz w:val="28"/>
                <w:szCs w:val="28"/>
                <w:highlight w:val="white"/>
              </w:rPr>
            </w:pPr>
            <w:r w:rsidRPr="00EF0F12">
              <w:rPr>
                <w:sz w:val="28"/>
                <w:szCs w:val="28"/>
                <w:highlight w:val="white"/>
              </w:rPr>
              <w:t>З цією метою держава вживає заходів щодо:</w:t>
            </w:r>
          </w:p>
          <w:p w14:paraId="2DDBB7D0" w14:textId="77777777" w:rsidR="00B2684D" w:rsidRPr="00EF0F12" w:rsidRDefault="00B2684D" w:rsidP="00B2684D">
            <w:pPr>
              <w:widowControl w:val="0"/>
              <w:shd w:val="clear" w:color="auto" w:fill="FFFFFF"/>
              <w:spacing w:after="120" w:line="23" w:lineRule="atLeast"/>
              <w:ind w:firstLine="460"/>
              <w:contextualSpacing w:val="0"/>
              <w:jc w:val="both"/>
              <w:rPr>
                <w:sz w:val="28"/>
                <w:szCs w:val="28"/>
                <w:highlight w:val="white"/>
              </w:rPr>
            </w:pPr>
            <w:r w:rsidRPr="00EF0F12">
              <w:rPr>
                <w:sz w:val="28"/>
                <w:szCs w:val="28"/>
                <w:highlight w:val="white"/>
              </w:rPr>
              <w:t>зниження рівня смертності немовлят і дитячої смертності;</w:t>
            </w:r>
          </w:p>
          <w:p w14:paraId="612768B9" w14:textId="77777777" w:rsidR="00B2684D" w:rsidRPr="00EF0F12" w:rsidRDefault="00B2684D" w:rsidP="00B2684D">
            <w:pPr>
              <w:widowControl w:val="0"/>
              <w:shd w:val="clear" w:color="auto" w:fill="FFFFFF"/>
              <w:spacing w:after="120" w:line="23" w:lineRule="atLeast"/>
              <w:ind w:firstLine="460"/>
              <w:contextualSpacing w:val="0"/>
              <w:jc w:val="both"/>
              <w:rPr>
                <w:sz w:val="28"/>
                <w:szCs w:val="28"/>
                <w:highlight w:val="white"/>
              </w:rPr>
            </w:pPr>
            <w:r w:rsidRPr="00EF0F12">
              <w:rPr>
                <w:sz w:val="28"/>
                <w:szCs w:val="28"/>
                <w:highlight w:val="white"/>
              </w:rPr>
              <w:t>забезпечення надання необхідної медичної допомоги всім дітям;</w:t>
            </w:r>
          </w:p>
          <w:p w14:paraId="3FE969F5" w14:textId="77777777" w:rsidR="00B2684D" w:rsidRPr="00EF0F12" w:rsidRDefault="00B2684D" w:rsidP="00B2684D">
            <w:pPr>
              <w:widowControl w:val="0"/>
              <w:shd w:val="clear" w:color="auto" w:fill="FFFFFF"/>
              <w:spacing w:after="120" w:line="23" w:lineRule="atLeast"/>
              <w:ind w:firstLine="460"/>
              <w:contextualSpacing w:val="0"/>
              <w:jc w:val="both"/>
              <w:rPr>
                <w:sz w:val="28"/>
                <w:szCs w:val="28"/>
                <w:highlight w:val="white"/>
              </w:rPr>
            </w:pPr>
            <w:r w:rsidRPr="00EF0F12">
              <w:rPr>
                <w:sz w:val="28"/>
                <w:szCs w:val="28"/>
                <w:highlight w:val="white"/>
              </w:rPr>
              <w:t>боротьби з хворобами і недоїданням, у тому числі шляхом надання дітям доступу до достатньої кількості якісних харчових продуктів та чистої питної води;</w:t>
            </w:r>
          </w:p>
          <w:p w14:paraId="7892B34B" w14:textId="77777777" w:rsidR="00B2684D" w:rsidRPr="00EF0F12" w:rsidRDefault="00B2684D" w:rsidP="00B2684D">
            <w:pPr>
              <w:widowControl w:val="0"/>
              <w:shd w:val="clear" w:color="auto" w:fill="FFFFFF"/>
              <w:spacing w:after="120" w:line="23" w:lineRule="atLeast"/>
              <w:ind w:firstLine="460"/>
              <w:contextualSpacing w:val="0"/>
              <w:jc w:val="both"/>
              <w:rPr>
                <w:sz w:val="28"/>
                <w:szCs w:val="28"/>
                <w:highlight w:val="white"/>
              </w:rPr>
            </w:pPr>
            <w:r w:rsidRPr="00EF0F12">
              <w:rPr>
                <w:sz w:val="28"/>
                <w:szCs w:val="28"/>
                <w:highlight w:val="white"/>
              </w:rPr>
              <w:t>створення безпечних і здорових умов праці;</w:t>
            </w:r>
          </w:p>
          <w:p w14:paraId="2EF5358A" w14:textId="77777777" w:rsidR="00B2684D" w:rsidRPr="00EF0F12" w:rsidRDefault="00B2684D" w:rsidP="00B2684D">
            <w:pPr>
              <w:widowControl w:val="0"/>
              <w:shd w:val="clear" w:color="auto" w:fill="FFFFFF"/>
              <w:spacing w:after="120" w:line="23" w:lineRule="atLeast"/>
              <w:ind w:firstLine="460"/>
              <w:contextualSpacing w:val="0"/>
              <w:jc w:val="both"/>
              <w:rPr>
                <w:sz w:val="28"/>
                <w:szCs w:val="28"/>
                <w:highlight w:val="white"/>
              </w:rPr>
            </w:pPr>
            <w:r w:rsidRPr="00EF0F12">
              <w:rPr>
                <w:sz w:val="28"/>
                <w:szCs w:val="28"/>
                <w:highlight w:val="white"/>
              </w:rPr>
              <w:t xml:space="preserve">надання матерям належних послуг з охорони </w:t>
            </w:r>
            <w:r w:rsidRPr="00EF0F12">
              <w:rPr>
                <w:sz w:val="28"/>
                <w:szCs w:val="28"/>
                <w:highlight w:val="white"/>
              </w:rPr>
              <w:lastRenderedPageBreak/>
              <w:t xml:space="preserve">здоров’я у </w:t>
            </w:r>
            <w:proofErr w:type="spellStart"/>
            <w:r w:rsidRPr="00EF0F12">
              <w:rPr>
                <w:sz w:val="28"/>
                <w:szCs w:val="28"/>
                <w:highlight w:val="white"/>
              </w:rPr>
              <w:t>допологовий</w:t>
            </w:r>
            <w:proofErr w:type="spellEnd"/>
            <w:r w:rsidRPr="00EF0F12">
              <w:rPr>
                <w:sz w:val="28"/>
                <w:szCs w:val="28"/>
                <w:highlight w:val="white"/>
              </w:rPr>
              <w:t xml:space="preserve"> і післяпологовий періоди;</w:t>
            </w:r>
          </w:p>
          <w:p w14:paraId="1013BB30" w14:textId="77777777" w:rsidR="00B2684D" w:rsidRPr="00EF0F12" w:rsidRDefault="00B2684D" w:rsidP="00B2684D">
            <w:pPr>
              <w:widowControl w:val="0"/>
              <w:shd w:val="clear" w:color="auto" w:fill="FFFFFF"/>
              <w:spacing w:after="120" w:line="23" w:lineRule="atLeast"/>
              <w:ind w:firstLine="460"/>
              <w:contextualSpacing w:val="0"/>
              <w:jc w:val="both"/>
              <w:rPr>
                <w:sz w:val="28"/>
                <w:szCs w:val="28"/>
                <w:highlight w:val="white"/>
              </w:rPr>
            </w:pPr>
            <w:r w:rsidRPr="00EF0F12">
              <w:rPr>
                <w:sz w:val="28"/>
                <w:szCs w:val="28"/>
                <w:highlight w:val="white"/>
              </w:rPr>
              <w:t>забезпечення всіх прошарків суспільства, зокрема батьків і дітей, інформацією щодо охорони здоров’я і здорового харчування дітей, переваг грудного вигодовування, гігієни, санітарних умов проживання дітей та запобігання нещасним випадкам;</w:t>
            </w:r>
          </w:p>
          <w:p w14:paraId="6000E1EC" w14:textId="77777777" w:rsidR="00B2684D" w:rsidRPr="00EF0F12" w:rsidRDefault="00B2684D" w:rsidP="00B2684D">
            <w:pPr>
              <w:widowControl w:val="0"/>
              <w:shd w:val="clear" w:color="auto" w:fill="FFFFFF"/>
              <w:spacing w:after="120" w:line="23" w:lineRule="atLeast"/>
              <w:ind w:firstLine="460"/>
              <w:contextualSpacing w:val="0"/>
              <w:jc w:val="both"/>
              <w:rPr>
                <w:sz w:val="28"/>
                <w:szCs w:val="28"/>
                <w:highlight w:val="white"/>
              </w:rPr>
            </w:pPr>
            <w:r w:rsidRPr="00EF0F12">
              <w:rPr>
                <w:sz w:val="28"/>
                <w:szCs w:val="28"/>
                <w:highlight w:val="white"/>
              </w:rPr>
              <w:t>розвитку просвітницької роботи, послуг у галузі планування сім’ї та охорони репродуктивного здоров’я;</w:t>
            </w:r>
          </w:p>
          <w:p w14:paraId="1CE81180" w14:textId="77777777" w:rsidR="00B2684D" w:rsidRPr="00EF0F12" w:rsidRDefault="00B2684D" w:rsidP="00B2684D">
            <w:pPr>
              <w:widowControl w:val="0"/>
              <w:shd w:val="clear" w:color="auto" w:fill="FFFFFF"/>
              <w:spacing w:after="120" w:line="23" w:lineRule="atLeast"/>
              <w:ind w:firstLine="460"/>
              <w:contextualSpacing w:val="0"/>
              <w:jc w:val="both"/>
              <w:rPr>
                <w:sz w:val="28"/>
                <w:szCs w:val="28"/>
                <w:highlight w:val="white"/>
              </w:rPr>
            </w:pPr>
            <w:r w:rsidRPr="00EF0F12">
              <w:rPr>
                <w:sz w:val="28"/>
                <w:szCs w:val="28"/>
                <w:highlight w:val="white"/>
              </w:rPr>
              <w:t>пільгового забезпечення дітей ліками та харчуванням у порядку, встановленому законодавством.</w:t>
            </w:r>
          </w:p>
          <w:p w14:paraId="7B319532" w14:textId="0DF40B28" w:rsidR="00B2684D" w:rsidRPr="00EF0F12" w:rsidRDefault="00B2684D" w:rsidP="00B2684D">
            <w:pPr>
              <w:widowControl w:val="0"/>
              <w:shd w:val="clear" w:color="auto" w:fill="FFFFFF"/>
              <w:spacing w:after="120" w:line="23" w:lineRule="atLeast"/>
              <w:ind w:firstLine="460"/>
              <w:contextualSpacing w:val="0"/>
              <w:jc w:val="both"/>
              <w:rPr>
                <w:b/>
                <w:sz w:val="28"/>
                <w:szCs w:val="28"/>
                <w:highlight w:val="white"/>
              </w:rPr>
            </w:pPr>
            <w:r w:rsidRPr="00EF0F12">
              <w:rPr>
                <w:b/>
                <w:color w:val="292B2C"/>
                <w:sz w:val="28"/>
                <w:szCs w:val="28"/>
                <w:highlight w:val="white"/>
              </w:rPr>
              <w:t xml:space="preserve">   особливості реалізації підлітками прав у сфері охорони здоров’я визначаються Законом.</w:t>
            </w:r>
          </w:p>
        </w:tc>
      </w:tr>
    </w:tbl>
    <w:p w14:paraId="7BA5B119" w14:textId="77777777" w:rsidR="00FC5120" w:rsidRPr="00EF0F12" w:rsidRDefault="00FC5120" w:rsidP="0023780D">
      <w:pPr>
        <w:spacing w:after="120" w:line="23" w:lineRule="atLeast"/>
        <w:contextualSpacing w:val="0"/>
        <w:rPr>
          <w:b/>
          <w:sz w:val="28"/>
          <w:szCs w:val="28"/>
          <w:highlight w:val="white"/>
        </w:rPr>
      </w:pPr>
    </w:p>
    <w:p w14:paraId="1E8818CD" w14:textId="77777777" w:rsidR="00FC5120" w:rsidRPr="00EF0F12" w:rsidRDefault="00FC5120" w:rsidP="0023780D">
      <w:pPr>
        <w:spacing w:after="120" w:line="23" w:lineRule="atLeast"/>
        <w:contextualSpacing w:val="0"/>
        <w:rPr>
          <w:b/>
          <w:sz w:val="28"/>
          <w:szCs w:val="28"/>
          <w:highlight w:val="white"/>
        </w:rPr>
      </w:pPr>
    </w:p>
    <w:p w14:paraId="662C28BE" w14:textId="77777777" w:rsidR="00FC5120" w:rsidRPr="00EF0F12" w:rsidRDefault="00FC5120" w:rsidP="0023780D">
      <w:pPr>
        <w:spacing w:after="120" w:line="23" w:lineRule="atLeast"/>
        <w:contextualSpacing w:val="0"/>
        <w:rPr>
          <w:b/>
          <w:sz w:val="28"/>
          <w:szCs w:val="28"/>
          <w:highlight w:val="white"/>
        </w:rPr>
      </w:pPr>
    </w:p>
    <w:p w14:paraId="4723EAAC" w14:textId="1B45C85F" w:rsidR="00FC5120" w:rsidRPr="00EF0F12" w:rsidRDefault="00E833FC" w:rsidP="0023780D">
      <w:pPr>
        <w:spacing w:after="120" w:line="23" w:lineRule="atLeast"/>
        <w:contextualSpacing w:val="0"/>
        <w:rPr>
          <w:b/>
          <w:sz w:val="28"/>
          <w:szCs w:val="28"/>
          <w:highlight w:val="white"/>
        </w:rPr>
      </w:pPr>
      <w:r>
        <w:rPr>
          <w:b/>
          <w:sz w:val="28"/>
          <w:szCs w:val="28"/>
          <w:highlight w:val="white"/>
        </w:rPr>
        <w:t xml:space="preserve">Народний депутат України </w:t>
      </w:r>
      <w:r>
        <w:rPr>
          <w:b/>
          <w:sz w:val="28"/>
          <w:szCs w:val="28"/>
          <w:highlight w:val="white"/>
        </w:rPr>
        <w:tab/>
      </w:r>
      <w:r>
        <w:rPr>
          <w:b/>
          <w:sz w:val="28"/>
          <w:szCs w:val="28"/>
          <w:highlight w:val="white"/>
        </w:rPr>
        <w:tab/>
      </w:r>
      <w:r>
        <w:rPr>
          <w:b/>
          <w:sz w:val="28"/>
          <w:szCs w:val="28"/>
          <w:highlight w:val="white"/>
        </w:rPr>
        <w:tab/>
      </w:r>
      <w:r>
        <w:rPr>
          <w:b/>
          <w:sz w:val="28"/>
          <w:szCs w:val="28"/>
          <w:highlight w:val="white"/>
        </w:rPr>
        <w:tab/>
      </w:r>
      <w:r>
        <w:rPr>
          <w:b/>
          <w:sz w:val="28"/>
          <w:szCs w:val="28"/>
          <w:highlight w:val="white"/>
        </w:rPr>
        <w:tab/>
      </w:r>
      <w:r>
        <w:rPr>
          <w:b/>
          <w:sz w:val="28"/>
          <w:szCs w:val="28"/>
          <w:highlight w:val="white"/>
        </w:rPr>
        <w:tab/>
      </w:r>
      <w:r>
        <w:rPr>
          <w:b/>
          <w:sz w:val="28"/>
          <w:szCs w:val="28"/>
          <w:highlight w:val="white"/>
        </w:rPr>
        <w:tab/>
      </w:r>
      <w:r>
        <w:rPr>
          <w:b/>
          <w:sz w:val="28"/>
          <w:szCs w:val="28"/>
          <w:highlight w:val="white"/>
        </w:rPr>
        <w:tab/>
      </w:r>
      <w:r>
        <w:rPr>
          <w:b/>
          <w:sz w:val="28"/>
          <w:szCs w:val="28"/>
          <w:highlight w:val="white"/>
        </w:rPr>
        <w:tab/>
      </w:r>
      <w:r>
        <w:rPr>
          <w:b/>
          <w:sz w:val="28"/>
          <w:szCs w:val="28"/>
          <w:highlight w:val="white"/>
        </w:rPr>
        <w:tab/>
      </w:r>
      <w:r>
        <w:rPr>
          <w:b/>
          <w:sz w:val="28"/>
          <w:szCs w:val="28"/>
          <w:highlight w:val="white"/>
        </w:rPr>
        <w:tab/>
        <w:t>Лада Булах(№86)</w:t>
      </w:r>
      <w:bookmarkStart w:id="0" w:name="_GoBack"/>
      <w:bookmarkEnd w:id="0"/>
    </w:p>
    <w:sectPr w:rsidR="00FC5120" w:rsidRPr="00EF0F12" w:rsidSect="00880528">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134" w:bottom="851" w:left="1134" w:header="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A5BF5" w14:textId="77777777" w:rsidR="00645DE0" w:rsidRDefault="00645DE0">
      <w:pPr>
        <w:spacing w:after="0" w:line="240" w:lineRule="auto"/>
      </w:pPr>
      <w:r>
        <w:separator/>
      </w:r>
    </w:p>
  </w:endnote>
  <w:endnote w:type="continuationSeparator" w:id="0">
    <w:p w14:paraId="0A86C9D6" w14:textId="77777777" w:rsidR="00645DE0" w:rsidRDefault="00645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3A2A4" w14:textId="77777777" w:rsidR="004D2F77" w:rsidRDefault="004D2F7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36B7F" w14:textId="77777777" w:rsidR="004D2F77" w:rsidRDefault="004D2F7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1A15D" w14:textId="77777777" w:rsidR="004D2F77" w:rsidRDefault="004D2F7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CA3C1" w14:textId="77777777" w:rsidR="00645DE0" w:rsidRDefault="00645DE0">
      <w:pPr>
        <w:spacing w:after="0" w:line="240" w:lineRule="auto"/>
      </w:pPr>
      <w:r>
        <w:separator/>
      </w:r>
    </w:p>
  </w:footnote>
  <w:footnote w:type="continuationSeparator" w:id="0">
    <w:p w14:paraId="4A3FB74F" w14:textId="77777777" w:rsidR="00645DE0" w:rsidRDefault="00645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D34FC" w14:textId="77777777" w:rsidR="004D2F77" w:rsidRDefault="004D2F7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78AF2" w14:textId="77777777" w:rsidR="00FC5120" w:rsidRPr="004D2F77" w:rsidRDefault="00FC5120" w:rsidP="004D2F7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3CF5D" w14:textId="77777777" w:rsidR="004D2F77" w:rsidRDefault="004D2F7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B4B30"/>
    <w:multiLevelType w:val="multilevel"/>
    <w:tmpl w:val="65C25C9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 w15:restartNumberingAfterBreak="0">
    <w:nsid w:val="7A9B689D"/>
    <w:multiLevelType w:val="multilevel"/>
    <w:tmpl w:val="2AD82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08"/>
    <w:rsid w:val="0002560D"/>
    <w:rsid w:val="001D3CD0"/>
    <w:rsid w:val="0020212C"/>
    <w:rsid w:val="0023780D"/>
    <w:rsid w:val="00286760"/>
    <w:rsid w:val="00296108"/>
    <w:rsid w:val="00297EC0"/>
    <w:rsid w:val="002C37B6"/>
    <w:rsid w:val="002F52B9"/>
    <w:rsid w:val="00381474"/>
    <w:rsid w:val="004D00F7"/>
    <w:rsid w:val="004D2F77"/>
    <w:rsid w:val="00540836"/>
    <w:rsid w:val="005D7965"/>
    <w:rsid w:val="005E2700"/>
    <w:rsid w:val="006214CF"/>
    <w:rsid w:val="006237E7"/>
    <w:rsid w:val="00645DE0"/>
    <w:rsid w:val="00742405"/>
    <w:rsid w:val="0085406F"/>
    <w:rsid w:val="00880528"/>
    <w:rsid w:val="00930272"/>
    <w:rsid w:val="00AF1EB5"/>
    <w:rsid w:val="00B12D21"/>
    <w:rsid w:val="00B2684D"/>
    <w:rsid w:val="00BB7979"/>
    <w:rsid w:val="00BE13DB"/>
    <w:rsid w:val="00C63422"/>
    <w:rsid w:val="00C71B0C"/>
    <w:rsid w:val="00CD5E24"/>
    <w:rsid w:val="00DA2DE1"/>
    <w:rsid w:val="00DC2858"/>
    <w:rsid w:val="00DF42CF"/>
    <w:rsid w:val="00E833FC"/>
    <w:rsid w:val="00EB306C"/>
    <w:rsid w:val="00EF0F12"/>
    <w:rsid w:val="00F16FE9"/>
    <w:rsid w:val="00FA2253"/>
    <w:rsid w:val="00FC5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94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80D"/>
    <w:pPr>
      <w:spacing w:after="200" w:line="276" w:lineRule="auto"/>
      <w:contextualSpacing/>
    </w:pPr>
    <w:rPr>
      <w:rFonts w:ascii="Times New Roman" w:eastAsia="Times New Roman" w:hAnsi="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23780D"/>
    <w:pPr>
      <w:spacing w:before="100" w:beforeAutospacing="1" w:after="100" w:afterAutospacing="1" w:line="240" w:lineRule="auto"/>
      <w:contextualSpacing w:val="0"/>
    </w:pPr>
  </w:style>
  <w:style w:type="character" w:customStyle="1" w:styleId="apple-tab-span">
    <w:name w:val="apple-tab-span"/>
    <w:basedOn w:val="a0"/>
    <w:uiPriority w:val="99"/>
    <w:rsid w:val="0023780D"/>
    <w:rPr>
      <w:rFonts w:cs="Times New Roman"/>
    </w:rPr>
  </w:style>
  <w:style w:type="paragraph" w:styleId="a4">
    <w:name w:val="Balloon Text"/>
    <w:basedOn w:val="a"/>
    <w:link w:val="a5"/>
    <w:uiPriority w:val="99"/>
    <w:semiHidden/>
    <w:rsid w:val="0023780D"/>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locked/>
    <w:rsid w:val="0023780D"/>
    <w:rPr>
      <w:rFonts w:ascii="Tahoma" w:hAnsi="Tahoma" w:cs="Tahoma"/>
      <w:sz w:val="16"/>
      <w:szCs w:val="16"/>
      <w:lang w:eastAsia="uk-UA"/>
    </w:rPr>
  </w:style>
  <w:style w:type="paragraph" w:styleId="a6">
    <w:name w:val="header"/>
    <w:basedOn w:val="a"/>
    <w:link w:val="a7"/>
    <w:uiPriority w:val="99"/>
    <w:rsid w:val="00DC2858"/>
    <w:pPr>
      <w:tabs>
        <w:tab w:val="center" w:pos="4819"/>
        <w:tab w:val="right" w:pos="9639"/>
      </w:tabs>
      <w:spacing w:after="0" w:line="240" w:lineRule="auto"/>
    </w:pPr>
  </w:style>
  <w:style w:type="character" w:customStyle="1" w:styleId="a7">
    <w:name w:val="Верхній колонтитул Знак"/>
    <w:basedOn w:val="a0"/>
    <w:link w:val="a6"/>
    <w:uiPriority w:val="99"/>
    <w:locked/>
    <w:rsid w:val="00DC2858"/>
    <w:rPr>
      <w:rFonts w:ascii="Times New Roman" w:hAnsi="Times New Roman" w:cs="Times New Roman"/>
      <w:sz w:val="24"/>
      <w:szCs w:val="24"/>
      <w:lang w:eastAsia="uk-UA"/>
    </w:rPr>
  </w:style>
  <w:style w:type="paragraph" w:styleId="a8">
    <w:name w:val="footer"/>
    <w:basedOn w:val="a"/>
    <w:link w:val="a9"/>
    <w:uiPriority w:val="99"/>
    <w:rsid w:val="00DC2858"/>
    <w:pPr>
      <w:tabs>
        <w:tab w:val="center" w:pos="4819"/>
        <w:tab w:val="right" w:pos="9639"/>
      </w:tabs>
      <w:spacing w:after="0" w:line="240" w:lineRule="auto"/>
    </w:pPr>
  </w:style>
  <w:style w:type="character" w:customStyle="1" w:styleId="a9">
    <w:name w:val="Нижній колонтитул Знак"/>
    <w:basedOn w:val="a0"/>
    <w:link w:val="a8"/>
    <w:uiPriority w:val="99"/>
    <w:locked/>
    <w:rsid w:val="00DC2858"/>
    <w:rPr>
      <w:rFonts w:ascii="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5756</Words>
  <Characters>3282</Characters>
  <Application>Microsoft Office Word</Application>
  <DocSecurity>0</DocSecurity>
  <Lines>27</Lines>
  <Paragraphs>18</Paragraphs>
  <ScaleCrop>false</ScaleCrop>
  <Company/>
  <LinksUpToDate>false</LinksUpToDate>
  <CharactersWithSpaces>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2019-12-26T11:01:00Z</dcterms:created>
  <dcterms:modified xsi:type="dcterms:W3CDTF">2019-12-26T16:55:00Z</dcterms:modified>
</cp:coreProperties>
</file>