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3A" w:rsidRPr="00D46A84" w:rsidRDefault="00A23B3A" w:rsidP="00A23B3A">
      <w:pPr>
        <w:pStyle w:val="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" w:hAnsi="Times New Roman" w:cs="Times New Roman"/>
          <w:b w:val="0"/>
          <w:sz w:val="22"/>
          <w:szCs w:val="22"/>
          <w:lang w:val="uk-UA"/>
        </w:rPr>
      </w:pPr>
      <w:r w:rsidRPr="00D46A84">
        <w:rPr>
          <w:rFonts w:ascii="Times New Roman" w:hAnsi="Times New Roman" w:cs="Times New Roman"/>
          <w:b w:val="0"/>
          <w:sz w:val="22"/>
          <w:szCs w:val="22"/>
          <w:lang w:val="uk-UA"/>
        </w:rPr>
        <w:t>До реєстр. № 2</w:t>
      </w:r>
      <w:r w:rsidR="00955E49" w:rsidRPr="00D46A84">
        <w:rPr>
          <w:rFonts w:ascii="Times New Roman" w:hAnsi="Times New Roman" w:cs="Times New Roman"/>
          <w:b w:val="0"/>
          <w:sz w:val="22"/>
          <w:szCs w:val="22"/>
          <w:lang w:val="uk-UA"/>
        </w:rPr>
        <w:t xml:space="preserve">689 </w:t>
      </w:r>
      <w:r w:rsidRPr="00D46A84">
        <w:rPr>
          <w:rFonts w:ascii="Times New Roman" w:hAnsi="Times New Roman" w:cs="Times New Roman"/>
          <w:b w:val="0"/>
          <w:sz w:val="22"/>
          <w:szCs w:val="22"/>
          <w:lang w:val="uk-UA"/>
        </w:rPr>
        <w:t xml:space="preserve">від </w:t>
      </w:r>
      <w:r w:rsidR="00955E49" w:rsidRPr="00D46A84">
        <w:rPr>
          <w:rFonts w:ascii="Times New Roman" w:hAnsi="Times New Roman" w:cs="Times New Roman"/>
          <w:b w:val="0"/>
          <w:sz w:val="22"/>
          <w:szCs w:val="22"/>
          <w:lang w:val="uk-UA"/>
        </w:rPr>
        <w:t>27</w:t>
      </w:r>
      <w:r w:rsidRPr="00D46A84">
        <w:rPr>
          <w:rFonts w:ascii="Times New Roman" w:hAnsi="Times New Roman" w:cs="Times New Roman"/>
          <w:b w:val="0"/>
          <w:sz w:val="22"/>
          <w:szCs w:val="22"/>
          <w:lang w:val="uk-UA"/>
        </w:rPr>
        <w:t>.</w:t>
      </w:r>
      <w:r w:rsidR="00955E49" w:rsidRPr="00D46A84">
        <w:rPr>
          <w:rFonts w:ascii="Times New Roman" w:hAnsi="Times New Roman" w:cs="Times New Roman"/>
          <w:b w:val="0"/>
          <w:sz w:val="22"/>
          <w:szCs w:val="22"/>
          <w:lang w:val="uk-UA"/>
        </w:rPr>
        <w:t>12</w:t>
      </w:r>
      <w:r w:rsidRPr="00D46A84">
        <w:rPr>
          <w:rFonts w:ascii="Times New Roman" w:hAnsi="Times New Roman" w:cs="Times New Roman"/>
          <w:b w:val="0"/>
          <w:sz w:val="22"/>
          <w:szCs w:val="22"/>
          <w:lang w:val="uk-UA"/>
        </w:rPr>
        <w:t>.2019 р.</w:t>
      </w:r>
    </w:p>
    <w:p w:rsidR="00A23B3A" w:rsidRPr="00D46A84" w:rsidRDefault="00A23B3A" w:rsidP="00A23B3A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A23B3A" w:rsidRPr="00D46A84" w:rsidRDefault="00A23B3A" w:rsidP="00A23B3A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A23B3A" w:rsidRPr="00D46A84" w:rsidRDefault="00A23B3A" w:rsidP="00A23B3A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A23B3A" w:rsidRPr="00D46A84" w:rsidRDefault="00A23B3A" w:rsidP="00A23B3A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A23B3A" w:rsidRPr="00D46A84" w:rsidRDefault="00A23B3A" w:rsidP="00A23B3A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A23B3A" w:rsidRPr="00D46A84" w:rsidRDefault="00A23B3A" w:rsidP="00A23B3A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A23B3A" w:rsidRPr="00D46A84" w:rsidRDefault="00A23B3A" w:rsidP="00A23B3A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A23B3A" w:rsidRPr="00D46A84" w:rsidRDefault="00A23B3A" w:rsidP="00A23B3A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A23B3A" w:rsidRPr="00D46A84" w:rsidRDefault="00A23B3A" w:rsidP="00A23B3A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A23B3A" w:rsidRPr="00D46A84" w:rsidRDefault="00A23B3A" w:rsidP="00A23B3A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A23B3A" w:rsidRPr="00D46A84" w:rsidRDefault="00A23B3A" w:rsidP="00A23B3A">
      <w:pPr>
        <w:pStyle w:val="3"/>
        <w:shd w:val="clear" w:color="auto" w:fill="FFFFFF"/>
        <w:spacing w:before="0" w:beforeAutospacing="0" w:after="0" w:afterAutospacing="0"/>
        <w:ind w:left="4320" w:right="-5"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6A84">
        <w:rPr>
          <w:rFonts w:ascii="Times New Roman" w:hAnsi="Times New Roman" w:cs="Times New Roman"/>
          <w:sz w:val="28"/>
          <w:szCs w:val="28"/>
          <w:lang w:val="uk-UA"/>
        </w:rPr>
        <w:t xml:space="preserve">          ВЕРХОВНА РАДА УКРАЇНИ</w:t>
      </w:r>
    </w:p>
    <w:p w:rsidR="00A23B3A" w:rsidRDefault="00A23B3A" w:rsidP="00A23B3A"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5392" w:rsidRPr="00D46A84" w:rsidRDefault="003E5392" w:rsidP="00A23B3A"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E49" w:rsidRPr="00D46A84" w:rsidRDefault="00955E49" w:rsidP="00A23B3A">
      <w:pPr>
        <w:pStyle w:val="a5"/>
        <w:ind w:firstLine="709"/>
        <w:jc w:val="both"/>
        <w:rPr>
          <w:szCs w:val="28"/>
          <w:lang w:val="uk-UA"/>
        </w:rPr>
      </w:pPr>
      <w:r w:rsidRPr="00D46A84">
        <w:rPr>
          <w:spacing w:val="-2"/>
          <w:lang w:val="uk-UA"/>
        </w:rPr>
        <w:t xml:space="preserve">Комітет з питань правоохоронної діяльності на виконання доручення Голови Верховної Ради України Д. Разумкова та відповідно до статті 16 Закону України «Про комітети Верховної Ради України» розглянув на своєму засіданні </w:t>
      </w:r>
      <w:r w:rsidRPr="00D46A84">
        <w:rPr>
          <w:szCs w:val="28"/>
          <w:lang w:val="uk-UA"/>
        </w:rPr>
        <w:t xml:space="preserve">05 лютого </w:t>
      </w:r>
      <w:r w:rsidR="00A23B3A" w:rsidRPr="00D46A84">
        <w:rPr>
          <w:szCs w:val="28"/>
          <w:lang w:val="uk-UA"/>
        </w:rPr>
        <w:t>20</w:t>
      </w:r>
      <w:r w:rsidRPr="00D46A84">
        <w:rPr>
          <w:szCs w:val="28"/>
          <w:lang w:val="uk-UA"/>
        </w:rPr>
        <w:t>20</w:t>
      </w:r>
      <w:r w:rsidR="00A23B3A" w:rsidRPr="00D46A84">
        <w:rPr>
          <w:szCs w:val="28"/>
          <w:lang w:val="uk-UA"/>
        </w:rPr>
        <w:t xml:space="preserve"> року (протокол № </w:t>
      </w:r>
      <w:r w:rsidRPr="00D46A84">
        <w:rPr>
          <w:szCs w:val="28"/>
          <w:lang w:val="uk-UA"/>
        </w:rPr>
        <w:t>20</w:t>
      </w:r>
      <w:r w:rsidR="00A23B3A" w:rsidRPr="00D46A84">
        <w:rPr>
          <w:szCs w:val="28"/>
          <w:lang w:val="uk-UA"/>
        </w:rPr>
        <w:t>) проект Закону України «</w:t>
      </w:r>
      <w:r w:rsidRPr="00D46A84">
        <w:rPr>
          <w:szCs w:val="28"/>
          <w:lang w:val="uk-UA"/>
        </w:rPr>
        <w:t>П</w:t>
      </w:r>
      <w:r w:rsidRPr="00D46A84">
        <w:rPr>
          <w:lang w:val="uk-UA"/>
        </w:rPr>
        <w:t>ро внесення змін до деяких законодавчих актів України щодо імплементації норм міжнародного кримінального та гуманітарного права</w:t>
      </w:r>
      <w:r w:rsidR="00E408D0">
        <w:rPr>
          <w:szCs w:val="28"/>
          <w:lang w:val="uk-UA"/>
        </w:rPr>
        <w:t>»</w:t>
      </w:r>
      <w:r w:rsidR="00A23B3A" w:rsidRPr="00D46A84">
        <w:rPr>
          <w:szCs w:val="28"/>
          <w:lang w:val="uk-UA"/>
        </w:rPr>
        <w:t xml:space="preserve"> </w:t>
      </w:r>
      <w:r w:rsidRPr="00D46A84">
        <w:rPr>
          <w:b/>
          <w:szCs w:val="28"/>
          <w:lang w:val="uk-UA"/>
        </w:rPr>
        <w:t>(реєстр. № 2689)</w:t>
      </w:r>
      <w:r w:rsidRPr="00D46A84">
        <w:rPr>
          <w:szCs w:val="28"/>
          <w:lang w:val="uk-UA"/>
        </w:rPr>
        <w:t xml:space="preserve">, </w:t>
      </w:r>
      <w:r w:rsidR="00A23B3A" w:rsidRPr="00D46A84">
        <w:rPr>
          <w:szCs w:val="28"/>
          <w:lang w:val="uk-UA"/>
        </w:rPr>
        <w:t xml:space="preserve">поданий </w:t>
      </w:r>
      <w:r w:rsidRPr="00D46A84">
        <w:rPr>
          <w:szCs w:val="28"/>
          <w:lang w:val="uk-UA"/>
        </w:rPr>
        <w:t xml:space="preserve">народними депутатами </w:t>
      </w:r>
      <w:r w:rsidR="00A23B3A" w:rsidRPr="00D46A84">
        <w:rPr>
          <w:szCs w:val="28"/>
          <w:lang w:val="uk-UA"/>
        </w:rPr>
        <w:t>України</w:t>
      </w:r>
      <w:r w:rsidRPr="00D46A84">
        <w:rPr>
          <w:szCs w:val="28"/>
          <w:lang w:val="uk-UA"/>
        </w:rPr>
        <w:t xml:space="preserve"> Д. Монастирським, О. </w:t>
      </w:r>
      <w:proofErr w:type="spellStart"/>
      <w:r w:rsidRPr="00D46A84">
        <w:rPr>
          <w:szCs w:val="28"/>
          <w:lang w:val="uk-UA"/>
        </w:rPr>
        <w:t>Бакумовим</w:t>
      </w:r>
      <w:proofErr w:type="spellEnd"/>
      <w:r w:rsidRPr="00D46A84">
        <w:rPr>
          <w:szCs w:val="28"/>
          <w:lang w:val="uk-UA"/>
        </w:rPr>
        <w:t xml:space="preserve">, Г. Михайлюк,                        В. </w:t>
      </w:r>
      <w:proofErr w:type="spellStart"/>
      <w:r w:rsidRPr="00D46A84">
        <w:rPr>
          <w:szCs w:val="28"/>
          <w:lang w:val="uk-UA"/>
        </w:rPr>
        <w:t>Арешонковим</w:t>
      </w:r>
      <w:proofErr w:type="spellEnd"/>
      <w:r w:rsidRPr="00D46A84">
        <w:rPr>
          <w:szCs w:val="28"/>
          <w:lang w:val="uk-UA"/>
        </w:rPr>
        <w:t xml:space="preserve">, А. Осадчуком, С. </w:t>
      </w:r>
      <w:proofErr w:type="spellStart"/>
      <w:r w:rsidRPr="00D46A84">
        <w:rPr>
          <w:szCs w:val="28"/>
          <w:lang w:val="uk-UA"/>
        </w:rPr>
        <w:t>Міньком</w:t>
      </w:r>
      <w:proofErr w:type="spellEnd"/>
      <w:r w:rsidRPr="00D46A84">
        <w:rPr>
          <w:szCs w:val="28"/>
          <w:lang w:val="uk-UA"/>
        </w:rPr>
        <w:t xml:space="preserve">, В. </w:t>
      </w:r>
      <w:proofErr w:type="spellStart"/>
      <w:r w:rsidRPr="00D46A84">
        <w:rPr>
          <w:szCs w:val="28"/>
          <w:lang w:val="uk-UA"/>
        </w:rPr>
        <w:t>Неклюдовим</w:t>
      </w:r>
      <w:proofErr w:type="spellEnd"/>
      <w:r w:rsidRPr="00D46A84">
        <w:rPr>
          <w:szCs w:val="28"/>
          <w:lang w:val="uk-UA"/>
        </w:rPr>
        <w:t xml:space="preserve">, </w:t>
      </w:r>
      <w:proofErr w:type="spellStart"/>
      <w:r w:rsidRPr="00D46A84">
        <w:rPr>
          <w:szCs w:val="28"/>
          <w:lang w:val="uk-UA"/>
        </w:rPr>
        <w:t>В.Медяником</w:t>
      </w:r>
      <w:proofErr w:type="spellEnd"/>
      <w:r w:rsidRPr="00D46A84">
        <w:rPr>
          <w:szCs w:val="28"/>
          <w:lang w:val="uk-UA"/>
        </w:rPr>
        <w:t xml:space="preserve">. </w:t>
      </w:r>
      <w:r w:rsidR="00A23B3A" w:rsidRPr="00D46A84">
        <w:rPr>
          <w:szCs w:val="28"/>
          <w:lang w:val="uk-UA"/>
        </w:rPr>
        <w:t xml:space="preserve"> </w:t>
      </w:r>
    </w:p>
    <w:p w:rsidR="00D76B3C" w:rsidRPr="00D46A84" w:rsidRDefault="00D76B3C" w:rsidP="00D76B3C">
      <w:pPr>
        <w:widowControl w:val="0"/>
        <w:tabs>
          <w:tab w:val="left" w:pos="1260"/>
          <w:tab w:val="left" w:pos="2880"/>
        </w:tabs>
        <w:autoSpaceDE w:val="0"/>
        <w:autoSpaceDN w:val="0"/>
        <w:adjustRightInd w:val="0"/>
        <w:ind w:firstLine="540"/>
        <w:jc w:val="both"/>
        <w:outlineLvl w:val="0"/>
        <w:rPr>
          <w:bCs/>
          <w:szCs w:val="28"/>
          <w:lang w:val="uk-UA"/>
        </w:rPr>
      </w:pPr>
      <w:r w:rsidRPr="00D46A84">
        <w:rPr>
          <w:bCs/>
          <w:szCs w:val="28"/>
          <w:lang w:val="uk-UA"/>
        </w:rPr>
        <w:t>Метою законопроекту</w:t>
      </w:r>
      <w:r w:rsidRPr="00D46A84">
        <w:rPr>
          <w:bCs/>
          <w:i/>
          <w:szCs w:val="28"/>
          <w:lang w:val="uk-UA"/>
        </w:rPr>
        <w:t xml:space="preserve"> </w:t>
      </w:r>
      <w:r w:rsidRPr="00D46A84">
        <w:rPr>
          <w:bCs/>
          <w:szCs w:val="28"/>
          <w:lang w:val="uk-UA"/>
        </w:rPr>
        <w:t xml:space="preserve">є </w:t>
      </w:r>
      <w:r w:rsidRPr="00D46A84">
        <w:rPr>
          <w:szCs w:val="28"/>
          <w:lang w:val="uk-UA"/>
        </w:rPr>
        <w:t xml:space="preserve">забезпечення повноти </w:t>
      </w:r>
      <w:r w:rsidRPr="00D46A84">
        <w:rPr>
          <w:szCs w:val="28"/>
          <w:shd w:val="clear" w:color="auto" w:fill="FFFFFF"/>
          <w:lang w:val="uk-UA"/>
        </w:rPr>
        <w:t>імплементації положень міжнародного кримінального і гуманітарного права</w:t>
      </w:r>
      <w:r w:rsidRPr="00D46A84">
        <w:rPr>
          <w:szCs w:val="28"/>
          <w:lang w:val="uk-UA"/>
        </w:rPr>
        <w:t xml:space="preserve"> щодо кримінально-правового переслідування за міжнародні злочини (геноциду, злочин агресії, злочини проти людяності та воєнні злочини), а також виконання міжнародних зобов'язань щодо </w:t>
      </w:r>
      <w:r w:rsidRPr="00D46A84">
        <w:rPr>
          <w:rStyle w:val="aa"/>
          <w:szCs w:val="28"/>
          <w:shd w:val="clear" w:color="auto" w:fill="FFFFFF"/>
          <w:vertAlign w:val="baseline"/>
          <w:lang w:val="uk-UA"/>
        </w:rPr>
        <w:t>запобігання юридичній та фактичній безкарності</w:t>
      </w:r>
      <w:r w:rsidRPr="00D46A84">
        <w:rPr>
          <w:rStyle w:val="aa"/>
          <w:szCs w:val="28"/>
          <w:shd w:val="clear" w:color="auto" w:fill="FFFFFF"/>
          <w:lang w:val="uk-UA"/>
        </w:rPr>
        <w:t xml:space="preserve"> </w:t>
      </w:r>
      <w:r w:rsidRPr="00D46A84">
        <w:rPr>
          <w:szCs w:val="28"/>
          <w:lang w:val="uk-UA"/>
        </w:rPr>
        <w:t>за вчинення таких злочинів.</w:t>
      </w:r>
    </w:p>
    <w:p w:rsidR="00D76B3C" w:rsidRPr="00D46A84" w:rsidRDefault="00935481" w:rsidP="00D76B3C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</w:rPr>
      </w:pPr>
      <w:r w:rsidRPr="00D46A84">
        <w:rPr>
          <w:rFonts w:ascii="Times New Roman" w:hAnsi="Times New Roman" w:cs="Times New Roman"/>
          <w:color w:val="000000"/>
          <w:spacing w:val="1"/>
        </w:rPr>
        <w:t xml:space="preserve">Загалом, </w:t>
      </w:r>
      <w:r w:rsidR="00D76B3C" w:rsidRPr="00D46A84">
        <w:rPr>
          <w:rFonts w:ascii="Times New Roman" w:hAnsi="Times New Roman" w:cs="Times New Roman"/>
          <w:color w:val="000000"/>
          <w:spacing w:val="1"/>
        </w:rPr>
        <w:t>законопроект</w:t>
      </w:r>
      <w:r w:rsidRPr="00D46A84">
        <w:rPr>
          <w:rFonts w:ascii="Times New Roman" w:hAnsi="Times New Roman" w:cs="Times New Roman"/>
          <w:color w:val="000000"/>
          <w:spacing w:val="1"/>
        </w:rPr>
        <w:t>ом</w:t>
      </w:r>
      <w:r w:rsidR="00D76B3C" w:rsidRPr="00D46A84">
        <w:rPr>
          <w:rFonts w:ascii="Times New Roman" w:hAnsi="Times New Roman" w:cs="Times New Roman"/>
          <w:color w:val="000000"/>
          <w:spacing w:val="1"/>
        </w:rPr>
        <w:t xml:space="preserve"> пропонується:</w:t>
      </w:r>
    </w:p>
    <w:p w:rsidR="00D76B3C" w:rsidRPr="00D46A84" w:rsidRDefault="00935481" w:rsidP="00D76B3C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</w:rPr>
      </w:pPr>
      <w:r w:rsidRPr="00D46A84">
        <w:rPr>
          <w:rFonts w:ascii="Times New Roman" w:hAnsi="Times New Roman" w:cs="Times New Roman"/>
          <w:color w:val="000000"/>
        </w:rPr>
        <w:t xml:space="preserve">- </w:t>
      </w:r>
      <w:r w:rsidR="00D76B3C" w:rsidRPr="00D46A84">
        <w:rPr>
          <w:rFonts w:ascii="Times New Roman" w:hAnsi="Times New Roman" w:cs="Times New Roman"/>
          <w:color w:val="000000"/>
        </w:rPr>
        <w:t>доповнити ст</w:t>
      </w:r>
      <w:r w:rsidRPr="00D46A84">
        <w:rPr>
          <w:rFonts w:ascii="Times New Roman" w:hAnsi="Times New Roman" w:cs="Times New Roman"/>
          <w:color w:val="000000"/>
        </w:rPr>
        <w:t>аттю</w:t>
      </w:r>
      <w:r w:rsidR="00D76B3C" w:rsidRPr="00D46A84">
        <w:rPr>
          <w:rFonts w:ascii="Times New Roman" w:hAnsi="Times New Roman" w:cs="Times New Roman"/>
          <w:color w:val="000000"/>
        </w:rPr>
        <w:t xml:space="preserve"> 8 Кримінального кодексу України (далі – КК) новою ч</w:t>
      </w:r>
      <w:r w:rsidRPr="00D46A84">
        <w:rPr>
          <w:rFonts w:ascii="Times New Roman" w:hAnsi="Times New Roman" w:cs="Times New Roman"/>
          <w:color w:val="000000"/>
        </w:rPr>
        <w:t xml:space="preserve">астиною </w:t>
      </w:r>
      <w:r w:rsidR="00D76B3C" w:rsidRPr="00D46A84">
        <w:rPr>
          <w:rFonts w:ascii="Times New Roman" w:hAnsi="Times New Roman" w:cs="Times New Roman"/>
          <w:color w:val="000000"/>
        </w:rPr>
        <w:t xml:space="preserve">2, якою </w:t>
      </w:r>
      <w:r w:rsidR="00D76B3C" w:rsidRPr="00D46A84">
        <w:rPr>
          <w:rFonts w:ascii="Times New Roman" w:hAnsi="Times New Roman" w:cs="Times New Roman"/>
          <w:color w:val="000000"/>
          <w:spacing w:val="1"/>
        </w:rPr>
        <w:t>запровад</w:t>
      </w:r>
      <w:r w:rsidRPr="00D46A84">
        <w:rPr>
          <w:rFonts w:ascii="Times New Roman" w:hAnsi="Times New Roman" w:cs="Times New Roman"/>
          <w:color w:val="000000"/>
          <w:spacing w:val="1"/>
        </w:rPr>
        <w:t>жується п</w:t>
      </w:r>
      <w:r w:rsidR="00D76B3C" w:rsidRPr="00D46A84">
        <w:rPr>
          <w:rFonts w:ascii="Times New Roman" w:hAnsi="Times New Roman" w:cs="Times New Roman"/>
          <w:color w:val="000000"/>
          <w:spacing w:val="1"/>
        </w:rPr>
        <w:t xml:space="preserve">ринцип універсальної юрисдикції щодо агресії, геноциду, злочинів проти людяності та воєнних злочинів; </w:t>
      </w:r>
    </w:p>
    <w:p w:rsidR="00935481" w:rsidRPr="00D46A84" w:rsidRDefault="00935481" w:rsidP="00D76B3C">
      <w:pPr>
        <w:pStyle w:val="2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D46A84">
        <w:rPr>
          <w:rFonts w:ascii="Times New Roman" w:eastAsia="Calibri" w:hAnsi="Times New Roman" w:cs="Times New Roman"/>
          <w:color w:val="000000"/>
        </w:rPr>
        <w:t xml:space="preserve">- </w:t>
      </w:r>
      <w:r w:rsidR="00D76B3C" w:rsidRPr="00D46A84">
        <w:rPr>
          <w:rFonts w:ascii="Times New Roman" w:eastAsia="Calibri" w:hAnsi="Times New Roman" w:cs="Times New Roman"/>
          <w:color w:val="000000"/>
        </w:rPr>
        <w:t xml:space="preserve">передбачити </w:t>
      </w:r>
      <w:r w:rsidR="00D76B3C" w:rsidRPr="00D46A84">
        <w:rPr>
          <w:rFonts w:ascii="Times New Roman" w:hAnsi="Times New Roman" w:cs="Times New Roman"/>
          <w:color w:val="000000"/>
          <w:spacing w:val="1"/>
        </w:rPr>
        <w:t>особливості кримінальної відповідальності військових командирів, інших осіб, що фактично діють як військові командири, та інших начальників з</w:t>
      </w:r>
      <w:r w:rsidRPr="00D46A84">
        <w:rPr>
          <w:rFonts w:ascii="Times New Roman" w:hAnsi="Times New Roman" w:cs="Times New Roman"/>
          <w:color w:val="000000"/>
          <w:spacing w:val="1"/>
        </w:rPr>
        <w:t>а відповідні міжнародні злочини</w:t>
      </w:r>
      <w:r w:rsidR="00D76B3C" w:rsidRPr="00D46A84">
        <w:rPr>
          <w:rFonts w:ascii="Times New Roman" w:eastAsia="Calibri" w:hAnsi="Times New Roman" w:cs="Times New Roman"/>
          <w:color w:val="000000"/>
        </w:rPr>
        <w:t xml:space="preserve">; </w:t>
      </w:r>
    </w:p>
    <w:p w:rsidR="00935481" w:rsidRPr="00D46A84" w:rsidRDefault="00935481" w:rsidP="00D76B3C">
      <w:pPr>
        <w:pStyle w:val="2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D46A84">
        <w:rPr>
          <w:rFonts w:ascii="Times New Roman" w:eastAsia="Calibri" w:hAnsi="Times New Roman" w:cs="Times New Roman"/>
          <w:color w:val="000000"/>
        </w:rPr>
        <w:t xml:space="preserve">- </w:t>
      </w:r>
      <w:proofErr w:type="spellStart"/>
      <w:r w:rsidR="00D76B3C" w:rsidRPr="00D46A84">
        <w:rPr>
          <w:rFonts w:ascii="Times New Roman" w:eastAsia="Calibri" w:hAnsi="Times New Roman" w:cs="Times New Roman"/>
          <w:color w:val="000000"/>
        </w:rPr>
        <w:t>внести</w:t>
      </w:r>
      <w:proofErr w:type="spellEnd"/>
      <w:r w:rsidR="00D76B3C" w:rsidRPr="00D46A84">
        <w:rPr>
          <w:rFonts w:ascii="Times New Roman" w:eastAsia="Calibri" w:hAnsi="Times New Roman" w:cs="Times New Roman"/>
          <w:color w:val="000000"/>
        </w:rPr>
        <w:t xml:space="preserve"> зміни до ст</w:t>
      </w:r>
      <w:r w:rsidRPr="00D46A84">
        <w:rPr>
          <w:rFonts w:ascii="Times New Roman" w:eastAsia="Calibri" w:hAnsi="Times New Roman" w:cs="Times New Roman"/>
          <w:color w:val="000000"/>
        </w:rPr>
        <w:t xml:space="preserve">атей </w:t>
      </w:r>
      <w:r w:rsidR="00D76B3C" w:rsidRPr="00D46A84">
        <w:rPr>
          <w:rFonts w:ascii="Times New Roman" w:eastAsia="Calibri" w:hAnsi="Times New Roman" w:cs="Times New Roman"/>
          <w:color w:val="000000"/>
        </w:rPr>
        <w:t xml:space="preserve">44 («Правові підстави та порядок звільнення від кримінальної відповідальності»), 49 («Звільнення від кримінальної відповідальності у зв’язку із закінченням строків давності»), 68 («Призначення покарання за незакінчений злочин та за злочин, вчинений у співучасті»), 69 («Призначення більш м'якого покарання, ніж передбачено законом»), 74 («Звільнення від покарання та його відбування»), 80 («Звільнення від відбування покарання у зв’язку із закінченням строків давності виконання обвинувального </w:t>
      </w:r>
      <w:proofErr w:type="spellStart"/>
      <w:r w:rsidR="00D76B3C" w:rsidRPr="00D46A84">
        <w:rPr>
          <w:rFonts w:ascii="Times New Roman" w:eastAsia="Calibri" w:hAnsi="Times New Roman" w:cs="Times New Roman"/>
          <w:color w:val="000000"/>
        </w:rPr>
        <w:t>вироку</w:t>
      </w:r>
      <w:proofErr w:type="spellEnd"/>
      <w:r w:rsidR="00D76B3C" w:rsidRPr="00D46A84">
        <w:rPr>
          <w:rFonts w:ascii="Times New Roman" w:eastAsia="Calibri" w:hAnsi="Times New Roman" w:cs="Times New Roman"/>
          <w:color w:val="000000"/>
        </w:rPr>
        <w:t xml:space="preserve">») КК </w:t>
      </w:r>
      <w:r w:rsidR="00D76B3C" w:rsidRPr="00D46A84">
        <w:rPr>
          <w:rFonts w:ascii="Times New Roman" w:hAnsi="Times New Roman" w:cs="Times New Roman"/>
          <w:color w:val="000000"/>
        </w:rPr>
        <w:t xml:space="preserve">задля встановлення норм про особливості кримінальної відповідальності за агресію, </w:t>
      </w:r>
      <w:r w:rsidR="00D76B3C" w:rsidRPr="00D46A84">
        <w:rPr>
          <w:rFonts w:ascii="Times New Roman" w:eastAsia="Calibri" w:hAnsi="Times New Roman" w:cs="Times New Roman"/>
          <w:color w:val="000000"/>
        </w:rPr>
        <w:t xml:space="preserve">геноцид, злочини проти людяності та воєнні злочини; </w:t>
      </w:r>
    </w:p>
    <w:p w:rsidR="00935481" w:rsidRPr="00D46A84" w:rsidRDefault="00935481" w:rsidP="00D76B3C">
      <w:pPr>
        <w:pStyle w:val="2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D46A84">
        <w:rPr>
          <w:rFonts w:ascii="Times New Roman" w:eastAsia="Calibri" w:hAnsi="Times New Roman" w:cs="Times New Roman"/>
          <w:color w:val="000000"/>
        </w:rPr>
        <w:t>-</w:t>
      </w:r>
      <w:r w:rsidR="00D76B3C" w:rsidRPr="00D46A84">
        <w:rPr>
          <w:rFonts w:ascii="Times New Roman" w:eastAsia="Calibri" w:hAnsi="Times New Roman" w:cs="Times New Roman"/>
          <w:color w:val="000000"/>
        </w:rPr>
        <w:t xml:space="preserve"> виключити із КК</w:t>
      </w:r>
      <w:r w:rsidRPr="00D46A84">
        <w:rPr>
          <w:rFonts w:ascii="Times New Roman" w:eastAsia="Calibri" w:hAnsi="Times New Roman" w:cs="Times New Roman"/>
          <w:color w:val="000000"/>
        </w:rPr>
        <w:t xml:space="preserve"> </w:t>
      </w:r>
      <w:r w:rsidR="00D76B3C" w:rsidRPr="00D46A84">
        <w:rPr>
          <w:rFonts w:ascii="Times New Roman" w:eastAsia="Calibri" w:hAnsi="Times New Roman" w:cs="Times New Roman"/>
          <w:color w:val="000000"/>
        </w:rPr>
        <w:t>ст</w:t>
      </w:r>
      <w:r w:rsidRPr="00D46A84">
        <w:rPr>
          <w:rFonts w:ascii="Times New Roman" w:eastAsia="Calibri" w:hAnsi="Times New Roman" w:cs="Times New Roman"/>
          <w:color w:val="000000"/>
        </w:rPr>
        <w:t xml:space="preserve">атті </w:t>
      </w:r>
      <w:r w:rsidR="00D76B3C" w:rsidRPr="00D46A84">
        <w:rPr>
          <w:rFonts w:ascii="Times New Roman" w:eastAsia="Calibri" w:hAnsi="Times New Roman" w:cs="Times New Roman"/>
          <w:color w:val="000000"/>
        </w:rPr>
        <w:t xml:space="preserve">432 («Мародерство»), 433 («Насильство над </w:t>
      </w:r>
      <w:r w:rsidR="00D76B3C" w:rsidRPr="00D46A84">
        <w:rPr>
          <w:rFonts w:ascii="Times New Roman" w:eastAsia="Calibri" w:hAnsi="Times New Roman" w:cs="Times New Roman"/>
          <w:color w:val="000000"/>
        </w:rPr>
        <w:lastRenderedPageBreak/>
        <w:t>населенням у районі воєнних дій»), 435 («Незаконне використання символіки Червоного Хреста, Червоного Півмісяця, Червоного Кристала та зловживання нею»);</w:t>
      </w:r>
    </w:p>
    <w:p w:rsidR="00935481" w:rsidRPr="00D46A84" w:rsidRDefault="00935481" w:rsidP="00D76B3C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46A84">
        <w:rPr>
          <w:rFonts w:ascii="Times New Roman" w:eastAsia="Calibri" w:hAnsi="Times New Roman" w:cs="Times New Roman"/>
          <w:color w:val="000000"/>
        </w:rPr>
        <w:t>-</w:t>
      </w:r>
      <w:r w:rsidR="00D76B3C" w:rsidRPr="00D46A84">
        <w:rPr>
          <w:rFonts w:ascii="Times New Roman" w:eastAsia="Calibri" w:hAnsi="Times New Roman" w:cs="Times New Roman"/>
          <w:color w:val="000000"/>
        </w:rPr>
        <w:t xml:space="preserve"> </w:t>
      </w:r>
      <w:r w:rsidR="00D76B3C" w:rsidRPr="00D46A84">
        <w:rPr>
          <w:rFonts w:ascii="Times New Roman" w:hAnsi="Times New Roman" w:cs="Times New Roman"/>
          <w:color w:val="000000"/>
        </w:rPr>
        <w:t>передбачити особливості кримінальної відповідальності за злочини проти миру, безпеки людства та міжнародного правопорядку (Розділ ХХ Особливої</w:t>
      </w:r>
      <w:r w:rsidR="00D46A84" w:rsidRPr="00D46A84">
        <w:rPr>
          <w:rFonts w:ascii="Times New Roman" w:hAnsi="Times New Roman" w:cs="Times New Roman"/>
          <w:color w:val="000000"/>
        </w:rPr>
        <w:t xml:space="preserve"> частини КК у редакції проекту).</w:t>
      </w:r>
    </w:p>
    <w:p w:rsidR="00D76B3C" w:rsidRPr="00D46A84" w:rsidRDefault="00E408D0" w:rsidP="00E408D0">
      <w:pPr>
        <w:ind w:firstLine="708"/>
        <w:jc w:val="both"/>
        <w:rPr>
          <w:spacing w:val="-4"/>
          <w:szCs w:val="28"/>
          <w:lang w:val="uk-UA"/>
        </w:rPr>
      </w:pPr>
      <w:r>
        <w:rPr>
          <w:bCs/>
          <w:szCs w:val="28"/>
          <w:shd w:val="clear" w:color="auto" w:fill="FFFFFF"/>
          <w:lang w:val="uk-UA"/>
        </w:rPr>
        <w:t>Так</w:t>
      </w:r>
      <w:r w:rsidR="00D76B3C" w:rsidRPr="00D46A84">
        <w:rPr>
          <w:bCs/>
          <w:szCs w:val="28"/>
          <w:shd w:val="clear" w:color="auto" w:fill="FFFFFF"/>
          <w:lang w:val="uk-UA"/>
        </w:rPr>
        <w:t>, зміни до статті 8 КК передбачають запровадження принципу універсальної юрисдикції щодо злочинів агресії, геноциду, злочинів проти людяності та воєнних злочинів</w:t>
      </w:r>
      <w:r w:rsidR="00D76B3C" w:rsidRPr="00D46A84">
        <w:rPr>
          <w:szCs w:val="28"/>
          <w:shd w:val="clear" w:color="auto" w:fill="FFFFFF"/>
          <w:lang w:val="uk-UA"/>
        </w:rPr>
        <w:t>, тобто, такої дії законодавства про кримінальну відповідальність, що не пов'язана з місцем вчинення злочину, громадянством, постійним місцем проживання підозрюваного чи потерпілого або шкодою національним інтересам держави.</w:t>
      </w:r>
    </w:p>
    <w:p w:rsidR="00D76B3C" w:rsidRPr="00D46A84" w:rsidRDefault="00D76B3C" w:rsidP="00935481">
      <w:pPr>
        <w:pStyle w:val="a5"/>
        <w:ind w:firstLine="709"/>
        <w:jc w:val="both"/>
        <w:rPr>
          <w:rStyle w:val="aa"/>
          <w:color w:val="000000"/>
          <w:szCs w:val="28"/>
          <w:shd w:val="clear" w:color="auto" w:fill="FFFFFF"/>
          <w:lang w:val="uk-UA"/>
        </w:rPr>
      </w:pPr>
      <w:r w:rsidRPr="00D46A84">
        <w:rPr>
          <w:rStyle w:val="aa"/>
          <w:bCs/>
          <w:color w:val="000000"/>
          <w:szCs w:val="28"/>
          <w:shd w:val="clear" w:color="auto" w:fill="FFFFFF"/>
          <w:vertAlign w:val="baseline"/>
          <w:lang w:val="uk-UA"/>
        </w:rPr>
        <w:t>Доповнення КК новою статтею</w:t>
      </w:r>
      <w:r w:rsidRPr="00D46A84">
        <w:rPr>
          <w:rStyle w:val="aa"/>
          <w:bCs/>
          <w:color w:val="000000"/>
          <w:szCs w:val="28"/>
          <w:shd w:val="clear" w:color="auto" w:fill="FFFFFF"/>
          <w:lang w:val="uk-UA"/>
        </w:rPr>
        <w:t xml:space="preserve"> </w:t>
      </w:r>
      <w:r w:rsidRPr="00D46A84">
        <w:rPr>
          <w:szCs w:val="28"/>
          <w:lang w:val="uk-UA"/>
        </w:rPr>
        <w:t>31</w:t>
      </w:r>
      <w:r w:rsidRPr="00D46A84">
        <w:rPr>
          <w:rStyle w:val="apple-converted-space"/>
          <w:bCs/>
          <w:szCs w:val="28"/>
          <w:vertAlign w:val="superscript"/>
          <w:lang w:val="uk-UA"/>
        </w:rPr>
        <w:t>1</w:t>
      </w:r>
      <w:r w:rsidRPr="00D46A84">
        <w:rPr>
          <w:b/>
          <w:szCs w:val="28"/>
          <w:lang w:val="uk-UA"/>
        </w:rPr>
        <w:t xml:space="preserve"> </w:t>
      </w:r>
      <w:r w:rsidRPr="00D46A84">
        <w:rPr>
          <w:szCs w:val="28"/>
          <w:lang w:val="uk-UA"/>
        </w:rPr>
        <w:t>(Кримінальна відповідальність військових командирів, інших осіб, що фактично діють як військові командири та інших начальників)</w:t>
      </w:r>
      <w:r w:rsidRPr="00D46A84">
        <w:rPr>
          <w:b/>
          <w:szCs w:val="28"/>
          <w:lang w:val="uk-UA"/>
        </w:rPr>
        <w:t xml:space="preserve"> </w:t>
      </w:r>
      <w:r w:rsidRPr="00D46A84">
        <w:rPr>
          <w:szCs w:val="28"/>
          <w:lang w:val="uk-UA"/>
        </w:rPr>
        <w:t>передбачає</w:t>
      </w:r>
      <w:r w:rsidRPr="00D46A84">
        <w:rPr>
          <w:b/>
          <w:szCs w:val="28"/>
          <w:lang w:val="uk-UA"/>
        </w:rPr>
        <w:t xml:space="preserve"> </w:t>
      </w:r>
      <w:r w:rsidRPr="00D46A84">
        <w:rPr>
          <w:rStyle w:val="aa"/>
          <w:color w:val="000000"/>
          <w:szCs w:val="28"/>
          <w:shd w:val="clear" w:color="auto" w:fill="FFFFFF"/>
          <w:vertAlign w:val="baseline"/>
          <w:lang w:val="uk-UA"/>
        </w:rPr>
        <w:t>імплементацію інституту командної відповідальності (</w:t>
      </w:r>
      <w:proofErr w:type="spellStart"/>
      <w:r w:rsidRPr="00D46A84">
        <w:rPr>
          <w:rStyle w:val="aa"/>
          <w:color w:val="000000"/>
          <w:szCs w:val="28"/>
          <w:shd w:val="clear" w:color="auto" w:fill="FFFFFF"/>
          <w:vertAlign w:val="baseline"/>
          <w:lang w:val="uk-UA"/>
        </w:rPr>
        <w:t>responsibility</w:t>
      </w:r>
      <w:proofErr w:type="spellEnd"/>
      <w:r w:rsidRPr="00D46A84">
        <w:rPr>
          <w:rStyle w:val="aa"/>
          <w:color w:val="000000"/>
          <w:szCs w:val="28"/>
          <w:shd w:val="clear" w:color="auto" w:fill="FFFFFF"/>
          <w:vertAlign w:val="baseline"/>
          <w:lang w:val="uk-UA"/>
        </w:rPr>
        <w:t xml:space="preserve"> </w:t>
      </w:r>
      <w:proofErr w:type="spellStart"/>
      <w:r w:rsidRPr="00D46A84">
        <w:rPr>
          <w:rStyle w:val="aa"/>
          <w:color w:val="000000"/>
          <w:szCs w:val="28"/>
          <w:shd w:val="clear" w:color="auto" w:fill="FFFFFF"/>
          <w:vertAlign w:val="baseline"/>
          <w:lang w:val="uk-UA"/>
        </w:rPr>
        <w:t>of</w:t>
      </w:r>
      <w:proofErr w:type="spellEnd"/>
      <w:r w:rsidRPr="00D46A84">
        <w:rPr>
          <w:rStyle w:val="aa"/>
          <w:color w:val="000000"/>
          <w:szCs w:val="28"/>
          <w:shd w:val="clear" w:color="auto" w:fill="FFFFFF"/>
          <w:vertAlign w:val="baseline"/>
          <w:lang w:val="uk-UA"/>
        </w:rPr>
        <w:t xml:space="preserve"> </w:t>
      </w:r>
      <w:proofErr w:type="spellStart"/>
      <w:r w:rsidRPr="00D46A84">
        <w:rPr>
          <w:rStyle w:val="aa"/>
          <w:color w:val="000000"/>
          <w:szCs w:val="28"/>
          <w:shd w:val="clear" w:color="auto" w:fill="FFFFFF"/>
          <w:vertAlign w:val="baseline"/>
          <w:lang w:val="uk-UA"/>
        </w:rPr>
        <w:t>commanders</w:t>
      </w:r>
      <w:proofErr w:type="spellEnd"/>
      <w:r w:rsidRPr="00D46A84">
        <w:rPr>
          <w:rStyle w:val="aa"/>
          <w:color w:val="000000"/>
          <w:szCs w:val="28"/>
          <w:shd w:val="clear" w:color="auto" w:fill="FFFFFF"/>
          <w:vertAlign w:val="baseline"/>
          <w:lang w:val="uk-UA"/>
        </w:rPr>
        <w:t xml:space="preserve"> </w:t>
      </w:r>
      <w:proofErr w:type="spellStart"/>
      <w:r w:rsidRPr="00D46A84">
        <w:rPr>
          <w:rStyle w:val="aa"/>
          <w:color w:val="000000"/>
          <w:szCs w:val="28"/>
          <w:shd w:val="clear" w:color="auto" w:fill="FFFFFF"/>
          <w:vertAlign w:val="baseline"/>
          <w:lang w:val="uk-UA"/>
        </w:rPr>
        <w:t>and</w:t>
      </w:r>
      <w:proofErr w:type="spellEnd"/>
      <w:r w:rsidRPr="00D46A84">
        <w:rPr>
          <w:rStyle w:val="aa"/>
          <w:color w:val="000000"/>
          <w:szCs w:val="28"/>
          <w:shd w:val="clear" w:color="auto" w:fill="FFFFFF"/>
          <w:vertAlign w:val="baseline"/>
          <w:lang w:val="uk-UA"/>
        </w:rPr>
        <w:t xml:space="preserve"> </w:t>
      </w:r>
      <w:proofErr w:type="spellStart"/>
      <w:r w:rsidRPr="00D46A84">
        <w:rPr>
          <w:rStyle w:val="aa"/>
          <w:color w:val="000000"/>
          <w:szCs w:val="28"/>
          <w:shd w:val="clear" w:color="auto" w:fill="FFFFFF"/>
          <w:vertAlign w:val="baseline"/>
          <w:lang w:val="uk-UA"/>
        </w:rPr>
        <w:t>other</w:t>
      </w:r>
      <w:proofErr w:type="spellEnd"/>
      <w:r w:rsidRPr="00D46A84">
        <w:rPr>
          <w:rStyle w:val="aa"/>
          <w:color w:val="000000"/>
          <w:szCs w:val="28"/>
          <w:shd w:val="clear" w:color="auto" w:fill="FFFFFF"/>
          <w:vertAlign w:val="baseline"/>
          <w:lang w:val="uk-UA"/>
        </w:rPr>
        <w:t xml:space="preserve"> </w:t>
      </w:r>
      <w:proofErr w:type="spellStart"/>
      <w:r w:rsidRPr="00D46A84">
        <w:rPr>
          <w:rStyle w:val="aa"/>
          <w:color w:val="000000"/>
          <w:szCs w:val="28"/>
          <w:shd w:val="clear" w:color="auto" w:fill="FFFFFF"/>
          <w:vertAlign w:val="baseline"/>
          <w:lang w:val="uk-UA"/>
        </w:rPr>
        <w:t>superiors</w:t>
      </w:r>
      <w:proofErr w:type="spellEnd"/>
      <w:r w:rsidRPr="00D46A84">
        <w:rPr>
          <w:rStyle w:val="aa"/>
          <w:color w:val="000000"/>
          <w:szCs w:val="28"/>
          <w:shd w:val="clear" w:color="auto" w:fill="FFFFFF"/>
          <w:vertAlign w:val="baseline"/>
          <w:lang w:val="uk-UA"/>
        </w:rPr>
        <w:t>), регламентованого статтею 28 Римського статуту Міжнародного кримінального суду.</w:t>
      </w:r>
    </w:p>
    <w:p w:rsidR="00D76B3C" w:rsidRPr="00D46A84" w:rsidRDefault="00D76B3C" w:rsidP="00935481">
      <w:pPr>
        <w:pStyle w:val="a5"/>
        <w:ind w:firstLine="709"/>
        <w:jc w:val="both"/>
        <w:rPr>
          <w:rStyle w:val="aa"/>
          <w:szCs w:val="28"/>
          <w:shd w:val="clear" w:color="auto" w:fill="FFFFFF"/>
          <w:lang w:val="uk-UA"/>
        </w:rPr>
      </w:pPr>
      <w:r w:rsidRPr="00D46A84">
        <w:rPr>
          <w:szCs w:val="28"/>
          <w:shd w:val="clear" w:color="auto" w:fill="FFFFFF"/>
          <w:lang w:val="uk-UA"/>
        </w:rPr>
        <w:t>Змін</w:t>
      </w:r>
      <w:r w:rsidR="00E408D0">
        <w:rPr>
          <w:szCs w:val="28"/>
          <w:shd w:val="clear" w:color="auto" w:fill="FFFFFF"/>
          <w:lang w:val="uk-UA"/>
        </w:rPr>
        <w:t>и</w:t>
      </w:r>
      <w:r w:rsidRPr="00D46A84">
        <w:rPr>
          <w:szCs w:val="28"/>
          <w:shd w:val="clear" w:color="auto" w:fill="FFFFFF"/>
          <w:lang w:val="uk-UA"/>
        </w:rPr>
        <w:t xml:space="preserve"> до статей 44, 49, 68, 69, 74, 80 КК забезпечують належне виконання міжнародно-правового </w:t>
      </w:r>
      <w:r w:rsidRPr="00D46A84">
        <w:rPr>
          <w:rStyle w:val="aa"/>
          <w:szCs w:val="28"/>
          <w:shd w:val="clear" w:color="auto" w:fill="FFFFFF"/>
          <w:vertAlign w:val="baseline"/>
          <w:lang w:val="uk-UA"/>
        </w:rPr>
        <w:t>зобов'язання України у частині запобігання юридичній і фактичній безкарності за міжнародні злочини, правовий зміст якого вимагає застосування реального й адекватного покарання до осіб, які вчинили такі злочини. Зазначені зміни, переважно, носять уточнюючий характер, у зв’язку із доповненням ХХ розділу Особливої частини Кодексу положен</w:t>
      </w:r>
      <w:r w:rsidR="00E408D0">
        <w:rPr>
          <w:rStyle w:val="aa"/>
          <w:szCs w:val="28"/>
          <w:shd w:val="clear" w:color="auto" w:fill="FFFFFF"/>
          <w:vertAlign w:val="baseline"/>
          <w:lang w:val="uk-UA"/>
        </w:rPr>
        <w:t>нями</w:t>
      </w:r>
      <w:r w:rsidRPr="00D46A84">
        <w:rPr>
          <w:rStyle w:val="aa"/>
          <w:szCs w:val="28"/>
          <w:shd w:val="clear" w:color="auto" w:fill="FFFFFF"/>
          <w:vertAlign w:val="baseline"/>
          <w:lang w:val="uk-UA"/>
        </w:rPr>
        <w:t xml:space="preserve"> щодо вже існуючих у чинному законі про кримінальну відповідальність обмежень застосування інститутів звільнення від відповідальності, покарання та його</w:t>
      </w:r>
      <w:r w:rsidR="00E408D0">
        <w:rPr>
          <w:rStyle w:val="aa"/>
          <w:szCs w:val="28"/>
          <w:shd w:val="clear" w:color="auto" w:fill="FFFFFF"/>
          <w:vertAlign w:val="baseline"/>
          <w:lang w:val="uk-UA"/>
        </w:rPr>
        <w:t xml:space="preserve"> відбування, а також призначення</w:t>
      </w:r>
      <w:r w:rsidRPr="00D46A84">
        <w:rPr>
          <w:rStyle w:val="aa"/>
          <w:szCs w:val="28"/>
          <w:shd w:val="clear" w:color="auto" w:fill="FFFFFF"/>
          <w:vertAlign w:val="baseline"/>
          <w:lang w:val="uk-UA"/>
        </w:rPr>
        <w:t xml:space="preserve"> покарання за незакінчений злочин щодо злочинів проти миру та безпеки людства.</w:t>
      </w:r>
    </w:p>
    <w:p w:rsidR="00D76B3C" w:rsidRPr="00D46A84" w:rsidRDefault="00D76B3C" w:rsidP="009354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A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Виключення статей 432, 433, 435, а також зміни до статті 434 КК </w:t>
      </w:r>
      <w:r w:rsidRPr="00D46A84">
        <w:rPr>
          <w:rFonts w:ascii="Times New Roman" w:hAnsi="Times New Roman" w:cs="Times New Roman"/>
          <w:sz w:val="28"/>
          <w:szCs w:val="28"/>
          <w:shd w:val="clear" w:color="auto" w:fill="FFFFFF"/>
        </w:rPr>
        <w:t>обумовлені тим, що передбачені у них діяння охоплюються пропонованими статтями 438-438</w:t>
      </w:r>
      <w:r w:rsidRPr="00D46A84">
        <w:rPr>
          <w:rStyle w:val="apple-converted-space"/>
          <w:rFonts w:ascii="Times New Roman" w:hAnsi="Times New Roman" w:cs="Times New Roman"/>
          <w:b/>
          <w:bCs/>
          <w:sz w:val="28"/>
          <w:szCs w:val="28"/>
          <w:vertAlign w:val="superscript"/>
        </w:rPr>
        <w:t>5</w:t>
      </w:r>
      <w:r w:rsidRPr="00D46A8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Pr="00D46A84">
        <w:rPr>
          <w:rFonts w:ascii="Times New Roman" w:hAnsi="Times New Roman" w:cs="Times New Roman"/>
          <w:sz w:val="28"/>
          <w:szCs w:val="28"/>
          <w:shd w:val="clear" w:color="auto" w:fill="FFFFFF"/>
        </w:rPr>
        <w:t>КК і чинними положеннями КК про «</w:t>
      </w:r>
      <w:proofErr w:type="spellStart"/>
      <w:r w:rsidRPr="00D46A84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загальнокримінальні</w:t>
      </w:r>
      <w:proofErr w:type="spellEnd"/>
      <w:r w:rsidRPr="00D46A84">
        <w:rPr>
          <w:rFonts w:ascii="Times New Roman" w:hAnsi="Times New Roman" w:cs="Times New Roman"/>
          <w:sz w:val="28"/>
          <w:szCs w:val="28"/>
          <w:shd w:val="clear" w:color="auto" w:fill="FFFFFF"/>
        </w:rPr>
        <w:t>» злочини, якими передбачено значно суворіші правові наслідки. Відповідно, виключення вказаних статей і внесення змін до статті 434 КК не мати</w:t>
      </w:r>
      <w:r w:rsidR="00E408D0">
        <w:rPr>
          <w:rFonts w:ascii="Times New Roman" w:hAnsi="Times New Roman" w:cs="Times New Roman"/>
          <w:sz w:val="28"/>
          <w:szCs w:val="28"/>
          <w:shd w:val="clear" w:color="auto" w:fill="FFFFFF"/>
        </w:rPr>
        <w:t>ме</w:t>
      </w:r>
      <w:r w:rsidRPr="00D46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наслідком декриміналізацію будь-яких діянь.</w:t>
      </w:r>
    </w:p>
    <w:p w:rsidR="00D76B3C" w:rsidRPr="00D46A84" w:rsidRDefault="00D76B3C" w:rsidP="0093548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46A84">
        <w:rPr>
          <w:rStyle w:val="rvts9"/>
          <w:bCs/>
          <w:sz w:val="28"/>
          <w:szCs w:val="28"/>
          <w:lang w:val="uk-UA"/>
        </w:rPr>
        <w:t>Зміни до статті 436 КК</w:t>
      </w:r>
      <w:r w:rsidRPr="00D46A84">
        <w:rPr>
          <w:sz w:val="28"/>
          <w:szCs w:val="28"/>
          <w:lang w:val="uk-UA"/>
        </w:rPr>
        <w:t xml:space="preserve"> (</w:t>
      </w:r>
      <w:r w:rsidRPr="00D46A84">
        <w:rPr>
          <w:bCs/>
          <w:sz w:val="28"/>
          <w:szCs w:val="28"/>
          <w:lang w:val="uk-UA"/>
        </w:rPr>
        <w:t>Публічні заклики до акту агресії або збройного конфлікту неміжнародного характеру)</w:t>
      </w:r>
      <w:r w:rsidRPr="00D46A84">
        <w:rPr>
          <w:b/>
          <w:bCs/>
          <w:sz w:val="28"/>
          <w:szCs w:val="28"/>
          <w:lang w:val="uk-UA"/>
        </w:rPr>
        <w:t xml:space="preserve"> </w:t>
      </w:r>
      <w:r w:rsidRPr="00D46A84">
        <w:rPr>
          <w:sz w:val="28"/>
          <w:szCs w:val="28"/>
          <w:lang w:val="uk-UA"/>
        </w:rPr>
        <w:t xml:space="preserve">передбачають приведення вживаної у ній термінології до вимог міжнародного гуманітарного права та зміни мінімальної межі покарання за цей злочин. </w:t>
      </w:r>
    </w:p>
    <w:p w:rsidR="00D76B3C" w:rsidRPr="00D46A84" w:rsidRDefault="00D76B3C" w:rsidP="009354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A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Статтю</w:t>
      </w:r>
      <w:r w:rsidRPr="00D46A8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D46A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437 КК (Злочин агресії)</w:t>
      </w:r>
      <w:r w:rsidRPr="00D46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викладено у відповідності до статті 8 </w:t>
      </w:r>
      <w:proofErr w:type="spellStart"/>
      <w:r w:rsidRPr="00D46A84">
        <w:rPr>
          <w:rFonts w:ascii="Times New Roman" w:hAnsi="Times New Roman" w:cs="Times New Roman"/>
          <w:sz w:val="28"/>
          <w:szCs w:val="28"/>
          <w:shd w:val="clear" w:color="auto" w:fill="FFFFFF"/>
        </w:rPr>
        <w:t>bis</w:t>
      </w:r>
      <w:proofErr w:type="spellEnd"/>
      <w:r w:rsidRPr="00D46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Римського статуту, що розширяє сферу її застосування. Потреба у таких змінах обумовлена тим, що у період після завершення Другої світової війни поняття агресії у міжнародному праві зазнало серйозної трансформації і наразі не зводиться лише до агресивної війни.</w:t>
      </w:r>
    </w:p>
    <w:p w:rsidR="00D76B3C" w:rsidRPr="00D46A84" w:rsidRDefault="00D76B3C" w:rsidP="009354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A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Змістовно, </w:t>
      </w:r>
      <w:r w:rsidRPr="00D46A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пропоновані статті 438-438</w:t>
      </w:r>
      <w:r w:rsidRPr="00D46A84">
        <w:rPr>
          <w:rStyle w:val="apple-converted-space"/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Pr="00D46A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КК</w:t>
      </w:r>
      <w:r w:rsidRPr="00D46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охоплюють всі різновиди воєнних злочинів, передбачені статтею 8 Римського статуту, а також інші серйозні порушення Женевських конвенцій від 12 серпня 1949 року про захист жертв війни та Додаткових протоколів до них.</w:t>
      </w:r>
    </w:p>
    <w:p w:rsidR="00D76B3C" w:rsidRPr="00D46A84" w:rsidRDefault="00D76B3C" w:rsidP="009354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A84">
        <w:rPr>
          <w:rFonts w:ascii="Times New Roman" w:hAnsi="Times New Roman" w:cs="Times New Roman"/>
          <w:sz w:val="28"/>
          <w:szCs w:val="28"/>
          <w:shd w:val="clear" w:color="auto" w:fill="FFFFFF"/>
        </w:rPr>
        <w:t>Разом з тим, наслідуючи статтю 8 Римського статуту в частині змісту, законопроект, втім, не наслідує вказану статтю у частині структури, а формулює зміст статей в залежності від об’єкта злочину, тобто</w:t>
      </w:r>
      <w:r w:rsidRPr="00D46A84">
        <w:rPr>
          <w:rFonts w:ascii="Times New Roman" w:hAnsi="Times New Roman" w:cs="Times New Roman"/>
          <w:sz w:val="28"/>
          <w:szCs w:val="28"/>
        </w:rPr>
        <w:t xml:space="preserve"> </w:t>
      </w:r>
      <w:r w:rsidRPr="00D46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того, на що посягає особа, яка вчиняє злочин, і чому може завдати або завдає шкоду, а також передбачає виділення кваліфікованих складів злочинів. Подібний відступ видається виправданим у контексті юридичної техніки, що застосовується у КК, і спрямований на підвищення ефективності її правозастосування. </w:t>
      </w:r>
    </w:p>
    <w:p w:rsidR="00D76B3C" w:rsidRPr="00D46A84" w:rsidRDefault="00D76B3C" w:rsidP="00935481">
      <w:pPr>
        <w:shd w:val="clear" w:color="auto" w:fill="FFFFFF"/>
        <w:ind w:firstLine="709"/>
        <w:jc w:val="both"/>
        <w:rPr>
          <w:szCs w:val="28"/>
          <w:shd w:val="clear" w:color="auto" w:fill="FFFFFF"/>
          <w:lang w:val="uk-UA"/>
        </w:rPr>
      </w:pPr>
      <w:r w:rsidRPr="00D46A84">
        <w:rPr>
          <w:szCs w:val="28"/>
          <w:shd w:val="clear" w:color="auto" w:fill="FFFFFF"/>
          <w:lang w:val="uk-UA"/>
        </w:rPr>
        <w:t>Стаття 438</w:t>
      </w:r>
      <w:r w:rsidRPr="00D46A84">
        <w:rPr>
          <w:rStyle w:val="apple-converted-space"/>
          <w:szCs w:val="28"/>
          <w:vertAlign w:val="superscript"/>
          <w:lang w:val="uk-UA"/>
        </w:rPr>
        <w:t>5</w:t>
      </w:r>
      <w:r w:rsidRPr="00D46A84">
        <w:rPr>
          <w:szCs w:val="28"/>
          <w:shd w:val="clear" w:color="auto" w:fill="FFFFFF"/>
          <w:lang w:val="uk-UA"/>
        </w:rPr>
        <w:t xml:space="preserve"> (Воєнні злочини проти рухомих та нерухомих цінностей, будівель та центрів, що перебувають під захистом міжнародного гуманітарного права) </w:t>
      </w:r>
      <w:proofErr w:type="spellStart"/>
      <w:r w:rsidRPr="00D46A84">
        <w:rPr>
          <w:szCs w:val="28"/>
          <w:shd w:val="clear" w:color="auto" w:fill="FFFFFF"/>
          <w:lang w:val="uk-UA"/>
        </w:rPr>
        <w:t>імплементує</w:t>
      </w:r>
      <w:proofErr w:type="spellEnd"/>
      <w:r w:rsidRPr="00D46A84">
        <w:rPr>
          <w:szCs w:val="28"/>
          <w:shd w:val="clear" w:color="auto" w:fill="FFFFFF"/>
          <w:lang w:val="uk-UA"/>
        </w:rPr>
        <w:t xml:space="preserve"> основні зобов'язання України щодо криміналізації діянь, які містяться в статті 15(1) Другого протоколу до Гаазької конвенції про захист культурних цінностей у випадку збройного конфлікту 1954 року від 26 березня 1999 року. Зазначені зобов'язання у свою чергу є відображенням (кодифікацією) вимог сучасного звичаєвого міжнародного права. </w:t>
      </w:r>
    </w:p>
    <w:p w:rsidR="00D76B3C" w:rsidRPr="00D46A84" w:rsidRDefault="00D76B3C" w:rsidP="009354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A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Зміни до частини першої</w:t>
      </w:r>
      <w:r w:rsidRPr="00D46A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46A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статті 442 (Геноцид) КК</w:t>
      </w:r>
      <w:r w:rsidRPr="00D46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спрямовані на приведення її у відповідність до статті ІІ Конвенції про запобігання геноциду та покарання за нього 1948 року і статті 6 Римського статуту, оскільки положення чинної норми значно звужують зміст діянь, за як</w:t>
      </w:r>
      <w:r w:rsidR="00E408D0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D46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міжнародне право зобов’язує переслідувати або, навпаки, є такими, що містять дії невідомі міжнародному праву. </w:t>
      </w:r>
    </w:p>
    <w:p w:rsidR="00D76B3C" w:rsidRPr="00D46A84" w:rsidRDefault="00D76B3C" w:rsidP="009354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Частина друга статті 442 КК викладається у відповідності до тексту статті ІІІ Конвенції про запобігання геноциду та покарання за нього 1948 року з огляду на специфічний юридичний зміст прямого та публічного підбурювання до геноциду. </w:t>
      </w:r>
    </w:p>
    <w:p w:rsidR="00D76B3C" w:rsidRPr="00D46A84" w:rsidRDefault="00D76B3C" w:rsidP="009354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A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Стаття </w:t>
      </w:r>
      <w:bookmarkStart w:id="0" w:name="_Hlk27836156"/>
      <w:r w:rsidRPr="00D46A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442</w:t>
      </w:r>
      <w:r w:rsidRPr="00D46A84">
        <w:rPr>
          <w:rStyle w:val="apple-converted-space"/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bookmarkEnd w:id="0"/>
      <w:r w:rsidRPr="00D46A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КК</w:t>
      </w:r>
      <w:r w:rsidRPr="00D46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6A84">
        <w:rPr>
          <w:rFonts w:ascii="Times New Roman" w:hAnsi="Times New Roman" w:cs="Times New Roman"/>
          <w:sz w:val="28"/>
          <w:szCs w:val="28"/>
          <w:shd w:val="clear" w:color="auto" w:fill="FFFFFF"/>
        </w:rPr>
        <w:t>криміналізує</w:t>
      </w:r>
      <w:proofErr w:type="spellEnd"/>
      <w:r w:rsidRPr="00D46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злочини проти людяності. Передбачений цією статтею перелік діянь повною мірою, з дотриманням національної юридичної техніки, передбачає зміст статті 7(1) Римського статуту, положення якої у сучасному міжнародному праві розглядається як еталон з точки зору нормативної характеристики цього злочину за міжнародним правом. </w:t>
      </w:r>
    </w:p>
    <w:p w:rsidR="00D76B3C" w:rsidRPr="00D46A84" w:rsidRDefault="00D76B3C" w:rsidP="009354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A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 пропонованих примітках до статей </w:t>
      </w:r>
      <w:r w:rsidRPr="00D46A84">
        <w:rPr>
          <w:rFonts w:ascii="Times New Roman" w:hAnsi="Times New Roman" w:cs="Times New Roman"/>
          <w:bCs/>
          <w:sz w:val="28"/>
          <w:szCs w:val="28"/>
        </w:rPr>
        <w:t>436-438</w:t>
      </w:r>
      <w:r w:rsidRPr="00D46A84">
        <w:rPr>
          <w:rStyle w:val="apple-converted-space"/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Pr="00D46A84">
        <w:rPr>
          <w:rFonts w:ascii="Times New Roman" w:hAnsi="Times New Roman" w:cs="Times New Roman"/>
          <w:bCs/>
          <w:sz w:val="28"/>
          <w:szCs w:val="28"/>
        </w:rPr>
        <w:t>, 442 і 442</w:t>
      </w:r>
      <w:r w:rsidRPr="00D46A84">
        <w:rPr>
          <w:rStyle w:val="apple-converted-space"/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D46A84">
        <w:rPr>
          <w:rFonts w:ascii="Times New Roman" w:hAnsi="Times New Roman" w:cs="Times New Roman"/>
          <w:bCs/>
          <w:sz w:val="28"/>
          <w:szCs w:val="28"/>
        </w:rPr>
        <w:t xml:space="preserve"> КК</w:t>
      </w:r>
      <w:r w:rsidRPr="00D46A84">
        <w:rPr>
          <w:rFonts w:ascii="Times New Roman" w:hAnsi="Times New Roman" w:cs="Times New Roman"/>
          <w:sz w:val="28"/>
          <w:szCs w:val="28"/>
        </w:rPr>
        <w:t>,</w:t>
      </w:r>
      <w:r w:rsidRPr="00D46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метою забезпечення належного правозастосування, наводяться визначення тих понять, тлумачення яких за міжнародним правом відзначається певними специфікою й труднощами або тих, які у кримінальному законодавстві України і міжнародному кримінальному праві мають різний зміст.</w:t>
      </w:r>
    </w:p>
    <w:p w:rsidR="00D76B3C" w:rsidRPr="00D46A84" w:rsidRDefault="00D76B3C" w:rsidP="009354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Також, </w:t>
      </w:r>
      <w:r w:rsidRPr="00D46A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 примітці 2 до статті 437</w:t>
      </w:r>
      <w:r w:rsidRPr="00D46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6A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КК</w:t>
      </w:r>
      <w:r w:rsidRPr="00D46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передбачено, що д</w:t>
      </w:r>
      <w:r w:rsidRPr="00D46A84">
        <w:rPr>
          <w:rFonts w:ascii="Times New Roman" w:hAnsi="Times New Roman" w:cs="Times New Roman"/>
          <w:sz w:val="28"/>
          <w:szCs w:val="28"/>
        </w:rPr>
        <w:t xml:space="preserve">ля цілей статей </w:t>
      </w:r>
      <w:r w:rsidRPr="00D46A84">
        <w:rPr>
          <w:rStyle w:val="apple-converted-space"/>
          <w:rFonts w:ascii="Times New Roman" w:hAnsi="Times New Roman" w:cs="Times New Roman"/>
          <w:sz w:val="28"/>
          <w:szCs w:val="28"/>
        </w:rPr>
        <w:t>437-438</w:t>
      </w:r>
      <w:r w:rsidRPr="00D46A84">
        <w:rPr>
          <w:rStyle w:val="apple-converted-space"/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46A84">
        <w:rPr>
          <w:rStyle w:val="apple-converted-space"/>
          <w:rFonts w:ascii="Times New Roman" w:hAnsi="Times New Roman" w:cs="Times New Roman"/>
          <w:sz w:val="28"/>
          <w:szCs w:val="28"/>
        </w:rPr>
        <w:t>, 442 і 442</w:t>
      </w:r>
      <w:r w:rsidRPr="00D46A84">
        <w:rPr>
          <w:rStyle w:val="apple-converted-space"/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46A8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К</w:t>
      </w:r>
      <w:r w:rsidRPr="00D46A84">
        <w:rPr>
          <w:rFonts w:ascii="Times New Roman" w:hAnsi="Times New Roman" w:cs="Times New Roman"/>
          <w:sz w:val="28"/>
          <w:szCs w:val="28"/>
        </w:rPr>
        <w:t>К застосовуються положення міжнародних договорів, згоду на обов’язковість яких надано Верховною Радою України, і звичаєвого міжнародного права, що були чинними на час вчинення відповідного діяння, та з урахуванням практики застосовування цих положень міжнародними судовими установами (трибуналами).</w:t>
      </w:r>
    </w:p>
    <w:p w:rsidR="00D76B3C" w:rsidRPr="00D46A84" w:rsidRDefault="00D76B3C" w:rsidP="00935481">
      <w:pPr>
        <w:ind w:firstLine="709"/>
        <w:jc w:val="both"/>
        <w:rPr>
          <w:rStyle w:val="aa"/>
          <w:color w:val="000000"/>
          <w:szCs w:val="28"/>
          <w:shd w:val="clear" w:color="auto" w:fill="FFFFFF"/>
          <w:lang w:val="uk-UA"/>
        </w:rPr>
      </w:pPr>
      <w:r w:rsidRPr="00D46A84">
        <w:rPr>
          <w:bCs/>
          <w:szCs w:val="28"/>
          <w:shd w:val="clear" w:color="auto" w:fill="FFFFFF"/>
          <w:lang w:val="uk-UA"/>
        </w:rPr>
        <w:lastRenderedPageBreak/>
        <w:t>Прикінцеві та перехідні положення КК доповнені новим розділом ІІІ</w:t>
      </w:r>
      <w:r w:rsidRPr="00D46A84">
        <w:rPr>
          <w:szCs w:val="28"/>
          <w:shd w:val="clear" w:color="auto" w:fill="FFFFFF"/>
          <w:lang w:val="uk-UA"/>
        </w:rPr>
        <w:t>, у пункті 1 якого урегул</w:t>
      </w:r>
      <w:r w:rsidR="00EB56D6">
        <w:rPr>
          <w:szCs w:val="28"/>
          <w:shd w:val="clear" w:color="auto" w:fill="FFFFFF"/>
          <w:lang w:val="uk-UA"/>
        </w:rPr>
        <w:t>ювано особливості застосування з</w:t>
      </w:r>
      <w:r w:rsidRPr="00D46A84">
        <w:rPr>
          <w:szCs w:val="28"/>
          <w:shd w:val="clear" w:color="auto" w:fill="FFFFFF"/>
          <w:lang w:val="uk-UA"/>
        </w:rPr>
        <w:t>акону України про кримінальну відповідальність до «по</w:t>
      </w:r>
      <w:r w:rsidR="00EB56D6">
        <w:rPr>
          <w:szCs w:val="28"/>
          <w:shd w:val="clear" w:color="auto" w:fill="FFFFFF"/>
          <w:lang w:val="uk-UA"/>
        </w:rPr>
        <w:t>дій минулого», які вже кваліфіковані</w:t>
      </w:r>
      <w:r w:rsidRPr="00D46A84">
        <w:rPr>
          <w:szCs w:val="28"/>
          <w:shd w:val="clear" w:color="auto" w:fill="FFFFFF"/>
          <w:lang w:val="uk-UA"/>
        </w:rPr>
        <w:t xml:space="preserve"> за міжнародним правом як злочин геноциду, злочин агресії, злочин проти людяності або воєнні злочини, але ще не передбач</w:t>
      </w:r>
      <w:r w:rsidR="00EB56D6">
        <w:rPr>
          <w:szCs w:val="28"/>
          <w:shd w:val="clear" w:color="auto" w:fill="FFFFFF"/>
          <w:lang w:val="uk-UA"/>
        </w:rPr>
        <w:t xml:space="preserve">ені </w:t>
      </w:r>
      <w:r w:rsidRPr="00D46A84">
        <w:rPr>
          <w:szCs w:val="28"/>
          <w:shd w:val="clear" w:color="auto" w:fill="FFFFFF"/>
          <w:lang w:val="uk-UA"/>
        </w:rPr>
        <w:t>як злочини за КК.</w:t>
      </w:r>
    </w:p>
    <w:p w:rsidR="00D76B3C" w:rsidRPr="00D46A84" w:rsidRDefault="00D76B3C" w:rsidP="00935481">
      <w:pPr>
        <w:ind w:firstLine="709"/>
        <w:contextualSpacing/>
        <w:jc w:val="both"/>
        <w:rPr>
          <w:szCs w:val="28"/>
          <w:shd w:val="clear" w:color="auto" w:fill="FFFFFF"/>
          <w:lang w:val="uk-UA"/>
        </w:rPr>
      </w:pPr>
      <w:r w:rsidRPr="00D46A84">
        <w:rPr>
          <w:bCs/>
          <w:szCs w:val="28"/>
          <w:shd w:val="clear" w:color="auto" w:fill="FFFFFF"/>
          <w:lang w:val="uk-UA"/>
        </w:rPr>
        <w:t>У пункті 2 розділу ІІІ Прикінцевих та перехідних положень КК</w:t>
      </w:r>
      <w:r w:rsidRPr="00D46A84">
        <w:rPr>
          <w:b/>
          <w:bCs/>
          <w:szCs w:val="28"/>
          <w:shd w:val="clear" w:color="auto" w:fill="FFFFFF"/>
          <w:lang w:val="uk-UA"/>
        </w:rPr>
        <w:t xml:space="preserve"> </w:t>
      </w:r>
      <w:r w:rsidRPr="00D46A84">
        <w:rPr>
          <w:szCs w:val="28"/>
          <w:shd w:val="clear" w:color="auto" w:fill="FFFFFF"/>
          <w:lang w:val="uk-UA"/>
        </w:rPr>
        <w:t>передбач</w:t>
      </w:r>
      <w:r w:rsidR="00D46A84">
        <w:rPr>
          <w:szCs w:val="28"/>
          <w:shd w:val="clear" w:color="auto" w:fill="FFFFFF"/>
          <w:lang w:val="uk-UA"/>
        </w:rPr>
        <w:t xml:space="preserve">ено </w:t>
      </w:r>
      <w:r w:rsidRPr="00D46A84">
        <w:rPr>
          <w:szCs w:val="28"/>
          <w:shd w:val="clear" w:color="auto" w:fill="FFFFFF"/>
          <w:lang w:val="uk-UA"/>
        </w:rPr>
        <w:t>відтермінування запровадження універсальної юрисдикції щодо міжнародних злочинів до моменту настання обставин, визначених відповідними положеннями законопроекту.</w:t>
      </w:r>
    </w:p>
    <w:p w:rsidR="00D76B3C" w:rsidRPr="00D46A84" w:rsidRDefault="00E408D0" w:rsidP="009354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</w:t>
      </w:r>
      <w:r w:rsidR="00D76B3C" w:rsidRPr="00D46A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міни до Кримінального процесуального кодексу України</w:t>
      </w:r>
      <w:r w:rsidR="00D76B3C" w:rsidRPr="00D46A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76B3C" w:rsidRPr="00D46A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носять</w:t>
      </w:r>
      <w:r w:rsidR="00D76B3C" w:rsidRPr="00D46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техніко-юридичний характер та мають за мету привести відповідні положення кримінальних процесуальних норм у відповідність із змінами до норм матеріального кримінального закону. </w:t>
      </w:r>
    </w:p>
    <w:p w:rsidR="00D76B3C" w:rsidRDefault="00D76B3C" w:rsidP="00935481">
      <w:pPr>
        <w:pStyle w:val="HTML"/>
        <w:ind w:firstLine="709"/>
        <w:jc w:val="both"/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baseline"/>
          <w:lang w:eastAsia="ru-RU"/>
        </w:rPr>
      </w:pPr>
      <w:r w:rsidRPr="00D4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Пропоновані </w:t>
      </w:r>
      <w:r w:rsidRPr="00D46A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зміни до Закону України «Про застосовування амністії в України»</w:t>
      </w:r>
      <w:r w:rsidRPr="00D4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 складовою комплексу заходів по забезпеченню </w:t>
      </w:r>
      <w:r w:rsidRPr="00D46A84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baseline"/>
          <w:lang w:eastAsia="ru-RU"/>
        </w:rPr>
        <w:t xml:space="preserve">реалізації зобов'язань України щодо запобігання юридичній та фактичній безкарності злочинів за міжнародним правом. </w:t>
      </w:r>
    </w:p>
    <w:p w:rsidR="00A06DDE" w:rsidRPr="00A06DDE" w:rsidRDefault="00A06DDE" w:rsidP="00A06DDE">
      <w:pPr>
        <w:ind w:firstLine="708"/>
        <w:jc w:val="both"/>
        <w:rPr>
          <w:spacing w:val="-2"/>
          <w:szCs w:val="28"/>
          <w:lang w:val="uk-UA"/>
        </w:rPr>
      </w:pPr>
      <w:r w:rsidRPr="00A06DDE">
        <w:rPr>
          <w:spacing w:val="-2"/>
          <w:lang w:val="uk-UA"/>
        </w:rPr>
        <w:t xml:space="preserve">Проаналізувавши даний законопроект народні депутати України – члени Комітету </w:t>
      </w:r>
      <w:r w:rsidRPr="00A06DDE">
        <w:rPr>
          <w:spacing w:val="-4"/>
          <w:szCs w:val="28"/>
          <w:lang w:val="uk-UA"/>
        </w:rPr>
        <w:t>відзнач</w:t>
      </w:r>
      <w:r>
        <w:rPr>
          <w:spacing w:val="-4"/>
          <w:szCs w:val="28"/>
          <w:lang w:val="uk-UA"/>
        </w:rPr>
        <w:t xml:space="preserve">или </w:t>
      </w:r>
      <w:r w:rsidRPr="00A06DDE">
        <w:rPr>
          <w:spacing w:val="-4"/>
          <w:szCs w:val="28"/>
          <w:lang w:val="uk-UA"/>
        </w:rPr>
        <w:t xml:space="preserve">актуальність даної законодавчої ініціативи та </w:t>
      </w:r>
      <w:r w:rsidRPr="00A06DDE">
        <w:rPr>
          <w:spacing w:val="-2"/>
          <w:lang w:val="uk-UA"/>
        </w:rPr>
        <w:t xml:space="preserve">погодилися з нагальною необхідністю </w:t>
      </w:r>
      <w:r w:rsidRPr="00A06DDE">
        <w:rPr>
          <w:spacing w:val="-4"/>
          <w:szCs w:val="28"/>
          <w:lang w:val="uk-UA"/>
        </w:rPr>
        <w:t>приведення положень законодавства України про кримінальну відповідальність у відповідність до вимог міжнародного права та практики їхньої імплементації у національні правові системи.</w:t>
      </w:r>
    </w:p>
    <w:p w:rsidR="00A06DDE" w:rsidRPr="00A06DDE" w:rsidRDefault="00A06DDE" w:rsidP="00935481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6DDE">
        <w:rPr>
          <w:rFonts w:ascii="Times New Roman" w:hAnsi="Times New Roman" w:cs="Times New Roman"/>
          <w:spacing w:val="-2"/>
          <w:sz w:val="28"/>
          <w:szCs w:val="28"/>
        </w:rPr>
        <w:t>Також, Комітет взяв до уваги зауваження, висловлені в експертних висновках Служби безпеки України, Офісу Генерального прокурора, Міністерства внутрішніх справ</w:t>
      </w:r>
      <w:r w:rsidR="00EB56D6">
        <w:rPr>
          <w:rFonts w:ascii="Times New Roman" w:hAnsi="Times New Roman" w:cs="Times New Roman"/>
          <w:spacing w:val="-2"/>
          <w:sz w:val="28"/>
          <w:szCs w:val="28"/>
        </w:rPr>
        <w:t xml:space="preserve"> України</w:t>
      </w:r>
      <w:bookmarkStart w:id="1" w:name="_GoBack"/>
      <w:bookmarkEnd w:id="1"/>
      <w:r w:rsidRPr="00A06DDE">
        <w:rPr>
          <w:rFonts w:ascii="Times New Roman" w:hAnsi="Times New Roman" w:cs="Times New Roman"/>
          <w:spacing w:val="-2"/>
          <w:sz w:val="28"/>
          <w:szCs w:val="28"/>
        </w:rPr>
        <w:t xml:space="preserve">, Інституту законодавства Верховної Ради України, інших відомств та наукових установ, </w:t>
      </w:r>
      <w:r w:rsidRPr="00A06DDE">
        <w:rPr>
          <w:rFonts w:ascii="Times New Roman" w:hAnsi="Times New Roman" w:cs="Times New Roman"/>
          <w:spacing w:val="-4"/>
          <w:sz w:val="28"/>
          <w:szCs w:val="28"/>
        </w:rPr>
        <w:t xml:space="preserve">більшість з яких стосуються положень запровадження </w:t>
      </w:r>
      <w:r w:rsidRPr="00A06D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універсальної юрисдикції щодо злочинів агресії, геноциду, злочинів проти людяності та воєнних злочинів; ретроспективної дії положень про притягнення </w:t>
      </w:r>
      <w:r w:rsidRPr="00A06DDE">
        <w:rPr>
          <w:rStyle w:val="a3"/>
          <w:sz w:val="28"/>
          <w:szCs w:val="28"/>
        </w:rPr>
        <w:t>осіб до кримінальної відповідальності за злочини, що були вчинені до їх включення до кримінального закону України</w:t>
      </w:r>
      <w:r w:rsidRPr="00A06DDE">
        <w:rPr>
          <w:rStyle w:val="a3"/>
          <w:rFonts w:eastAsiaTheme="minorHAnsi"/>
          <w:sz w:val="28"/>
          <w:szCs w:val="28"/>
        </w:rPr>
        <w:t>; запровадження кримінальної відповідальності військових командирів, інших осіб, що фактично діють як військові командири</w:t>
      </w:r>
      <w:r w:rsidR="00E408D0">
        <w:rPr>
          <w:rStyle w:val="a3"/>
          <w:rFonts w:eastAsiaTheme="minorHAnsi"/>
          <w:sz w:val="28"/>
          <w:szCs w:val="28"/>
        </w:rPr>
        <w:t>,</w:t>
      </w:r>
      <w:r w:rsidRPr="00A06DDE">
        <w:rPr>
          <w:rStyle w:val="a3"/>
          <w:rFonts w:eastAsiaTheme="minorHAnsi"/>
          <w:sz w:val="28"/>
          <w:szCs w:val="28"/>
        </w:rPr>
        <w:t xml:space="preserve"> та інших начальників.</w:t>
      </w:r>
    </w:p>
    <w:p w:rsidR="00A06DDE" w:rsidRPr="00D46A84" w:rsidRDefault="00A06DDE" w:rsidP="00A06DDE">
      <w:pPr>
        <w:pStyle w:val="a4"/>
        <w:ind w:left="0" w:firstLine="709"/>
        <w:jc w:val="both"/>
        <w:rPr>
          <w:szCs w:val="28"/>
          <w:lang w:val="uk-UA"/>
        </w:rPr>
      </w:pPr>
      <w:r w:rsidRPr="00D46A84">
        <w:rPr>
          <w:szCs w:val="28"/>
          <w:lang w:val="uk-UA"/>
        </w:rPr>
        <w:t xml:space="preserve">Головне науково-експертне управління Апарату Верховної Ради України у висновку від </w:t>
      </w:r>
      <w:r>
        <w:rPr>
          <w:szCs w:val="28"/>
          <w:lang w:val="uk-UA"/>
        </w:rPr>
        <w:t xml:space="preserve">04 лютого </w:t>
      </w:r>
      <w:r w:rsidRPr="00D46A84">
        <w:rPr>
          <w:szCs w:val="28"/>
          <w:lang w:val="uk-UA"/>
        </w:rPr>
        <w:t>20</w:t>
      </w:r>
      <w:r>
        <w:rPr>
          <w:szCs w:val="28"/>
          <w:lang w:val="uk-UA"/>
        </w:rPr>
        <w:t>20</w:t>
      </w:r>
      <w:r w:rsidRPr="00D46A84">
        <w:rPr>
          <w:szCs w:val="28"/>
          <w:lang w:val="uk-UA"/>
        </w:rPr>
        <w:t xml:space="preserve"> року за № 16/3-</w:t>
      </w:r>
      <w:r>
        <w:rPr>
          <w:szCs w:val="28"/>
          <w:lang w:val="uk-UA"/>
        </w:rPr>
        <w:t>121</w:t>
      </w:r>
      <w:r w:rsidRPr="00D46A84">
        <w:rPr>
          <w:szCs w:val="28"/>
          <w:lang w:val="uk-UA"/>
        </w:rPr>
        <w:t>/26</w:t>
      </w:r>
      <w:r>
        <w:rPr>
          <w:szCs w:val="28"/>
          <w:lang w:val="uk-UA"/>
        </w:rPr>
        <w:t>89</w:t>
      </w:r>
      <w:r w:rsidRPr="00D46A84">
        <w:rPr>
          <w:szCs w:val="28"/>
          <w:lang w:val="uk-UA"/>
        </w:rPr>
        <w:t xml:space="preserve"> (</w:t>
      </w:r>
      <w:r w:rsidR="003E5392">
        <w:rPr>
          <w:szCs w:val="28"/>
          <w:lang w:val="uk-UA"/>
        </w:rPr>
        <w:t>27035</w:t>
      </w:r>
      <w:r w:rsidRPr="00D46A84">
        <w:rPr>
          <w:szCs w:val="28"/>
          <w:lang w:val="uk-UA"/>
        </w:rPr>
        <w:t>) до законопроекту за реєстр. № 26</w:t>
      </w:r>
      <w:r w:rsidR="003E5392">
        <w:rPr>
          <w:szCs w:val="28"/>
          <w:lang w:val="uk-UA"/>
        </w:rPr>
        <w:t>89</w:t>
      </w:r>
      <w:r w:rsidRPr="00D46A84">
        <w:rPr>
          <w:szCs w:val="28"/>
          <w:lang w:val="uk-UA"/>
        </w:rPr>
        <w:t xml:space="preserve"> висловлює низку зауважень до його положень та пропонує за наслідками розгляду в першому читанні повернути проект суб’єкт</w:t>
      </w:r>
      <w:r w:rsidR="003E5392">
        <w:rPr>
          <w:szCs w:val="28"/>
          <w:lang w:val="uk-UA"/>
        </w:rPr>
        <w:t>ам</w:t>
      </w:r>
      <w:r w:rsidRPr="00D46A84">
        <w:rPr>
          <w:szCs w:val="28"/>
          <w:lang w:val="uk-UA"/>
        </w:rPr>
        <w:t xml:space="preserve"> законодавчої ініціативи на доопрацювання.</w:t>
      </w:r>
    </w:p>
    <w:p w:rsidR="003E5392" w:rsidRDefault="00A23B3A" w:rsidP="003E5392">
      <w:pPr>
        <w:ind w:firstLine="708"/>
        <w:jc w:val="both"/>
        <w:rPr>
          <w:b/>
          <w:color w:val="000000"/>
          <w:spacing w:val="-5"/>
          <w:szCs w:val="28"/>
          <w:lang w:val="uk-UA"/>
        </w:rPr>
      </w:pPr>
      <w:r w:rsidRPr="00D46A84">
        <w:rPr>
          <w:spacing w:val="-2"/>
          <w:szCs w:val="28"/>
          <w:lang w:val="uk-UA"/>
        </w:rPr>
        <w:t xml:space="preserve">Заслухавши інформацію </w:t>
      </w:r>
      <w:r w:rsidR="00E408D0">
        <w:rPr>
          <w:spacing w:val="-2"/>
          <w:szCs w:val="28"/>
          <w:lang w:val="uk-UA"/>
        </w:rPr>
        <w:t>п</w:t>
      </w:r>
      <w:r w:rsidRPr="00D46A84">
        <w:rPr>
          <w:spacing w:val="-2"/>
          <w:szCs w:val="28"/>
          <w:lang w:val="uk-UA"/>
        </w:rPr>
        <w:t xml:space="preserve">ідкомітету з питань </w:t>
      </w:r>
      <w:r w:rsidR="00D46A84" w:rsidRPr="00D46A84">
        <w:rPr>
          <w:szCs w:val="28"/>
          <w:lang w:val="uk-UA"/>
        </w:rPr>
        <w:t>кримінального законодавства та протидії злочинності</w:t>
      </w:r>
      <w:r w:rsidRPr="00D46A84">
        <w:rPr>
          <w:spacing w:val="-2"/>
          <w:szCs w:val="28"/>
          <w:lang w:val="uk-UA"/>
        </w:rPr>
        <w:t>, з’ясувавши позицію народних депутатів України та запрошених осіб, взявши до уваги надані висновки та всебічно обговоривши питання, Комітет</w:t>
      </w:r>
      <w:r w:rsidR="00E408D0">
        <w:rPr>
          <w:spacing w:val="-2"/>
          <w:szCs w:val="28"/>
          <w:lang w:val="uk-UA"/>
        </w:rPr>
        <w:t>,</w:t>
      </w:r>
      <w:r w:rsidR="00A06DDE">
        <w:rPr>
          <w:spacing w:val="-2"/>
          <w:szCs w:val="28"/>
          <w:lang w:val="uk-UA"/>
        </w:rPr>
        <w:t xml:space="preserve"> </w:t>
      </w:r>
      <w:r w:rsidRPr="00D46A84">
        <w:rPr>
          <w:szCs w:val="28"/>
          <w:lang w:val="uk-UA"/>
        </w:rPr>
        <w:t xml:space="preserve">керуючись положеннями </w:t>
      </w:r>
      <w:r w:rsidRPr="00D46A84">
        <w:rPr>
          <w:lang w:val="uk-UA"/>
        </w:rPr>
        <w:t xml:space="preserve">пункту 1 частини першої статті 111, пункту 1 частини першої статті 114 Регламенту Верховної Ради України, </w:t>
      </w:r>
      <w:r w:rsidRPr="00D46A84">
        <w:rPr>
          <w:spacing w:val="-2"/>
          <w:szCs w:val="28"/>
          <w:lang w:val="uk-UA"/>
        </w:rPr>
        <w:t>р</w:t>
      </w:r>
      <w:r w:rsidRPr="00D46A84">
        <w:rPr>
          <w:bCs/>
          <w:color w:val="000000"/>
          <w:spacing w:val="-5"/>
          <w:szCs w:val="28"/>
          <w:lang w:val="uk-UA"/>
        </w:rPr>
        <w:t xml:space="preserve">екомендує Верховній Раді України проект Закону України </w:t>
      </w:r>
      <w:r w:rsidR="003E5392" w:rsidRPr="00D46A84">
        <w:rPr>
          <w:szCs w:val="28"/>
          <w:lang w:val="uk-UA"/>
        </w:rPr>
        <w:t>«П</w:t>
      </w:r>
      <w:r w:rsidR="003E5392" w:rsidRPr="00D46A84">
        <w:rPr>
          <w:lang w:val="uk-UA"/>
        </w:rPr>
        <w:t xml:space="preserve">ро внесення змін до деяких законодавчих актів України щодо імплементації норм міжнародного </w:t>
      </w:r>
      <w:r w:rsidR="003E5392" w:rsidRPr="00D46A84">
        <w:rPr>
          <w:lang w:val="uk-UA"/>
        </w:rPr>
        <w:lastRenderedPageBreak/>
        <w:t>кримінального та гуманітарного права</w:t>
      </w:r>
      <w:r w:rsidR="005A2F2E">
        <w:rPr>
          <w:szCs w:val="28"/>
          <w:lang w:val="uk-UA"/>
        </w:rPr>
        <w:t>»</w:t>
      </w:r>
      <w:r w:rsidRPr="00D46A84">
        <w:rPr>
          <w:szCs w:val="28"/>
          <w:lang w:val="uk-UA"/>
        </w:rPr>
        <w:t xml:space="preserve"> (реєстр. № 26</w:t>
      </w:r>
      <w:r w:rsidR="003E5392">
        <w:rPr>
          <w:szCs w:val="28"/>
          <w:lang w:val="uk-UA"/>
        </w:rPr>
        <w:t>89</w:t>
      </w:r>
      <w:r w:rsidRPr="00D46A84">
        <w:rPr>
          <w:szCs w:val="28"/>
          <w:lang w:val="uk-UA"/>
        </w:rPr>
        <w:t>)</w:t>
      </w:r>
      <w:r w:rsidRPr="00D46A84">
        <w:rPr>
          <w:b/>
          <w:szCs w:val="28"/>
          <w:lang w:val="uk-UA"/>
        </w:rPr>
        <w:t xml:space="preserve"> </w:t>
      </w:r>
      <w:r w:rsidRPr="00D46A84">
        <w:rPr>
          <w:szCs w:val="28"/>
          <w:lang w:val="uk-UA"/>
        </w:rPr>
        <w:t>з</w:t>
      </w:r>
      <w:r w:rsidRPr="00D46A84">
        <w:rPr>
          <w:bCs/>
          <w:color w:val="000000"/>
          <w:spacing w:val="-5"/>
          <w:szCs w:val="28"/>
          <w:lang w:val="uk-UA"/>
        </w:rPr>
        <w:t xml:space="preserve">а </w:t>
      </w:r>
      <w:r w:rsidRPr="00D46A84">
        <w:rPr>
          <w:color w:val="000000"/>
          <w:spacing w:val="-5"/>
          <w:szCs w:val="28"/>
          <w:lang w:val="uk-UA"/>
        </w:rPr>
        <w:t xml:space="preserve">наслідками розгляду в першому читанні </w:t>
      </w:r>
      <w:r w:rsidRPr="00D46A84">
        <w:rPr>
          <w:b/>
          <w:color w:val="000000"/>
          <w:spacing w:val="-5"/>
          <w:szCs w:val="28"/>
          <w:lang w:val="uk-UA"/>
        </w:rPr>
        <w:t>прийняти за основу</w:t>
      </w:r>
      <w:r w:rsidR="003E5392">
        <w:rPr>
          <w:b/>
          <w:color w:val="000000"/>
          <w:spacing w:val="-5"/>
          <w:szCs w:val="28"/>
          <w:lang w:val="uk-UA"/>
        </w:rPr>
        <w:t>.</w:t>
      </w:r>
    </w:p>
    <w:p w:rsidR="00A23B3A" w:rsidRPr="00D46A84" w:rsidRDefault="005A2F2E" w:rsidP="003E5392">
      <w:pPr>
        <w:ind w:firstLine="708"/>
        <w:jc w:val="both"/>
        <w:rPr>
          <w:lang w:val="uk-UA"/>
        </w:rPr>
      </w:pPr>
      <w:r>
        <w:rPr>
          <w:lang w:val="uk-UA"/>
        </w:rPr>
        <w:t>Д</w:t>
      </w:r>
      <w:r w:rsidR="00E408D0">
        <w:rPr>
          <w:lang w:val="uk-UA"/>
        </w:rPr>
        <w:t>оповідачем</w:t>
      </w:r>
      <w:r w:rsidR="00A23B3A" w:rsidRPr="00D46A84">
        <w:rPr>
          <w:lang w:val="uk-UA"/>
        </w:rPr>
        <w:t xml:space="preserve"> на засіданні Верховної Ради України визначено народного депутата України – </w:t>
      </w:r>
      <w:r w:rsidR="00A23B3A" w:rsidRPr="00E408D0">
        <w:rPr>
          <w:lang w:val="uk-UA"/>
        </w:rPr>
        <w:t>Голову Комітету з питань правоохоронної діяльності Монастирського Дениса Анатолійовича.</w:t>
      </w:r>
    </w:p>
    <w:p w:rsidR="00A23B3A" w:rsidRPr="00D46A84" w:rsidRDefault="00A23B3A" w:rsidP="00A23B3A">
      <w:pPr>
        <w:pStyle w:val="a5"/>
        <w:ind w:firstLine="709"/>
        <w:jc w:val="both"/>
        <w:rPr>
          <w:lang w:val="uk-UA"/>
        </w:rPr>
      </w:pPr>
      <w:r w:rsidRPr="00D46A84">
        <w:rPr>
          <w:lang w:val="uk-UA"/>
        </w:rPr>
        <w:t>Проект постанови Верховної Ради України та необхідні матеріали додаються.</w:t>
      </w:r>
    </w:p>
    <w:p w:rsidR="00A23B3A" w:rsidRPr="00D46A84" w:rsidRDefault="00A23B3A" w:rsidP="00A23B3A">
      <w:pPr>
        <w:pStyle w:val="a5"/>
        <w:ind w:firstLine="709"/>
        <w:jc w:val="both"/>
        <w:rPr>
          <w:lang w:val="uk-UA"/>
        </w:rPr>
      </w:pPr>
      <w:r w:rsidRPr="00D46A84">
        <w:rPr>
          <w:lang w:val="uk-UA"/>
        </w:rPr>
        <w:t xml:space="preserve">Просимо розглянути.  </w:t>
      </w:r>
    </w:p>
    <w:p w:rsidR="00A23B3A" w:rsidRPr="00D46A84" w:rsidRDefault="00A23B3A" w:rsidP="00A23B3A">
      <w:pPr>
        <w:widowControl w:val="0"/>
        <w:autoSpaceDE w:val="0"/>
        <w:autoSpaceDN w:val="0"/>
        <w:adjustRightInd w:val="0"/>
        <w:spacing w:before="120" w:after="120"/>
        <w:ind w:right="-4" w:firstLine="567"/>
        <w:jc w:val="both"/>
        <w:rPr>
          <w:szCs w:val="28"/>
          <w:lang w:val="uk-UA"/>
        </w:rPr>
      </w:pPr>
    </w:p>
    <w:p w:rsidR="00A23B3A" w:rsidRPr="00D46A84" w:rsidRDefault="00A23B3A" w:rsidP="00A23B3A">
      <w:pPr>
        <w:widowControl w:val="0"/>
        <w:autoSpaceDE w:val="0"/>
        <w:autoSpaceDN w:val="0"/>
        <w:adjustRightInd w:val="0"/>
        <w:spacing w:before="120" w:after="120"/>
        <w:ind w:right="-4" w:firstLine="567"/>
        <w:jc w:val="both"/>
        <w:rPr>
          <w:szCs w:val="28"/>
          <w:lang w:val="uk-UA"/>
        </w:rPr>
      </w:pPr>
    </w:p>
    <w:p w:rsidR="00A23B3A" w:rsidRPr="00D46A84" w:rsidRDefault="00A23B3A" w:rsidP="00A23B3A">
      <w:pPr>
        <w:widowControl w:val="0"/>
        <w:autoSpaceDE w:val="0"/>
        <w:autoSpaceDN w:val="0"/>
        <w:adjustRightInd w:val="0"/>
        <w:spacing w:before="120" w:after="120"/>
        <w:ind w:right="-4" w:firstLine="567"/>
        <w:jc w:val="both"/>
        <w:rPr>
          <w:szCs w:val="28"/>
          <w:lang w:val="uk-UA"/>
        </w:rPr>
      </w:pPr>
    </w:p>
    <w:p w:rsidR="00A23B3A" w:rsidRPr="00D46A84" w:rsidRDefault="00A23B3A" w:rsidP="00A23B3A">
      <w:pPr>
        <w:widowControl w:val="0"/>
        <w:autoSpaceDE w:val="0"/>
        <w:autoSpaceDN w:val="0"/>
        <w:adjustRightInd w:val="0"/>
        <w:spacing w:before="120" w:after="120"/>
        <w:ind w:right="-4"/>
        <w:jc w:val="both"/>
        <w:rPr>
          <w:b/>
          <w:szCs w:val="28"/>
          <w:lang w:val="uk-UA"/>
        </w:rPr>
      </w:pPr>
      <w:r w:rsidRPr="00D46A84">
        <w:rPr>
          <w:b/>
          <w:szCs w:val="28"/>
          <w:lang w:val="uk-UA"/>
        </w:rPr>
        <w:t>Голова Комітету</w:t>
      </w:r>
      <w:r w:rsidRPr="00D46A84">
        <w:rPr>
          <w:b/>
          <w:szCs w:val="28"/>
          <w:lang w:val="uk-UA"/>
        </w:rPr>
        <w:tab/>
      </w:r>
      <w:r w:rsidRPr="00D46A84">
        <w:rPr>
          <w:b/>
          <w:szCs w:val="28"/>
          <w:lang w:val="uk-UA"/>
        </w:rPr>
        <w:tab/>
      </w:r>
      <w:r w:rsidRPr="00D46A84">
        <w:rPr>
          <w:b/>
          <w:szCs w:val="28"/>
          <w:lang w:val="uk-UA"/>
        </w:rPr>
        <w:tab/>
      </w:r>
      <w:r w:rsidRPr="00D46A84">
        <w:rPr>
          <w:b/>
          <w:szCs w:val="28"/>
          <w:lang w:val="uk-UA"/>
        </w:rPr>
        <w:tab/>
      </w:r>
      <w:r w:rsidRPr="00D46A84">
        <w:rPr>
          <w:b/>
          <w:szCs w:val="28"/>
          <w:lang w:val="uk-UA"/>
        </w:rPr>
        <w:tab/>
      </w:r>
      <w:r w:rsidRPr="00D46A84">
        <w:rPr>
          <w:b/>
          <w:szCs w:val="28"/>
          <w:lang w:val="uk-UA"/>
        </w:rPr>
        <w:tab/>
      </w:r>
      <w:r w:rsidRPr="00D46A84">
        <w:rPr>
          <w:b/>
          <w:szCs w:val="28"/>
          <w:lang w:val="uk-UA"/>
        </w:rPr>
        <w:tab/>
        <w:t xml:space="preserve"> Д. Монастирський</w:t>
      </w:r>
    </w:p>
    <w:p w:rsidR="00A23B3A" w:rsidRPr="00D46A84" w:rsidRDefault="00A23B3A" w:rsidP="00A23B3A">
      <w:pPr>
        <w:pStyle w:val="a6"/>
        <w:ind w:firstLine="709"/>
        <w:rPr>
          <w:rFonts w:ascii="Times New Roman" w:hAnsi="Times New Roman" w:cs="Times New Roman"/>
        </w:rPr>
      </w:pPr>
    </w:p>
    <w:p w:rsidR="00A23B3A" w:rsidRPr="00D46A84" w:rsidRDefault="00A23B3A" w:rsidP="00A23B3A">
      <w:pPr>
        <w:pStyle w:val="a4"/>
        <w:ind w:left="0" w:firstLine="709"/>
        <w:jc w:val="both"/>
        <w:rPr>
          <w:szCs w:val="28"/>
          <w:lang w:val="uk-UA"/>
        </w:rPr>
      </w:pPr>
    </w:p>
    <w:p w:rsidR="002D51A2" w:rsidRPr="00D46A84" w:rsidRDefault="002D51A2">
      <w:pPr>
        <w:rPr>
          <w:lang w:val="uk-UA"/>
        </w:rPr>
      </w:pPr>
    </w:p>
    <w:sectPr w:rsidR="002D51A2" w:rsidRPr="00D46A84" w:rsidSect="0071116E">
      <w:headerReference w:type="default" r:id="rId7"/>
      <w:pgSz w:w="11906" w:h="16838"/>
      <w:pgMar w:top="851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AE" w:rsidRDefault="00FE4FAE">
      <w:r>
        <w:separator/>
      </w:r>
    </w:p>
  </w:endnote>
  <w:endnote w:type="continuationSeparator" w:id="0">
    <w:p w:rsidR="00FE4FAE" w:rsidRDefault="00FE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AE" w:rsidRDefault="00FE4FAE">
      <w:r>
        <w:separator/>
      </w:r>
    </w:p>
  </w:footnote>
  <w:footnote w:type="continuationSeparator" w:id="0">
    <w:p w:rsidR="00FE4FAE" w:rsidRDefault="00FE4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078678"/>
      <w:docPartObj>
        <w:docPartGallery w:val="Page Numbers (Top of Page)"/>
        <w:docPartUnique/>
      </w:docPartObj>
    </w:sdtPr>
    <w:sdtEndPr/>
    <w:sdtContent>
      <w:p w:rsidR="008A59DE" w:rsidRDefault="003E53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6D6" w:rsidRPr="00EB56D6">
          <w:rPr>
            <w:noProof/>
            <w:lang w:val="uk-UA"/>
          </w:rPr>
          <w:t>5</w:t>
        </w:r>
        <w:r>
          <w:fldChar w:fldCharType="end"/>
        </w:r>
      </w:p>
    </w:sdtContent>
  </w:sdt>
  <w:p w:rsidR="008A59DE" w:rsidRDefault="00FE4FA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01D0D"/>
    <w:multiLevelType w:val="hybridMultilevel"/>
    <w:tmpl w:val="CF465B6A"/>
    <w:lvl w:ilvl="0" w:tplc="090C68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3A"/>
    <w:rsid w:val="00245306"/>
    <w:rsid w:val="002D51A2"/>
    <w:rsid w:val="003E5392"/>
    <w:rsid w:val="005A2F2E"/>
    <w:rsid w:val="007177FE"/>
    <w:rsid w:val="00935481"/>
    <w:rsid w:val="00955E49"/>
    <w:rsid w:val="00A06DDE"/>
    <w:rsid w:val="00A23B3A"/>
    <w:rsid w:val="00B556C0"/>
    <w:rsid w:val="00D46A84"/>
    <w:rsid w:val="00D76B3C"/>
    <w:rsid w:val="00E408D0"/>
    <w:rsid w:val="00EB56D6"/>
    <w:rsid w:val="00F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8184"/>
  <w15:chartTrackingRefBased/>
  <w15:docId w15:val="{377AB7CC-8BAB-4EF7-94B2-3055088B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B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heading 3"/>
    <w:basedOn w:val="a"/>
    <w:link w:val="30"/>
    <w:qFormat/>
    <w:rsid w:val="00A23B3A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3B3A"/>
    <w:rPr>
      <w:rFonts w:ascii="Arial Unicode MS" w:eastAsia="Arial Unicode MS" w:hAnsi="Arial Unicode MS" w:cs="Arial Unicode MS"/>
      <w:b/>
      <w:bCs/>
      <w:sz w:val="17"/>
      <w:szCs w:val="17"/>
      <w:lang w:val="ru-RU" w:eastAsia="ru-RU"/>
    </w:rPr>
  </w:style>
  <w:style w:type="character" w:customStyle="1" w:styleId="FontStyle12">
    <w:name w:val="Font Style12"/>
    <w:rsid w:val="00A23B3A"/>
    <w:rPr>
      <w:rFonts w:ascii="Times New Roman" w:hAnsi="Times New Roman"/>
      <w:b/>
      <w:sz w:val="26"/>
    </w:rPr>
  </w:style>
  <w:style w:type="character" w:customStyle="1" w:styleId="a3">
    <w:name w:val="Основной текст"/>
    <w:basedOn w:val="a0"/>
    <w:rsid w:val="00A23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4">
    <w:name w:val="List Paragraph"/>
    <w:basedOn w:val="a"/>
    <w:uiPriority w:val="34"/>
    <w:qFormat/>
    <w:rsid w:val="00A23B3A"/>
    <w:pPr>
      <w:ind w:left="720"/>
      <w:contextualSpacing/>
    </w:pPr>
  </w:style>
  <w:style w:type="paragraph" w:styleId="a5">
    <w:name w:val="No Spacing"/>
    <w:uiPriority w:val="1"/>
    <w:qFormat/>
    <w:rsid w:val="00A23B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Body Text"/>
    <w:basedOn w:val="a"/>
    <w:link w:val="a7"/>
    <w:unhideWhenUsed/>
    <w:rsid w:val="00A23B3A"/>
    <w:pPr>
      <w:autoSpaceDE w:val="0"/>
      <w:autoSpaceDN w:val="0"/>
      <w:ind w:firstLine="706"/>
      <w:jc w:val="both"/>
    </w:pPr>
    <w:rPr>
      <w:rFonts w:ascii="Arial" w:hAnsi="Arial" w:cs="Arial"/>
      <w:szCs w:val="28"/>
      <w:lang w:val="uk-UA"/>
    </w:rPr>
  </w:style>
  <w:style w:type="character" w:customStyle="1" w:styleId="a7">
    <w:name w:val="Основний текст Знак"/>
    <w:basedOn w:val="a0"/>
    <w:link w:val="a6"/>
    <w:rsid w:val="00A23B3A"/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A23B3A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A23B3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a">
    <w:name w:val="Символи виноски"/>
    <w:rsid w:val="00D76B3C"/>
    <w:rPr>
      <w:vertAlign w:val="superscript"/>
    </w:rPr>
  </w:style>
  <w:style w:type="character" w:customStyle="1" w:styleId="apple-converted-space">
    <w:name w:val="apple-converted-space"/>
    <w:rsid w:val="00D76B3C"/>
  </w:style>
  <w:style w:type="paragraph" w:styleId="HTML">
    <w:name w:val="HTML Preformatted"/>
    <w:basedOn w:val="a"/>
    <w:link w:val="HTML0"/>
    <w:uiPriority w:val="99"/>
    <w:rsid w:val="00D76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</w:pPr>
    <w:rPr>
      <w:rFonts w:ascii="Courier New" w:hAnsi="Courier New" w:cs="Courier New"/>
      <w:color w:val="00000A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D76B3C"/>
    <w:rPr>
      <w:rFonts w:ascii="Courier New" w:eastAsia="Times New Roman" w:hAnsi="Courier New" w:cs="Courier New"/>
      <w:color w:val="00000A"/>
      <w:sz w:val="20"/>
      <w:szCs w:val="20"/>
      <w:lang w:eastAsia="uk-UA"/>
    </w:rPr>
  </w:style>
  <w:style w:type="character" w:customStyle="1" w:styleId="rvts9">
    <w:name w:val="rvts9"/>
    <w:rsid w:val="00D76B3C"/>
  </w:style>
  <w:style w:type="paragraph" w:customStyle="1" w:styleId="rvps2">
    <w:name w:val="rvps2"/>
    <w:basedOn w:val="a"/>
    <w:rsid w:val="00D76B3C"/>
    <w:pPr>
      <w:spacing w:before="100" w:beforeAutospacing="1" w:after="100" w:afterAutospacing="1"/>
    </w:pPr>
    <w:rPr>
      <w:sz w:val="24"/>
    </w:rPr>
  </w:style>
  <w:style w:type="character" w:customStyle="1" w:styleId="2">
    <w:name w:val="Основной текст (2)_"/>
    <w:link w:val="20"/>
    <w:locked/>
    <w:rsid w:val="00D76B3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6B3C"/>
    <w:pPr>
      <w:widowControl w:val="0"/>
      <w:shd w:val="clear" w:color="auto" w:fill="FFFFFF"/>
      <w:spacing w:before="60" w:after="600" w:line="336" w:lineRule="exact"/>
      <w:jc w:val="center"/>
    </w:pPr>
    <w:rPr>
      <w:rFonts w:asciiTheme="minorHAnsi" w:eastAsiaTheme="minorHAnsi" w:hAnsiTheme="minorHAnsi" w:cstheme="minorBidi"/>
      <w:szCs w:val="28"/>
      <w:lang w:val="uk-UA" w:eastAsia="en-US"/>
    </w:rPr>
  </w:style>
  <w:style w:type="paragraph" w:styleId="ab">
    <w:name w:val="Balloon Text"/>
    <w:basedOn w:val="a"/>
    <w:link w:val="ac"/>
    <w:uiPriority w:val="99"/>
    <w:semiHidden/>
    <w:unhideWhenUsed/>
    <w:rsid w:val="005A2F2E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A2F2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7214</Words>
  <Characters>4112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Карчемська Тетяна Миколаївна</dc:creator>
  <cp:keywords/>
  <dc:description/>
  <cp:lastModifiedBy>Карчемська Тетяна Миколаївна</cp:lastModifiedBy>
  <cp:revision>7</cp:revision>
  <cp:lastPrinted>2020-02-05T16:07:00Z</cp:lastPrinted>
  <dcterms:created xsi:type="dcterms:W3CDTF">2020-02-05T09:34:00Z</dcterms:created>
  <dcterms:modified xsi:type="dcterms:W3CDTF">2020-02-05T16:37:00Z</dcterms:modified>
</cp:coreProperties>
</file>