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A7" w:rsidRPr="005447FF" w:rsidRDefault="00775BA7" w:rsidP="00775BA7">
      <w:pPr>
        <w:spacing w:after="0" w:line="240" w:lineRule="auto"/>
        <w:ind w:right="120"/>
        <w:jc w:val="center"/>
        <w:rPr>
          <w:rFonts w:ascii="Times New Roman" w:eastAsia="Times New Roman" w:hAnsi="Times New Roman" w:cs="Times New Roman"/>
          <w:b/>
          <w:sz w:val="24"/>
          <w:szCs w:val="24"/>
          <w:lang w:eastAsia="ru-RU"/>
        </w:rPr>
      </w:pPr>
      <w:bookmarkStart w:id="0" w:name="_GoBack"/>
      <w:bookmarkEnd w:id="0"/>
      <w:r w:rsidRPr="005447FF">
        <w:rPr>
          <w:rFonts w:ascii="Times New Roman" w:eastAsia="Times New Roman" w:hAnsi="Times New Roman" w:cs="Times New Roman"/>
          <w:b/>
          <w:sz w:val="24"/>
          <w:szCs w:val="24"/>
          <w:lang w:eastAsia="ru-RU"/>
        </w:rPr>
        <w:t>ПОРІВНЯЛЬНА ТАБЛИЦЯ</w:t>
      </w:r>
    </w:p>
    <w:p w:rsidR="00775BA7" w:rsidRPr="005447FF" w:rsidRDefault="00775BA7" w:rsidP="00775BA7">
      <w:pPr>
        <w:spacing w:after="0" w:line="240" w:lineRule="auto"/>
        <w:ind w:right="120"/>
        <w:jc w:val="center"/>
        <w:rPr>
          <w:rFonts w:ascii="Times New Roman" w:eastAsia="Times New Roman" w:hAnsi="Times New Roman" w:cs="Times New Roman"/>
          <w:b/>
          <w:sz w:val="24"/>
          <w:szCs w:val="24"/>
          <w:lang w:eastAsia="ru-RU"/>
        </w:rPr>
      </w:pPr>
      <w:r w:rsidRPr="005447FF">
        <w:rPr>
          <w:rFonts w:ascii="Times New Roman" w:eastAsia="Times New Roman" w:hAnsi="Times New Roman" w:cs="Times New Roman"/>
          <w:b/>
          <w:sz w:val="24"/>
          <w:szCs w:val="24"/>
          <w:lang w:eastAsia="ru-RU"/>
        </w:rPr>
        <w:t>до проекту Закону України</w:t>
      </w:r>
    </w:p>
    <w:p w:rsidR="003F104E" w:rsidRDefault="00775BA7" w:rsidP="005449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bookmarkStart w:id="1" w:name="2"/>
      <w:bookmarkEnd w:id="1"/>
      <w:r w:rsidRPr="005447FF">
        <w:rPr>
          <w:rFonts w:ascii="Times New Roman" w:eastAsia="Times New Roman" w:hAnsi="Times New Roman" w:cs="Times New Roman"/>
          <w:b/>
          <w:color w:val="000000"/>
          <w:sz w:val="24"/>
          <w:szCs w:val="24"/>
          <w:lang w:eastAsia="ru-RU"/>
        </w:rPr>
        <w:t>«</w:t>
      </w:r>
      <w:r w:rsidRPr="005447FF">
        <w:rPr>
          <w:rFonts w:ascii="Times New Roman" w:eastAsia="Times New Roman" w:hAnsi="Times New Roman" w:cs="Times New Roman"/>
          <w:b/>
          <w:sz w:val="24"/>
          <w:szCs w:val="24"/>
          <w:lang w:eastAsia="uk-UA"/>
        </w:rPr>
        <w:t>Про внесення змін до деяких закон</w:t>
      </w:r>
      <w:r w:rsidR="003F104E">
        <w:rPr>
          <w:rFonts w:ascii="Times New Roman" w:eastAsia="Times New Roman" w:hAnsi="Times New Roman" w:cs="Times New Roman"/>
          <w:b/>
          <w:sz w:val="24"/>
          <w:szCs w:val="24"/>
          <w:lang w:eastAsia="uk-UA"/>
        </w:rPr>
        <w:t>ів</w:t>
      </w:r>
      <w:r w:rsidRPr="005447FF">
        <w:rPr>
          <w:rFonts w:ascii="Times New Roman" w:eastAsia="Times New Roman" w:hAnsi="Times New Roman" w:cs="Times New Roman"/>
          <w:b/>
          <w:sz w:val="24"/>
          <w:szCs w:val="24"/>
          <w:lang w:eastAsia="uk-UA"/>
        </w:rPr>
        <w:t xml:space="preserve"> </w:t>
      </w:r>
      <w:r w:rsidR="00D70FAC">
        <w:rPr>
          <w:rFonts w:ascii="Times New Roman" w:eastAsia="Times New Roman" w:hAnsi="Times New Roman" w:cs="Times New Roman"/>
          <w:b/>
          <w:sz w:val="24"/>
          <w:szCs w:val="24"/>
          <w:lang w:eastAsia="uk-UA"/>
        </w:rPr>
        <w:t xml:space="preserve">України </w:t>
      </w:r>
      <w:r w:rsidRPr="005447FF">
        <w:rPr>
          <w:rFonts w:ascii="Times New Roman" w:eastAsia="Times New Roman" w:hAnsi="Times New Roman" w:cs="Times New Roman"/>
          <w:b/>
          <w:sz w:val="24"/>
          <w:szCs w:val="24"/>
          <w:lang w:eastAsia="uk-UA"/>
        </w:rPr>
        <w:t xml:space="preserve">щодо </w:t>
      </w:r>
      <w:r>
        <w:rPr>
          <w:rFonts w:ascii="Times New Roman" w:eastAsia="Times New Roman" w:hAnsi="Times New Roman" w:cs="Times New Roman"/>
          <w:b/>
          <w:sz w:val="24"/>
          <w:szCs w:val="24"/>
          <w:lang w:eastAsia="uk-UA"/>
        </w:rPr>
        <w:t xml:space="preserve">спрощення доступу до безоплатної правової </w:t>
      </w:r>
      <w:r w:rsidR="004A1E54">
        <w:rPr>
          <w:rFonts w:ascii="Times New Roman" w:eastAsia="Times New Roman" w:hAnsi="Times New Roman" w:cs="Times New Roman"/>
          <w:b/>
          <w:sz w:val="24"/>
          <w:szCs w:val="24"/>
          <w:lang w:eastAsia="uk-UA"/>
        </w:rPr>
        <w:t>допомоги дітей та осіб з інвалідністю</w:t>
      </w:r>
    </w:p>
    <w:p w:rsidR="00775BA7" w:rsidRDefault="004A1E54" w:rsidP="005449C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uk-UA"/>
        </w:rPr>
        <w:t>та підвищення якості її надання</w:t>
      </w:r>
      <w:r w:rsidR="00775BA7" w:rsidRPr="005447FF">
        <w:rPr>
          <w:rFonts w:ascii="Times New Roman" w:eastAsia="Times New Roman" w:hAnsi="Times New Roman" w:cs="Times New Roman"/>
          <w:b/>
          <w:color w:val="000000"/>
          <w:sz w:val="24"/>
          <w:szCs w:val="24"/>
          <w:lang w:eastAsia="ru-RU"/>
        </w:rPr>
        <w:t>»</w:t>
      </w:r>
    </w:p>
    <w:p w:rsidR="005449C8" w:rsidRDefault="005449C8" w:rsidP="005449C8">
      <w:pPr>
        <w:widowControl w:val="0"/>
        <w:autoSpaceDE w:val="0"/>
        <w:autoSpaceDN w:val="0"/>
        <w:adjustRightInd w:val="0"/>
        <w:spacing w:after="0" w:line="240" w:lineRule="auto"/>
        <w:jc w:val="center"/>
      </w:pPr>
    </w:p>
    <w:tbl>
      <w:tblPr>
        <w:tblpPr w:leftFromText="180" w:rightFromText="180" w:bottomFromText="20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gridCol w:w="4677"/>
      </w:tblGrid>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hideMark/>
          </w:tcPr>
          <w:p w:rsidR="00EA00F5" w:rsidRPr="00773162" w:rsidRDefault="00EA00F5" w:rsidP="007B212A">
            <w:pPr>
              <w:rPr>
                <w:rFonts w:ascii="Calibri" w:eastAsia="Calibri" w:hAnsi="Calibri" w:cs="Times New Roman"/>
              </w:rPr>
            </w:pPr>
            <w:r w:rsidRPr="00773162">
              <w:rPr>
                <w:rFonts w:ascii="Times New Roman" w:eastAsia="Calibri" w:hAnsi="Times New Roman" w:cs="Times New Roman"/>
                <w:b/>
                <w:sz w:val="24"/>
                <w:szCs w:val="24"/>
              </w:rPr>
              <w:t xml:space="preserve">Зміст </w:t>
            </w:r>
            <w:r>
              <w:rPr>
                <w:rFonts w:ascii="Times New Roman" w:eastAsia="Calibri" w:hAnsi="Times New Roman" w:cs="Times New Roman"/>
                <w:b/>
                <w:sz w:val="24"/>
                <w:szCs w:val="24"/>
              </w:rPr>
              <w:t>положення</w:t>
            </w:r>
            <w:r w:rsidRPr="00773162">
              <w:rPr>
                <w:rFonts w:ascii="Times New Roman" w:eastAsia="Calibri" w:hAnsi="Times New Roman" w:cs="Times New Roman"/>
                <w:b/>
                <w:sz w:val="24"/>
                <w:szCs w:val="24"/>
              </w:rPr>
              <w:t xml:space="preserve"> акта законодавства</w:t>
            </w:r>
          </w:p>
        </w:tc>
        <w:tc>
          <w:tcPr>
            <w:tcW w:w="5103" w:type="dxa"/>
            <w:tcBorders>
              <w:top w:val="single" w:sz="4" w:space="0" w:color="auto"/>
              <w:left w:val="single" w:sz="4" w:space="0" w:color="auto"/>
              <w:bottom w:val="single" w:sz="4" w:space="0" w:color="auto"/>
              <w:right w:val="single" w:sz="4" w:space="0" w:color="auto"/>
            </w:tcBorders>
            <w:hideMark/>
          </w:tcPr>
          <w:p w:rsidR="00EA00F5" w:rsidRPr="00773162" w:rsidRDefault="00EA00F5" w:rsidP="007B212A">
            <w:pPr>
              <w:spacing w:after="120"/>
              <w:jc w:val="center"/>
              <w:rPr>
                <w:rFonts w:ascii="Times New Roman" w:eastAsia="Calibri" w:hAnsi="Times New Roman" w:cs="Times New Roman"/>
                <w:b/>
                <w:sz w:val="24"/>
                <w:szCs w:val="24"/>
              </w:rPr>
            </w:pPr>
            <w:r w:rsidRPr="00773162">
              <w:rPr>
                <w:rFonts w:ascii="Times New Roman" w:eastAsia="Calibri" w:hAnsi="Times New Roman" w:cs="Times New Roman"/>
                <w:b/>
                <w:sz w:val="24"/>
                <w:szCs w:val="24"/>
              </w:rPr>
              <w:t>Зміст відповідн</w:t>
            </w:r>
            <w:r>
              <w:rPr>
                <w:rFonts w:ascii="Times New Roman" w:eastAsia="Calibri" w:hAnsi="Times New Roman" w:cs="Times New Roman"/>
                <w:b/>
                <w:sz w:val="24"/>
                <w:szCs w:val="24"/>
              </w:rPr>
              <w:t>ого</w:t>
            </w:r>
            <w:r w:rsidRPr="007731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положення</w:t>
            </w:r>
            <w:r w:rsidRPr="00773162">
              <w:rPr>
                <w:rFonts w:ascii="Times New Roman" w:eastAsia="Calibri" w:hAnsi="Times New Roman" w:cs="Times New Roman"/>
                <w:b/>
                <w:sz w:val="24"/>
                <w:szCs w:val="24"/>
              </w:rPr>
              <w:t xml:space="preserve"> проекту акта</w:t>
            </w:r>
          </w:p>
        </w:tc>
        <w:tc>
          <w:tcPr>
            <w:tcW w:w="4677" w:type="dxa"/>
            <w:tcBorders>
              <w:top w:val="single" w:sz="4" w:space="0" w:color="auto"/>
              <w:left w:val="single" w:sz="4" w:space="0" w:color="auto"/>
              <w:bottom w:val="single" w:sz="4" w:space="0" w:color="auto"/>
              <w:right w:val="single" w:sz="4" w:space="0" w:color="auto"/>
            </w:tcBorders>
          </w:tcPr>
          <w:p w:rsidR="00EA00F5" w:rsidRPr="00773162" w:rsidRDefault="00EA00F5" w:rsidP="007B212A">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Пояснення змін</w:t>
            </w:r>
          </w:p>
        </w:tc>
      </w:tr>
      <w:tr w:rsidR="00EA00F5" w:rsidRPr="005447FF" w:rsidTr="00606C00">
        <w:trPr>
          <w:trHeight w:val="514"/>
        </w:trPr>
        <w:tc>
          <w:tcPr>
            <w:tcW w:w="14850" w:type="dxa"/>
            <w:gridSpan w:val="3"/>
            <w:tcBorders>
              <w:top w:val="single" w:sz="4" w:space="0" w:color="auto"/>
              <w:left w:val="single" w:sz="4" w:space="0" w:color="auto"/>
              <w:bottom w:val="single" w:sz="4" w:space="0" w:color="auto"/>
              <w:right w:val="single" w:sz="4" w:space="0" w:color="auto"/>
            </w:tcBorders>
          </w:tcPr>
          <w:p w:rsidR="00EA00F5" w:rsidRDefault="00EA00F5" w:rsidP="005447FF">
            <w:pPr>
              <w:spacing w:after="0" w:line="240" w:lineRule="auto"/>
              <w:jc w:val="center"/>
              <w:rPr>
                <w:rFonts w:ascii="Times New Roman" w:eastAsia="Calibri" w:hAnsi="Times New Roman" w:cs="Times New Roman"/>
                <w:b/>
                <w:bCs/>
                <w:color w:val="000000"/>
                <w:sz w:val="24"/>
                <w:szCs w:val="24"/>
                <w:shd w:val="clear" w:color="auto" w:fill="FFFFFF"/>
              </w:rPr>
            </w:pPr>
          </w:p>
          <w:p w:rsidR="00EA00F5" w:rsidRDefault="00EA00F5" w:rsidP="005447FF">
            <w:pPr>
              <w:spacing w:after="0" w:line="240" w:lineRule="auto"/>
              <w:jc w:val="center"/>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Про безоплатну правову допомогу</w:t>
            </w:r>
          </w:p>
          <w:p w:rsidR="00EA00F5" w:rsidRDefault="00EA00F5" w:rsidP="005447FF">
            <w:pPr>
              <w:spacing w:after="0" w:line="240" w:lineRule="auto"/>
              <w:jc w:val="center"/>
              <w:rPr>
                <w:rFonts w:ascii="Times New Roman" w:eastAsia="Calibri" w:hAnsi="Times New Roman" w:cs="Times New Roman"/>
                <w:b/>
                <w:bCs/>
                <w:color w:val="000000"/>
                <w:sz w:val="24"/>
                <w:szCs w:val="24"/>
                <w:shd w:val="clear" w:color="auto" w:fill="FFFFFF"/>
              </w:rPr>
            </w:pP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EA00F5" w:rsidRPr="00A02DA0" w:rsidRDefault="00EA00F5" w:rsidP="0049790D">
            <w:pPr>
              <w:spacing w:after="0" w:line="240" w:lineRule="auto"/>
              <w:jc w:val="both"/>
              <w:rPr>
                <w:rFonts w:ascii="Times New Roman" w:eastAsia="Calibri" w:hAnsi="Times New Roman" w:cs="Times New Roman"/>
                <w:b/>
                <w:bCs/>
                <w:color w:val="000000"/>
                <w:sz w:val="24"/>
                <w:szCs w:val="24"/>
                <w:shd w:val="clear" w:color="auto" w:fill="FFFFFF"/>
              </w:rPr>
            </w:pPr>
            <w:r w:rsidRPr="00A02DA0">
              <w:rPr>
                <w:rFonts w:ascii="Times New Roman" w:eastAsia="Calibri" w:hAnsi="Times New Roman" w:cs="Times New Roman"/>
                <w:b/>
                <w:bCs/>
                <w:color w:val="000000"/>
                <w:sz w:val="24"/>
                <w:szCs w:val="24"/>
                <w:shd w:val="clear" w:color="auto" w:fill="FFFFFF"/>
              </w:rPr>
              <w:t>Стаття 6</w:t>
            </w:r>
            <w:r w:rsidR="006050A5" w:rsidRPr="006050A5">
              <w:rPr>
                <w:rFonts w:ascii="Times New Roman" w:eastAsia="Calibri" w:hAnsi="Times New Roman" w:cs="Times New Roman"/>
                <w:b/>
                <w:bCs/>
                <w:color w:val="000000"/>
                <w:sz w:val="24"/>
                <w:szCs w:val="24"/>
                <w:shd w:val="clear" w:color="auto" w:fill="FFFFFF"/>
                <w:vertAlign w:val="superscript"/>
              </w:rPr>
              <w:t>2</w:t>
            </w:r>
            <w:r w:rsidR="00446978" w:rsidRPr="00A02DA0">
              <w:rPr>
                <w:rFonts w:ascii="Times New Roman" w:eastAsia="Calibri" w:hAnsi="Times New Roman" w:cs="Times New Roman"/>
                <w:b/>
                <w:bCs/>
                <w:color w:val="000000"/>
                <w:sz w:val="24"/>
                <w:szCs w:val="24"/>
                <w:shd w:val="clear" w:color="auto" w:fill="FFFFFF"/>
              </w:rPr>
              <w:t>.</w:t>
            </w:r>
            <w:r w:rsidRPr="00A02DA0">
              <w:rPr>
                <w:rFonts w:ascii="Times New Roman" w:eastAsia="Calibri" w:hAnsi="Times New Roman" w:cs="Times New Roman"/>
                <w:b/>
                <w:bCs/>
                <w:color w:val="000000"/>
                <w:sz w:val="24"/>
                <w:szCs w:val="24"/>
                <w:shd w:val="clear" w:color="auto" w:fill="FFFFFF"/>
              </w:rPr>
              <w:t xml:space="preserve"> </w:t>
            </w:r>
            <w:r w:rsidR="00DD7EC9">
              <w:rPr>
                <w:rFonts w:ascii="Times New Roman" w:eastAsia="Calibri" w:hAnsi="Times New Roman" w:cs="Times New Roman"/>
                <w:b/>
                <w:bCs/>
                <w:color w:val="000000"/>
                <w:sz w:val="24"/>
                <w:szCs w:val="24"/>
                <w:shd w:val="clear" w:color="auto" w:fill="FFFFFF"/>
              </w:rPr>
              <w:t>Оцінювання</w:t>
            </w:r>
            <w:r w:rsidRPr="00A02DA0">
              <w:rPr>
                <w:rFonts w:ascii="Times New Roman" w:eastAsia="Calibri" w:hAnsi="Times New Roman" w:cs="Times New Roman"/>
                <w:b/>
                <w:bCs/>
                <w:color w:val="000000"/>
                <w:sz w:val="24"/>
                <w:szCs w:val="24"/>
                <w:shd w:val="clear" w:color="auto" w:fill="FFFFFF"/>
              </w:rPr>
              <w:t xml:space="preserve"> якості </w:t>
            </w:r>
            <w:r w:rsidR="00AD7171" w:rsidRPr="00A02DA0">
              <w:rPr>
                <w:rFonts w:ascii="Times New Roman" w:eastAsia="Calibri" w:hAnsi="Times New Roman" w:cs="Times New Roman"/>
                <w:b/>
                <w:bCs/>
                <w:color w:val="000000"/>
                <w:sz w:val="24"/>
                <w:szCs w:val="24"/>
                <w:shd w:val="clear" w:color="auto" w:fill="FFFFFF"/>
              </w:rPr>
              <w:t xml:space="preserve">надання </w:t>
            </w:r>
            <w:r w:rsidRPr="00A02DA0">
              <w:rPr>
                <w:rFonts w:ascii="Times New Roman" w:eastAsia="Calibri" w:hAnsi="Times New Roman" w:cs="Times New Roman"/>
                <w:b/>
                <w:bCs/>
                <w:color w:val="000000"/>
                <w:sz w:val="24"/>
                <w:szCs w:val="24"/>
                <w:shd w:val="clear" w:color="auto" w:fill="FFFFFF"/>
              </w:rPr>
              <w:t>безоплатної правової допомоги</w:t>
            </w:r>
          </w:p>
          <w:p w:rsidR="00EA00F5" w:rsidRPr="00A02DA0" w:rsidRDefault="00EA00F5" w:rsidP="0049790D">
            <w:pPr>
              <w:spacing w:after="0" w:line="240" w:lineRule="auto"/>
              <w:jc w:val="both"/>
              <w:rPr>
                <w:rFonts w:ascii="Times New Roman" w:eastAsia="Calibri" w:hAnsi="Times New Roman" w:cs="Times New Roman"/>
                <w:b/>
                <w:bCs/>
                <w:color w:val="000000"/>
                <w:sz w:val="24"/>
                <w:szCs w:val="24"/>
                <w:shd w:val="clear" w:color="auto" w:fill="FFFFFF"/>
              </w:rPr>
            </w:pPr>
          </w:p>
          <w:p w:rsidR="00DD7EC9" w:rsidRDefault="00EA00F5" w:rsidP="0049790D">
            <w:pPr>
              <w:shd w:val="clear" w:color="auto" w:fill="FFFFFF"/>
              <w:spacing w:after="0" w:line="240" w:lineRule="auto"/>
              <w:jc w:val="both"/>
              <w:textAlignment w:val="baseline"/>
              <w:rPr>
                <w:rFonts w:ascii="Times New Roman" w:eastAsia="Calibri" w:hAnsi="Times New Roman" w:cs="Times New Roman"/>
                <w:b/>
                <w:bCs/>
                <w:color w:val="000000"/>
                <w:sz w:val="24"/>
                <w:szCs w:val="24"/>
                <w:shd w:val="clear" w:color="auto" w:fill="FFFFFF"/>
              </w:rPr>
            </w:pPr>
            <w:r w:rsidRPr="00A02DA0">
              <w:rPr>
                <w:rFonts w:ascii="Times New Roman" w:eastAsia="Calibri" w:hAnsi="Times New Roman" w:cs="Times New Roman"/>
                <w:b/>
                <w:bCs/>
                <w:color w:val="000000"/>
                <w:sz w:val="24"/>
                <w:szCs w:val="24"/>
                <w:shd w:val="clear" w:color="auto" w:fill="FFFFFF"/>
              </w:rPr>
              <w:t xml:space="preserve">1. </w:t>
            </w:r>
            <w:r w:rsidR="00166ACC" w:rsidRPr="00166ACC">
              <w:rPr>
                <w:rFonts w:ascii="Times New Roman" w:eastAsia="Calibri" w:hAnsi="Times New Roman" w:cs="Times New Roman"/>
                <w:b/>
                <w:bCs/>
                <w:color w:val="000000"/>
                <w:sz w:val="24"/>
                <w:szCs w:val="24"/>
                <w:shd w:val="clear" w:color="auto" w:fill="FFFFFF"/>
              </w:rPr>
              <w:t xml:space="preserve">З метою впровадження </w:t>
            </w:r>
            <w:r w:rsidR="00166ACC" w:rsidRPr="00D979AA">
              <w:rPr>
                <w:rFonts w:ascii="Times New Roman" w:eastAsia="Calibri" w:hAnsi="Times New Roman" w:cs="Times New Roman"/>
                <w:b/>
                <w:bCs/>
                <w:color w:val="000000"/>
                <w:sz w:val="24"/>
                <w:szCs w:val="24"/>
                <w:shd w:val="clear" w:color="auto" w:fill="FFFFFF"/>
              </w:rPr>
              <w:t>механізму</w:t>
            </w:r>
            <w:r w:rsidR="00166ACC" w:rsidRPr="00D979AA">
              <w:rPr>
                <w:rFonts w:ascii="Times New Roman" w:eastAsia="Calibri" w:hAnsi="Times New Roman" w:cs="Times New Roman"/>
                <w:b/>
                <w:bCs/>
                <w:color w:val="000000"/>
                <w:sz w:val="24"/>
                <w:szCs w:val="24"/>
                <w:highlight w:val="yellow"/>
                <w:shd w:val="clear" w:color="auto" w:fill="FFFFFF"/>
              </w:rPr>
              <w:t xml:space="preserve"> </w:t>
            </w:r>
            <w:r w:rsidR="00166ACC" w:rsidRPr="005C6013">
              <w:rPr>
                <w:rFonts w:ascii="Times New Roman" w:eastAsia="Calibri" w:hAnsi="Times New Roman" w:cs="Times New Roman"/>
                <w:b/>
                <w:bCs/>
                <w:color w:val="000000"/>
                <w:sz w:val="24"/>
                <w:szCs w:val="24"/>
                <w:shd w:val="clear" w:color="auto" w:fill="FFFFFF"/>
              </w:rPr>
              <w:t>зовнішнього незалежного</w:t>
            </w:r>
            <w:r w:rsidR="00166ACC" w:rsidRPr="00166ACC">
              <w:rPr>
                <w:rFonts w:ascii="Times New Roman" w:eastAsia="Calibri" w:hAnsi="Times New Roman" w:cs="Times New Roman"/>
                <w:b/>
                <w:bCs/>
                <w:color w:val="000000"/>
                <w:sz w:val="24"/>
                <w:szCs w:val="24"/>
                <w:shd w:val="clear" w:color="auto" w:fill="FFFFFF"/>
              </w:rPr>
              <w:t xml:space="preserve"> оцінювання якості наданої адвокатом безоплатної правової допомоги з використанням інструменту рецензування («peer review»)</w:t>
            </w:r>
            <w:r w:rsidR="00323C1D">
              <w:rPr>
                <w:rFonts w:ascii="Times New Roman" w:eastAsia="Calibri" w:hAnsi="Times New Roman" w:cs="Times New Roman"/>
                <w:b/>
                <w:bCs/>
                <w:color w:val="000000"/>
                <w:sz w:val="24"/>
                <w:szCs w:val="24"/>
                <w:shd w:val="clear" w:color="auto" w:fill="FFFFFF"/>
              </w:rPr>
              <w:t xml:space="preserve"> </w:t>
            </w:r>
            <w:r w:rsidR="00DD7EC9">
              <w:rPr>
                <w:rFonts w:ascii="Times New Roman" w:eastAsia="Calibri" w:hAnsi="Times New Roman" w:cs="Times New Roman"/>
                <w:b/>
                <w:bCs/>
                <w:color w:val="000000"/>
                <w:sz w:val="24"/>
                <w:szCs w:val="24"/>
                <w:shd w:val="clear" w:color="auto" w:fill="FFFFFF"/>
              </w:rPr>
              <w:t xml:space="preserve">утворюється </w:t>
            </w:r>
            <w:r w:rsidR="00DD7EC9" w:rsidRPr="00DD7EC9">
              <w:rPr>
                <w:rFonts w:ascii="Times New Roman" w:eastAsia="Calibri" w:hAnsi="Times New Roman" w:cs="Times New Roman"/>
                <w:b/>
                <w:bCs/>
                <w:color w:val="000000"/>
                <w:sz w:val="24"/>
                <w:szCs w:val="24"/>
                <w:shd w:val="clear" w:color="auto" w:fill="FFFFFF"/>
              </w:rPr>
              <w:t>комісія зовнішнього незалежного оцінювання якості надання безоплатної вторинної правової допомоги</w:t>
            </w:r>
            <w:r w:rsidR="0020575D">
              <w:rPr>
                <w:rFonts w:ascii="Times New Roman" w:eastAsia="Calibri" w:hAnsi="Times New Roman" w:cs="Times New Roman"/>
                <w:b/>
                <w:bCs/>
                <w:color w:val="000000"/>
                <w:sz w:val="24"/>
                <w:szCs w:val="24"/>
                <w:shd w:val="clear" w:color="auto" w:fill="FFFFFF"/>
              </w:rPr>
              <w:t xml:space="preserve"> (далі – комісія)</w:t>
            </w:r>
            <w:r w:rsidR="00DD7EC9">
              <w:rPr>
                <w:rFonts w:ascii="Times New Roman" w:eastAsia="Calibri" w:hAnsi="Times New Roman" w:cs="Times New Roman"/>
                <w:b/>
                <w:bCs/>
                <w:color w:val="000000"/>
                <w:sz w:val="24"/>
                <w:szCs w:val="24"/>
                <w:shd w:val="clear" w:color="auto" w:fill="FFFFFF"/>
              </w:rPr>
              <w:t>.</w:t>
            </w:r>
          </w:p>
          <w:p w:rsidR="00DD7EC9" w:rsidRDefault="006552C1" w:rsidP="0049790D">
            <w:pPr>
              <w:shd w:val="clear" w:color="auto" w:fill="FFFFFF"/>
              <w:spacing w:after="0" w:line="240" w:lineRule="auto"/>
              <w:jc w:val="both"/>
              <w:textAlignment w:val="baseline"/>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 xml:space="preserve">2. </w:t>
            </w:r>
            <w:r w:rsidR="00347D72">
              <w:rPr>
                <w:rFonts w:ascii="Times New Roman" w:eastAsia="Calibri" w:hAnsi="Times New Roman" w:cs="Times New Roman"/>
                <w:b/>
                <w:bCs/>
                <w:color w:val="000000"/>
                <w:sz w:val="24"/>
                <w:szCs w:val="24"/>
                <w:shd w:val="clear" w:color="auto" w:fill="FFFFFF"/>
              </w:rPr>
              <w:t>С</w:t>
            </w:r>
            <w:r w:rsidR="00DD7EC9">
              <w:rPr>
                <w:rFonts w:ascii="Times New Roman" w:eastAsia="Calibri" w:hAnsi="Times New Roman" w:cs="Times New Roman"/>
                <w:b/>
                <w:bCs/>
                <w:color w:val="000000"/>
                <w:sz w:val="24"/>
                <w:szCs w:val="24"/>
                <w:shd w:val="clear" w:color="auto" w:fill="FFFFFF"/>
              </w:rPr>
              <w:t xml:space="preserve">клад комісії затверджується </w:t>
            </w:r>
            <w:r w:rsidR="00DD7EC9" w:rsidRPr="00DD7EC9">
              <w:rPr>
                <w:rFonts w:ascii="Times New Roman" w:eastAsia="Calibri" w:hAnsi="Times New Roman" w:cs="Times New Roman"/>
                <w:b/>
                <w:bCs/>
                <w:color w:val="000000"/>
                <w:sz w:val="24"/>
                <w:szCs w:val="24"/>
                <w:shd w:val="clear" w:color="auto" w:fill="FFFFFF"/>
              </w:rPr>
              <w:t xml:space="preserve"> </w:t>
            </w:r>
            <w:r w:rsidR="00DD7EC9">
              <w:rPr>
                <w:rFonts w:ascii="Times New Roman" w:eastAsia="Calibri" w:hAnsi="Times New Roman" w:cs="Times New Roman"/>
                <w:b/>
                <w:bCs/>
                <w:color w:val="000000"/>
                <w:sz w:val="24"/>
                <w:szCs w:val="24"/>
                <w:shd w:val="clear" w:color="auto" w:fill="FFFFFF"/>
              </w:rPr>
              <w:t>Міністерством юстиції України за поданням Координаційного центру з надання правової допомоги</w:t>
            </w:r>
            <w:r w:rsidR="00C25C6D">
              <w:rPr>
                <w:rFonts w:ascii="Times New Roman" w:eastAsia="Calibri" w:hAnsi="Times New Roman" w:cs="Times New Roman"/>
                <w:b/>
                <w:bCs/>
                <w:color w:val="000000"/>
                <w:sz w:val="24"/>
                <w:szCs w:val="24"/>
                <w:shd w:val="clear" w:color="auto" w:fill="FFFFFF"/>
              </w:rPr>
              <w:t xml:space="preserve"> та формується з</w:t>
            </w:r>
            <w:r w:rsidR="00DD7EC9">
              <w:rPr>
                <w:rFonts w:ascii="Times New Roman" w:eastAsia="Calibri" w:hAnsi="Times New Roman" w:cs="Times New Roman"/>
                <w:b/>
                <w:bCs/>
                <w:color w:val="000000"/>
                <w:sz w:val="24"/>
                <w:szCs w:val="24"/>
                <w:shd w:val="clear" w:color="auto" w:fill="FFFFFF"/>
              </w:rPr>
              <w:t xml:space="preserve"> </w:t>
            </w:r>
            <w:r w:rsidR="00C25C6D">
              <w:rPr>
                <w:rFonts w:ascii="Times New Roman" w:eastAsia="Calibri" w:hAnsi="Times New Roman" w:cs="Times New Roman"/>
                <w:b/>
                <w:bCs/>
                <w:color w:val="000000"/>
                <w:sz w:val="24"/>
                <w:szCs w:val="24"/>
                <w:shd w:val="clear" w:color="auto" w:fill="FFFFFF"/>
              </w:rPr>
              <w:t>восьми адвокатів</w:t>
            </w:r>
            <w:r w:rsidR="00347D72">
              <w:rPr>
                <w:rFonts w:ascii="Times New Roman" w:eastAsia="Calibri" w:hAnsi="Times New Roman" w:cs="Times New Roman"/>
                <w:b/>
                <w:bCs/>
                <w:color w:val="000000"/>
                <w:sz w:val="24"/>
                <w:szCs w:val="24"/>
                <w:shd w:val="clear" w:color="auto" w:fill="FFFFFF"/>
              </w:rPr>
              <w:t xml:space="preserve"> та </w:t>
            </w:r>
            <w:r w:rsidR="006050A5">
              <w:rPr>
                <w:rFonts w:ascii="Times New Roman" w:eastAsia="Calibri" w:hAnsi="Times New Roman" w:cs="Times New Roman"/>
                <w:b/>
                <w:bCs/>
                <w:color w:val="000000"/>
                <w:sz w:val="24"/>
                <w:szCs w:val="24"/>
                <w:shd w:val="clear" w:color="auto" w:fill="FFFFFF"/>
              </w:rPr>
              <w:t>представника</w:t>
            </w:r>
            <w:r w:rsidR="00347D72">
              <w:rPr>
                <w:rFonts w:ascii="Times New Roman" w:eastAsia="Calibri" w:hAnsi="Times New Roman" w:cs="Times New Roman"/>
                <w:b/>
                <w:bCs/>
                <w:color w:val="000000"/>
                <w:sz w:val="24"/>
                <w:szCs w:val="24"/>
                <w:shd w:val="clear" w:color="auto" w:fill="FFFFFF"/>
              </w:rPr>
              <w:t xml:space="preserve"> </w:t>
            </w:r>
            <w:r w:rsidR="00A529DF">
              <w:rPr>
                <w:rFonts w:ascii="Times New Roman" w:eastAsia="Calibri" w:hAnsi="Times New Roman" w:cs="Times New Roman"/>
                <w:b/>
                <w:bCs/>
                <w:color w:val="000000"/>
                <w:sz w:val="24"/>
                <w:szCs w:val="24"/>
                <w:shd w:val="clear" w:color="auto" w:fill="FFFFFF"/>
              </w:rPr>
              <w:t xml:space="preserve">– працівника </w:t>
            </w:r>
            <w:r w:rsidR="00347D72">
              <w:rPr>
                <w:rFonts w:ascii="Times New Roman" w:eastAsia="Calibri" w:hAnsi="Times New Roman" w:cs="Times New Roman"/>
                <w:b/>
                <w:bCs/>
                <w:color w:val="000000"/>
                <w:sz w:val="24"/>
                <w:szCs w:val="24"/>
                <w:shd w:val="clear" w:color="auto" w:fill="FFFFFF"/>
              </w:rPr>
              <w:t>Координаційного центру з надання правової допомоги</w:t>
            </w:r>
            <w:r w:rsidR="00A529DF">
              <w:rPr>
                <w:rFonts w:ascii="Times New Roman" w:eastAsia="Calibri" w:hAnsi="Times New Roman" w:cs="Times New Roman"/>
                <w:b/>
                <w:bCs/>
                <w:color w:val="000000"/>
                <w:sz w:val="24"/>
                <w:szCs w:val="24"/>
                <w:shd w:val="clear" w:color="auto" w:fill="FFFFFF"/>
              </w:rPr>
              <w:t xml:space="preserve"> за посадою</w:t>
            </w:r>
            <w:r w:rsidR="00347D72">
              <w:rPr>
                <w:rFonts w:ascii="Times New Roman" w:eastAsia="Calibri" w:hAnsi="Times New Roman" w:cs="Times New Roman"/>
                <w:b/>
                <w:bCs/>
                <w:color w:val="000000"/>
                <w:sz w:val="24"/>
                <w:szCs w:val="24"/>
                <w:shd w:val="clear" w:color="auto" w:fill="FFFFFF"/>
              </w:rPr>
              <w:t xml:space="preserve">. </w:t>
            </w:r>
            <w:r w:rsidR="00DD7EC9" w:rsidRPr="001878B1">
              <w:rPr>
                <w:rFonts w:ascii="Times New Roman" w:eastAsia="Calibri" w:hAnsi="Times New Roman" w:cs="Times New Roman"/>
                <w:b/>
                <w:bCs/>
                <w:color w:val="000000"/>
                <w:sz w:val="24"/>
                <w:szCs w:val="24"/>
                <w:shd w:val="clear" w:color="auto" w:fill="FFFFFF"/>
              </w:rPr>
              <w:t>При цьому</w:t>
            </w:r>
            <w:r w:rsidR="008104B0">
              <w:rPr>
                <w:rFonts w:ascii="Times New Roman" w:eastAsia="Calibri" w:hAnsi="Times New Roman" w:cs="Times New Roman"/>
                <w:b/>
                <w:bCs/>
                <w:color w:val="000000"/>
                <w:sz w:val="24"/>
                <w:szCs w:val="24"/>
                <w:shd w:val="clear" w:color="auto" w:fill="FFFFFF"/>
              </w:rPr>
              <w:t>, під час затвердження складу комісії вперше</w:t>
            </w:r>
            <w:r w:rsidR="00DD7EC9" w:rsidRPr="001878B1">
              <w:rPr>
                <w:rFonts w:ascii="Times New Roman" w:eastAsia="Calibri" w:hAnsi="Times New Roman" w:cs="Times New Roman"/>
                <w:b/>
                <w:bCs/>
                <w:color w:val="000000"/>
                <w:sz w:val="24"/>
                <w:szCs w:val="24"/>
                <w:shd w:val="clear" w:color="auto" w:fill="FFFFFF"/>
              </w:rPr>
              <w:t xml:space="preserve"> три </w:t>
            </w:r>
            <w:r w:rsidR="007F608D">
              <w:rPr>
                <w:rFonts w:ascii="Times New Roman" w:eastAsia="Calibri" w:hAnsi="Times New Roman" w:cs="Times New Roman"/>
                <w:b/>
                <w:bCs/>
                <w:color w:val="000000"/>
                <w:sz w:val="24"/>
                <w:szCs w:val="24"/>
                <w:shd w:val="clear" w:color="auto" w:fill="FFFFFF"/>
              </w:rPr>
              <w:t xml:space="preserve">адвоката </w:t>
            </w:r>
            <w:r w:rsidR="00DD7EC9" w:rsidRPr="001878B1">
              <w:rPr>
                <w:rFonts w:ascii="Times New Roman" w:eastAsia="Calibri" w:hAnsi="Times New Roman" w:cs="Times New Roman"/>
                <w:b/>
                <w:bCs/>
                <w:color w:val="000000"/>
                <w:sz w:val="24"/>
                <w:szCs w:val="24"/>
                <w:shd w:val="clear" w:color="auto" w:fill="FFFFFF"/>
              </w:rPr>
              <w:t>призначаються строком на 5 років, три – на 4 роки, а решта –</w:t>
            </w:r>
            <w:r w:rsidR="001C63D0">
              <w:rPr>
                <w:rFonts w:ascii="Times New Roman" w:eastAsia="Calibri" w:hAnsi="Times New Roman" w:cs="Times New Roman"/>
                <w:b/>
                <w:bCs/>
                <w:color w:val="000000"/>
                <w:sz w:val="24"/>
                <w:szCs w:val="24"/>
                <w:shd w:val="clear" w:color="auto" w:fill="FFFFFF"/>
              </w:rPr>
              <w:t xml:space="preserve"> </w:t>
            </w:r>
            <w:r w:rsidR="00DD7EC9" w:rsidRPr="001878B1">
              <w:rPr>
                <w:rFonts w:ascii="Times New Roman" w:eastAsia="Calibri" w:hAnsi="Times New Roman" w:cs="Times New Roman"/>
                <w:b/>
                <w:bCs/>
                <w:color w:val="000000"/>
                <w:sz w:val="24"/>
                <w:szCs w:val="24"/>
                <w:shd w:val="clear" w:color="auto" w:fill="FFFFFF"/>
              </w:rPr>
              <w:t>на 3 роки.</w:t>
            </w:r>
          </w:p>
          <w:p w:rsidR="00925B6F" w:rsidRPr="00925B6F" w:rsidRDefault="00925B6F" w:rsidP="00925B6F">
            <w:pPr>
              <w:shd w:val="clear" w:color="auto" w:fill="FFFFFF"/>
              <w:spacing w:after="0" w:line="240" w:lineRule="auto"/>
              <w:jc w:val="both"/>
              <w:textAlignment w:val="baseline"/>
              <w:rPr>
                <w:rFonts w:ascii="Times New Roman" w:eastAsia="Calibri" w:hAnsi="Times New Roman" w:cs="Times New Roman"/>
                <w:b/>
                <w:bCs/>
                <w:color w:val="000000"/>
                <w:sz w:val="24"/>
                <w:szCs w:val="24"/>
                <w:shd w:val="clear" w:color="auto" w:fill="FFFFFF"/>
              </w:rPr>
            </w:pPr>
            <w:r w:rsidRPr="00925B6F">
              <w:rPr>
                <w:rFonts w:ascii="Times New Roman" w:eastAsia="Calibri" w:hAnsi="Times New Roman" w:cs="Times New Roman"/>
                <w:b/>
                <w:bCs/>
                <w:color w:val="000000"/>
                <w:sz w:val="24"/>
                <w:szCs w:val="24"/>
                <w:shd w:val="clear" w:color="auto" w:fill="FFFFFF"/>
              </w:rPr>
              <w:lastRenderedPageBreak/>
              <w:t>У подальшому члени комісії призначаються за поданням Координаційного центру з надання правової допомоги зі строком повноважень 5 років.</w:t>
            </w:r>
          </w:p>
          <w:p w:rsidR="00082523" w:rsidRPr="00021D51" w:rsidRDefault="006552C1" w:rsidP="006552C1">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60442C">
              <w:rPr>
                <w:rFonts w:ascii="Times New Roman" w:eastAsia="Times New Roman" w:hAnsi="Times New Roman" w:cs="Times New Roman"/>
                <w:b/>
                <w:sz w:val="24"/>
                <w:szCs w:val="24"/>
              </w:rPr>
              <w:t xml:space="preserve">3. </w:t>
            </w:r>
            <w:r w:rsidR="00082523" w:rsidRPr="0060442C">
              <w:rPr>
                <w:rFonts w:ascii="Times New Roman" w:eastAsia="Times New Roman" w:hAnsi="Times New Roman" w:cs="Times New Roman"/>
                <w:b/>
                <w:sz w:val="24"/>
                <w:szCs w:val="24"/>
              </w:rPr>
              <w:t xml:space="preserve">Комісія </w:t>
            </w:r>
            <w:r w:rsidR="00DD2265" w:rsidRPr="0060442C">
              <w:rPr>
                <w:rFonts w:ascii="Times New Roman" w:eastAsia="Times New Roman" w:hAnsi="Times New Roman" w:cs="Times New Roman"/>
                <w:b/>
                <w:sz w:val="24"/>
                <w:szCs w:val="24"/>
              </w:rPr>
              <w:t xml:space="preserve">відбирає адвокатів-експертів на конкурсних засадах та </w:t>
            </w:r>
            <w:r w:rsidR="00082523" w:rsidRPr="0060442C">
              <w:rPr>
                <w:rFonts w:ascii="Times New Roman" w:eastAsia="Times New Roman" w:hAnsi="Times New Roman" w:cs="Times New Roman"/>
                <w:b/>
                <w:sz w:val="24"/>
                <w:szCs w:val="24"/>
              </w:rPr>
              <w:t>розглядає висновки</w:t>
            </w:r>
            <w:r w:rsidR="00A378C5" w:rsidRPr="0060442C">
              <w:rPr>
                <w:rFonts w:ascii="Times New Roman" w:eastAsia="Times New Roman" w:hAnsi="Times New Roman" w:cs="Times New Roman"/>
                <w:b/>
                <w:sz w:val="24"/>
                <w:szCs w:val="24"/>
              </w:rPr>
              <w:t>,</w:t>
            </w:r>
            <w:r w:rsidR="00082523" w:rsidRPr="0060442C">
              <w:rPr>
                <w:rFonts w:ascii="Times New Roman" w:eastAsia="Times New Roman" w:hAnsi="Times New Roman" w:cs="Times New Roman"/>
                <w:b/>
                <w:sz w:val="24"/>
                <w:szCs w:val="24"/>
              </w:rPr>
              <w:t xml:space="preserve"> </w:t>
            </w:r>
            <w:r w:rsidR="00DD2265" w:rsidRPr="0060442C">
              <w:rPr>
                <w:rFonts w:ascii="Times New Roman" w:eastAsia="Times New Roman" w:hAnsi="Times New Roman" w:cs="Times New Roman"/>
                <w:b/>
                <w:sz w:val="24"/>
                <w:szCs w:val="24"/>
              </w:rPr>
              <w:t xml:space="preserve">складені ними </w:t>
            </w:r>
            <w:r w:rsidR="00A378C5" w:rsidRPr="0060442C">
              <w:rPr>
                <w:rFonts w:ascii="Times New Roman" w:eastAsia="Times New Roman" w:hAnsi="Times New Roman" w:cs="Times New Roman"/>
                <w:b/>
                <w:sz w:val="24"/>
                <w:szCs w:val="24"/>
              </w:rPr>
              <w:t xml:space="preserve">за результатом розгляду інформації та документів у провадженнях, </w:t>
            </w:r>
            <w:r w:rsidR="00DD2265" w:rsidRPr="0060442C">
              <w:rPr>
                <w:rFonts w:ascii="Times New Roman" w:eastAsia="Times New Roman" w:hAnsi="Times New Roman" w:cs="Times New Roman"/>
                <w:b/>
                <w:sz w:val="24"/>
                <w:szCs w:val="24"/>
              </w:rPr>
              <w:t>у</w:t>
            </w:r>
            <w:r w:rsidR="00A378C5" w:rsidRPr="0060442C">
              <w:rPr>
                <w:rFonts w:ascii="Times New Roman" w:eastAsia="Times New Roman" w:hAnsi="Times New Roman" w:cs="Times New Roman"/>
                <w:b/>
                <w:sz w:val="24"/>
                <w:szCs w:val="24"/>
              </w:rPr>
              <w:t xml:space="preserve"> яких надавалася безоплатна вторинна правова допомога адвокатом, діяльність якого оцінюється.</w:t>
            </w:r>
          </w:p>
          <w:p w:rsidR="009631D3" w:rsidRPr="00515C6B" w:rsidRDefault="006552C1" w:rsidP="006552C1">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515C6B">
              <w:rPr>
                <w:rFonts w:ascii="Times New Roman" w:eastAsia="Times New Roman" w:hAnsi="Times New Roman" w:cs="Times New Roman"/>
                <w:b/>
                <w:sz w:val="24"/>
                <w:szCs w:val="24"/>
              </w:rPr>
              <w:t xml:space="preserve">Положення про комісію, механізм проведення зовнішнього незалежного оцінювання якості надання безоплатної вторинної правової допомоги </w:t>
            </w:r>
            <w:r w:rsidRPr="005C6013">
              <w:rPr>
                <w:rFonts w:ascii="Times New Roman" w:eastAsia="Times New Roman" w:hAnsi="Times New Roman" w:cs="Times New Roman"/>
                <w:b/>
                <w:sz w:val="24"/>
                <w:szCs w:val="24"/>
              </w:rPr>
              <w:t>з використанням інструменту рецензування («peer review»),</w:t>
            </w:r>
            <w:r w:rsidRPr="00515C6B">
              <w:rPr>
                <w:rFonts w:ascii="Times New Roman" w:eastAsia="Times New Roman" w:hAnsi="Times New Roman" w:cs="Times New Roman"/>
                <w:b/>
                <w:sz w:val="24"/>
                <w:szCs w:val="24"/>
              </w:rPr>
              <w:t xml:space="preserve"> порядок проведення</w:t>
            </w:r>
            <w:r>
              <w:rPr>
                <w:rFonts w:ascii="Times New Roman" w:eastAsia="Times New Roman" w:hAnsi="Times New Roman" w:cs="Times New Roman"/>
                <w:b/>
                <w:sz w:val="24"/>
                <w:szCs w:val="24"/>
              </w:rPr>
              <w:t xml:space="preserve"> конкурсного відбору адвокатів</w:t>
            </w:r>
            <w:r w:rsidR="00C00B03" w:rsidRPr="00021D51">
              <w:rPr>
                <w:rFonts w:ascii="Times New Roman" w:eastAsia="Times New Roman" w:hAnsi="Times New Roman" w:cs="Times New Roman"/>
                <w:b/>
                <w:sz w:val="24"/>
                <w:szCs w:val="24"/>
                <w:lang w:val="ru-RU"/>
              </w:rPr>
              <w:t>-</w:t>
            </w:r>
            <w:r w:rsidR="00C00B03">
              <w:rPr>
                <w:rFonts w:ascii="Times New Roman" w:eastAsia="Times New Roman" w:hAnsi="Times New Roman" w:cs="Times New Roman"/>
                <w:b/>
                <w:sz w:val="24"/>
                <w:szCs w:val="24"/>
              </w:rPr>
              <w:t>експертів</w:t>
            </w:r>
            <w:r>
              <w:rPr>
                <w:rFonts w:ascii="Times New Roman" w:eastAsia="Times New Roman" w:hAnsi="Times New Roman" w:cs="Times New Roman"/>
                <w:b/>
                <w:sz w:val="24"/>
                <w:szCs w:val="24"/>
              </w:rPr>
              <w:t xml:space="preserve"> </w:t>
            </w:r>
            <w:r w:rsidRPr="00515C6B">
              <w:rPr>
                <w:rFonts w:ascii="Times New Roman" w:eastAsia="Times New Roman" w:hAnsi="Times New Roman" w:cs="Times New Roman"/>
                <w:b/>
                <w:sz w:val="24"/>
                <w:szCs w:val="24"/>
              </w:rPr>
              <w:t xml:space="preserve">для проведення зазначеного оцінювання затверджуються </w:t>
            </w:r>
            <w:r w:rsidR="007D3D5F">
              <w:rPr>
                <w:rFonts w:ascii="Times New Roman" w:eastAsia="Times New Roman" w:hAnsi="Times New Roman" w:cs="Times New Roman"/>
                <w:b/>
                <w:sz w:val="24"/>
                <w:szCs w:val="24"/>
              </w:rPr>
              <w:t>Міністерством юстиції України</w:t>
            </w:r>
            <w:r w:rsidRPr="00515C6B">
              <w:rPr>
                <w:rFonts w:ascii="Times New Roman" w:eastAsia="Times New Roman" w:hAnsi="Times New Roman" w:cs="Times New Roman"/>
                <w:b/>
                <w:sz w:val="24"/>
                <w:szCs w:val="24"/>
              </w:rPr>
              <w:t>.</w:t>
            </w:r>
          </w:p>
          <w:p w:rsidR="006552C1" w:rsidRPr="00A02DA0" w:rsidRDefault="006552C1" w:rsidP="006552C1">
            <w:pPr>
              <w:shd w:val="clear" w:color="auto" w:fill="FFFFFF"/>
              <w:spacing w:after="0" w:line="240" w:lineRule="auto"/>
              <w:jc w:val="both"/>
              <w:textAlignment w:val="baseline"/>
              <w:rPr>
                <w:rFonts w:ascii="Times New Roman" w:eastAsia="Calibri" w:hAnsi="Times New Roman" w:cs="Times New Roman"/>
                <w:b/>
                <w:bCs/>
                <w:color w:val="000000"/>
                <w:sz w:val="24"/>
                <w:szCs w:val="24"/>
                <w:shd w:val="clear" w:color="auto" w:fill="FFFFFF"/>
              </w:rPr>
            </w:pPr>
            <w:r>
              <w:rPr>
                <w:rFonts w:ascii="Times New Roman" w:eastAsia="Times New Roman" w:hAnsi="Times New Roman" w:cs="Times New Roman"/>
                <w:b/>
                <w:sz w:val="24"/>
                <w:szCs w:val="24"/>
              </w:rPr>
              <w:t xml:space="preserve">5. </w:t>
            </w:r>
            <w:r w:rsidRPr="005C6013">
              <w:rPr>
                <w:rFonts w:ascii="Times New Roman" w:eastAsia="Times New Roman" w:hAnsi="Times New Roman" w:cs="Times New Roman"/>
                <w:b/>
                <w:sz w:val="24"/>
                <w:szCs w:val="24"/>
              </w:rPr>
              <w:t>Розмір оплати послуг адвокат</w:t>
            </w:r>
            <w:r w:rsidR="00C00B03">
              <w:rPr>
                <w:rFonts w:ascii="Times New Roman" w:eastAsia="Times New Roman" w:hAnsi="Times New Roman" w:cs="Times New Roman"/>
                <w:b/>
                <w:sz w:val="24"/>
                <w:szCs w:val="24"/>
              </w:rPr>
              <w:t>ів</w:t>
            </w:r>
            <w:r w:rsidR="00C00B03" w:rsidRPr="00C00B03">
              <w:rPr>
                <w:rFonts w:ascii="Times New Roman" w:eastAsia="Times New Roman" w:hAnsi="Times New Roman" w:cs="Times New Roman"/>
                <w:b/>
                <w:sz w:val="24"/>
                <w:szCs w:val="24"/>
              </w:rPr>
              <w:t>-</w:t>
            </w:r>
            <w:r w:rsidR="00C00B03">
              <w:rPr>
                <w:rFonts w:ascii="Times New Roman" w:eastAsia="Times New Roman" w:hAnsi="Times New Roman" w:cs="Times New Roman"/>
                <w:b/>
                <w:sz w:val="24"/>
                <w:szCs w:val="24"/>
              </w:rPr>
              <w:t xml:space="preserve">експертів </w:t>
            </w:r>
            <w:r w:rsidRPr="005C6013">
              <w:rPr>
                <w:rFonts w:ascii="Times New Roman" w:eastAsia="Times New Roman" w:hAnsi="Times New Roman" w:cs="Times New Roman"/>
                <w:b/>
                <w:sz w:val="24"/>
                <w:szCs w:val="24"/>
              </w:rPr>
              <w:t xml:space="preserve"> з оцінювання якості надання безоплатної вторинної правової допомоги встановлюється Кабінетом Міністрів України.</w:t>
            </w:r>
          </w:p>
          <w:p w:rsidR="00AC3398" w:rsidRDefault="006552C1" w:rsidP="00881B17">
            <w:pPr>
              <w:shd w:val="clear" w:color="auto" w:fill="FFFFFF"/>
              <w:spacing w:after="0" w:line="240" w:lineRule="auto"/>
              <w:jc w:val="both"/>
              <w:textAlignment w:val="baseline"/>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 xml:space="preserve">6. </w:t>
            </w:r>
            <w:r w:rsidR="00323C1D">
              <w:rPr>
                <w:rFonts w:ascii="Times New Roman" w:eastAsia="Calibri" w:hAnsi="Times New Roman" w:cs="Times New Roman"/>
                <w:b/>
                <w:bCs/>
                <w:color w:val="000000"/>
                <w:sz w:val="24"/>
                <w:szCs w:val="24"/>
                <w:shd w:val="clear" w:color="auto" w:fill="FFFFFF"/>
              </w:rPr>
              <w:t>З</w:t>
            </w:r>
            <w:r w:rsidR="0020575D" w:rsidRPr="0020575D">
              <w:rPr>
                <w:rFonts w:ascii="Times New Roman" w:eastAsia="Calibri" w:hAnsi="Times New Roman" w:cs="Times New Roman"/>
                <w:b/>
                <w:bCs/>
                <w:color w:val="000000"/>
                <w:sz w:val="24"/>
                <w:szCs w:val="24"/>
                <w:shd w:val="clear" w:color="auto" w:fill="FFFFFF"/>
              </w:rPr>
              <w:t>а потреби</w:t>
            </w:r>
            <w:r w:rsidR="00323C1D" w:rsidRPr="0020575D">
              <w:rPr>
                <w:rFonts w:ascii="Times New Roman" w:eastAsia="Calibri" w:hAnsi="Times New Roman" w:cs="Times New Roman"/>
                <w:b/>
                <w:bCs/>
                <w:color w:val="000000"/>
                <w:sz w:val="24"/>
                <w:szCs w:val="24"/>
                <w:shd w:val="clear" w:color="auto" w:fill="FFFFFF"/>
              </w:rPr>
              <w:t xml:space="preserve"> </w:t>
            </w:r>
            <w:r w:rsidR="00881B17">
              <w:rPr>
                <w:rFonts w:ascii="Times New Roman" w:eastAsia="Calibri" w:hAnsi="Times New Roman" w:cs="Times New Roman"/>
                <w:b/>
                <w:bCs/>
                <w:color w:val="000000"/>
                <w:sz w:val="24"/>
                <w:szCs w:val="24"/>
                <w:shd w:val="clear" w:color="auto" w:fill="FFFFFF"/>
              </w:rPr>
              <w:t xml:space="preserve">Міністерством юстиції України </w:t>
            </w:r>
            <w:r w:rsidR="0020575D" w:rsidRPr="0020575D">
              <w:rPr>
                <w:rFonts w:ascii="Times New Roman" w:eastAsia="Calibri" w:hAnsi="Times New Roman" w:cs="Times New Roman"/>
                <w:b/>
                <w:bCs/>
                <w:color w:val="000000"/>
                <w:sz w:val="24"/>
                <w:szCs w:val="24"/>
                <w:shd w:val="clear" w:color="auto" w:fill="FFFFFF"/>
              </w:rPr>
              <w:t>можуть утвор</w:t>
            </w:r>
            <w:r w:rsidR="00881B17">
              <w:rPr>
                <w:rFonts w:ascii="Times New Roman" w:eastAsia="Calibri" w:hAnsi="Times New Roman" w:cs="Times New Roman"/>
                <w:b/>
                <w:bCs/>
                <w:color w:val="000000"/>
                <w:sz w:val="24"/>
                <w:szCs w:val="24"/>
                <w:shd w:val="clear" w:color="auto" w:fill="FFFFFF"/>
              </w:rPr>
              <w:t>юватися</w:t>
            </w:r>
            <w:r w:rsidR="0020575D" w:rsidRPr="0020575D">
              <w:rPr>
                <w:rFonts w:ascii="Times New Roman" w:eastAsia="Calibri" w:hAnsi="Times New Roman" w:cs="Times New Roman"/>
                <w:b/>
                <w:bCs/>
                <w:color w:val="000000"/>
                <w:sz w:val="24"/>
                <w:szCs w:val="24"/>
                <w:shd w:val="clear" w:color="auto" w:fill="FFFFFF"/>
              </w:rPr>
              <w:t xml:space="preserve"> регіональні комісії</w:t>
            </w:r>
            <w:r w:rsidR="001878B1">
              <w:rPr>
                <w:rFonts w:ascii="Times New Roman" w:eastAsia="Calibri" w:hAnsi="Times New Roman" w:cs="Times New Roman"/>
                <w:b/>
                <w:bCs/>
                <w:color w:val="000000"/>
                <w:sz w:val="24"/>
                <w:szCs w:val="24"/>
                <w:shd w:val="clear" w:color="auto" w:fill="FFFFFF"/>
              </w:rPr>
              <w:t xml:space="preserve"> </w:t>
            </w:r>
            <w:r w:rsidRPr="00DD7EC9">
              <w:rPr>
                <w:rFonts w:ascii="Times New Roman" w:eastAsia="Calibri" w:hAnsi="Times New Roman" w:cs="Times New Roman"/>
                <w:b/>
                <w:bCs/>
                <w:color w:val="000000"/>
                <w:sz w:val="24"/>
                <w:szCs w:val="24"/>
                <w:shd w:val="clear" w:color="auto" w:fill="FFFFFF"/>
              </w:rPr>
              <w:t>зовнішнього незалежного оцінювання якості надання безоплатної вторинної правової допомоги</w:t>
            </w:r>
            <w:r>
              <w:rPr>
                <w:rFonts w:ascii="Times New Roman" w:eastAsia="Calibri" w:hAnsi="Times New Roman" w:cs="Times New Roman"/>
                <w:b/>
                <w:bCs/>
                <w:color w:val="000000"/>
                <w:sz w:val="24"/>
                <w:szCs w:val="24"/>
                <w:shd w:val="clear" w:color="auto" w:fill="FFFFFF"/>
              </w:rPr>
              <w:t xml:space="preserve"> </w:t>
            </w:r>
            <w:r w:rsidR="001878B1">
              <w:rPr>
                <w:rFonts w:ascii="Times New Roman" w:eastAsia="Calibri" w:hAnsi="Times New Roman" w:cs="Times New Roman"/>
                <w:b/>
                <w:bCs/>
                <w:color w:val="000000"/>
                <w:sz w:val="24"/>
                <w:szCs w:val="24"/>
                <w:shd w:val="clear" w:color="auto" w:fill="FFFFFF"/>
              </w:rPr>
              <w:t>з відповідною спеціалізацією, що є підзвітн</w:t>
            </w:r>
            <w:r w:rsidR="001C63D0">
              <w:rPr>
                <w:rFonts w:ascii="Times New Roman" w:eastAsia="Calibri" w:hAnsi="Times New Roman" w:cs="Times New Roman"/>
                <w:b/>
                <w:bCs/>
                <w:color w:val="000000"/>
                <w:sz w:val="24"/>
                <w:szCs w:val="24"/>
                <w:shd w:val="clear" w:color="auto" w:fill="FFFFFF"/>
              </w:rPr>
              <w:t>ими</w:t>
            </w:r>
            <w:r w:rsidR="001878B1">
              <w:rPr>
                <w:rFonts w:ascii="Times New Roman" w:eastAsia="Calibri" w:hAnsi="Times New Roman" w:cs="Times New Roman"/>
                <w:b/>
                <w:bCs/>
                <w:color w:val="000000"/>
                <w:sz w:val="24"/>
                <w:szCs w:val="24"/>
                <w:shd w:val="clear" w:color="auto" w:fill="FFFFFF"/>
              </w:rPr>
              <w:t xml:space="preserve"> і підконтрольн</w:t>
            </w:r>
            <w:r w:rsidR="001C63D0">
              <w:rPr>
                <w:rFonts w:ascii="Times New Roman" w:eastAsia="Calibri" w:hAnsi="Times New Roman" w:cs="Times New Roman"/>
                <w:b/>
                <w:bCs/>
                <w:color w:val="000000"/>
                <w:sz w:val="24"/>
                <w:szCs w:val="24"/>
                <w:shd w:val="clear" w:color="auto" w:fill="FFFFFF"/>
              </w:rPr>
              <w:t>ими</w:t>
            </w:r>
            <w:r w:rsidR="001878B1">
              <w:rPr>
                <w:rFonts w:ascii="Times New Roman" w:eastAsia="Calibri" w:hAnsi="Times New Roman" w:cs="Times New Roman"/>
                <w:b/>
                <w:bCs/>
                <w:color w:val="000000"/>
                <w:sz w:val="24"/>
                <w:szCs w:val="24"/>
                <w:shd w:val="clear" w:color="auto" w:fill="FFFFFF"/>
              </w:rPr>
              <w:t xml:space="preserve"> комісії.</w:t>
            </w:r>
          </w:p>
          <w:p w:rsidR="00515C6B" w:rsidRDefault="006552C1" w:rsidP="00AC3EB4">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7</w:t>
            </w:r>
            <w:r w:rsidR="00515C6B" w:rsidRPr="00D979AA">
              <w:rPr>
                <w:rFonts w:ascii="Times New Roman" w:eastAsia="Calibri" w:hAnsi="Times New Roman" w:cs="Times New Roman"/>
                <w:b/>
                <w:bCs/>
                <w:sz w:val="24"/>
                <w:szCs w:val="24"/>
                <w:lang w:eastAsia="ru-RU"/>
              </w:rPr>
              <w:t xml:space="preserve">. Механізм проведення оцінювання якості надання безоплатної правової допомоги працівниками центрів з надання безоплатної вторинної правової допомоги з використанням інструменту рецензування («peer review») </w:t>
            </w:r>
            <w:r w:rsidR="00515C6B" w:rsidRPr="005C6013">
              <w:rPr>
                <w:rFonts w:ascii="Times New Roman" w:eastAsia="Calibri" w:hAnsi="Times New Roman" w:cs="Times New Roman"/>
                <w:b/>
                <w:bCs/>
                <w:sz w:val="24"/>
                <w:szCs w:val="24"/>
                <w:lang w:eastAsia="ru-RU"/>
              </w:rPr>
              <w:t>визначається Координаційним центром з надання правової допомоги.</w:t>
            </w:r>
          </w:p>
          <w:p w:rsidR="00021D51" w:rsidRPr="005C6013" w:rsidRDefault="00021D51" w:rsidP="00AC3EB4">
            <w:pPr>
              <w:spacing w:after="0" w:line="240" w:lineRule="auto"/>
              <w:jc w:val="both"/>
              <w:rPr>
                <w:rFonts w:ascii="Times New Roman" w:eastAsia="Calibri" w:hAnsi="Times New Roman" w:cs="Times New Roman"/>
                <w:b/>
                <w:bCs/>
                <w:sz w:val="24"/>
                <w:szCs w:val="24"/>
                <w:lang w:eastAsia="ru-RU"/>
              </w:rPr>
            </w:pPr>
            <w:r w:rsidRPr="00021D51">
              <w:rPr>
                <w:rFonts w:ascii="Times New Roman" w:eastAsia="Calibri" w:hAnsi="Times New Roman" w:cs="Times New Roman"/>
                <w:b/>
                <w:bCs/>
                <w:sz w:val="24"/>
                <w:szCs w:val="24"/>
                <w:lang w:eastAsia="ru-RU"/>
              </w:rPr>
              <w:t>8. Механізм моніторингу якості надання безоплатної правової допомоги визначається Координаційним центром з надання правової допомоги</w:t>
            </w:r>
            <w:r>
              <w:rPr>
                <w:rFonts w:ascii="Times New Roman" w:eastAsia="Calibri" w:hAnsi="Times New Roman" w:cs="Times New Roman"/>
                <w:b/>
                <w:bCs/>
                <w:sz w:val="24"/>
                <w:szCs w:val="24"/>
                <w:lang w:eastAsia="ru-RU"/>
              </w:rPr>
              <w:t>.</w:t>
            </w:r>
          </w:p>
          <w:p w:rsidR="00EA00F5" w:rsidRPr="00CC5D1A" w:rsidRDefault="00EA00F5" w:rsidP="00DD2265">
            <w:pPr>
              <w:spacing w:after="0" w:line="240" w:lineRule="auto"/>
              <w:ind w:firstLine="33"/>
              <w:jc w:val="both"/>
              <w:rPr>
                <w:rFonts w:ascii="Times New Roman" w:eastAsia="Calibri" w:hAnsi="Times New Roman" w:cs="Times New Roman"/>
                <w:b/>
                <w:bCs/>
                <w:color w:val="000000"/>
                <w:sz w:val="24"/>
                <w:szCs w:val="24"/>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EA00F5" w:rsidRPr="00265581" w:rsidRDefault="00AD7171" w:rsidP="009446FA">
            <w:pPr>
              <w:spacing w:after="0" w:line="240" w:lineRule="auto"/>
              <w:jc w:val="both"/>
              <w:rPr>
                <w:rFonts w:ascii="Times New Roman" w:eastAsia="Calibri" w:hAnsi="Times New Roman" w:cs="Times New Roman"/>
                <w:bCs/>
                <w:color w:val="000000"/>
                <w:sz w:val="24"/>
                <w:szCs w:val="24"/>
                <w:shd w:val="clear" w:color="auto" w:fill="FFFFFF"/>
              </w:rPr>
            </w:pPr>
            <w:r w:rsidRPr="00265581">
              <w:rPr>
                <w:rFonts w:ascii="Times New Roman" w:eastAsia="Calibri" w:hAnsi="Times New Roman" w:cs="Times New Roman"/>
                <w:bCs/>
                <w:color w:val="000000"/>
                <w:sz w:val="24"/>
                <w:szCs w:val="24"/>
                <w:shd w:val="clear" w:color="auto" w:fill="FFFFFF"/>
              </w:rPr>
              <w:lastRenderedPageBreak/>
              <w:t>Врегулювання питання забезпечення якост</w:t>
            </w:r>
            <w:r w:rsidRPr="00AD7171">
              <w:rPr>
                <w:rFonts w:ascii="Times New Roman" w:eastAsia="Calibri" w:hAnsi="Times New Roman" w:cs="Times New Roman"/>
                <w:bCs/>
                <w:color w:val="000000"/>
                <w:sz w:val="24"/>
                <w:szCs w:val="24"/>
                <w:shd w:val="clear" w:color="auto" w:fill="FFFFFF"/>
              </w:rPr>
              <w:t>і надання безоплатної правової допомоги</w:t>
            </w:r>
            <w:r w:rsidR="00265581">
              <w:rPr>
                <w:rFonts w:ascii="Times New Roman" w:eastAsia="Calibri" w:hAnsi="Times New Roman" w:cs="Times New Roman"/>
                <w:bCs/>
                <w:color w:val="000000"/>
                <w:sz w:val="24"/>
                <w:szCs w:val="24"/>
                <w:shd w:val="clear" w:color="auto" w:fill="FFFFFF"/>
              </w:rPr>
              <w:t xml:space="preserve"> шляхом упровадження механізму оцінювання якості наданої правової допомоги з використанням інструменту рецензування («</w:t>
            </w:r>
            <w:r w:rsidR="00265581">
              <w:rPr>
                <w:rFonts w:ascii="Times New Roman" w:eastAsia="Calibri" w:hAnsi="Times New Roman" w:cs="Times New Roman"/>
                <w:bCs/>
                <w:color w:val="000000"/>
                <w:sz w:val="24"/>
                <w:szCs w:val="24"/>
                <w:shd w:val="clear" w:color="auto" w:fill="FFFFFF"/>
                <w:lang w:val="en-US"/>
              </w:rPr>
              <w:t>peer</w:t>
            </w:r>
            <w:r w:rsidR="00265581" w:rsidRPr="00265581">
              <w:rPr>
                <w:rFonts w:ascii="Times New Roman" w:eastAsia="Calibri" w:hAnsi="Times New Roman" w:cs="Times New Roman"/>
                <w:bCs/>
                <w:color w:val="000000"/>
                <w:sz w:val="24"/>
                <w:szCs w:val="24"/>
                <w:shd w:val="clear" w:color="auto" w:fill="FFFFFF"/>
              </w:rPr>
              <w:t xml:space="preserve"> </w:t>
            </w:r>
            <w:r w:rsidR="00265581">
              <w:rPr>
                <w:rFonts w:ascii="Times New Roman" w:eastAsia="Calibri" w:hAnsi="Times New Roman" w:cs="Times New Roman"/>
                <w:bCs/>
                <w:color w:val="000000"/>
                <w:sz w:val="24"/>
                <w:szCs w:val="24"/>
                <w:shd w:val="clear" w:color="auto" w:fill="FFFFFF"/>
                <w:lang w:val="en-US"/>
              </w:rPr>
              <w:t>review</w:t>
            </w:r>
            <w:r w:rsidR="00265581">
              <w:rPr>
                <w:rFonts w:ascii="Times New Roman" w:eastAsia="Calibri" w:hAnsi="Times New Roman" w:cs="Times New Roman"/>
                <w:bCs/>
                <w:color w:val="000000"/>
                <w:sz w:val="24"/>
                <w:szCs w:val="24"/>
                <w:shd w:val="clear" w:color="auto" w:fill="FFFFFF"/>
              </w:rPr>
              <w:t>»).</w:t>
            </w: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9874FD">
            <w:pPr>
              <w:spacing w:after="0" w:line="240" w:lineRule="auto"/>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lastRenderedPageBreak/>
              <w:t>Стаття 14. Суб’</w:t>
            </w:r>
            <w:r w:rsidRPr="005447FF">
              <w:rPr>
                <w:rFonts w:ascii="Times New Roman" w:eastAsia="Calibri" w:hAnsi="Times New Roman" w:cs="Times New Roman"/>
                <w:bCs/>
                <w:color w:val="000000"/>
                <w:sz w:val="24"/>
                <w:szCs w:val="24"/>
                <w:shd w:val="clear" w:color="auto" w:fill="FFFFFF"/>
              </w:rPr>
              <w:t>єкти права на безоплатну вторинну правову допомогу</w:t>
            </w:r>
          </w:p>
          <w:p w:rsidR="00EA00F5" w:rsidRPr="005447FF" w:rsidRDefault="00EA00F5" w:rsidP="005447FF">
            <w:pPr>
              <w:spacing w:after="0" w:line="240" w:lineRule="auto"/>
              <w:jc w:val="center"/>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Право на безоплатну вторинну правову допомогу згідно з цим Законом та іншими законами України мають такі категорії осіб: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w:t>
            </w:r>
            <w:r w:rsidRPr="005447FF">
              <w:rPr>
                <w:rFonts w:ascii="Times New Roman" w:eastAsia="Calibri" w:hAnsi="Times New Roman" w:cs="Times New Roman"/>
                <w:b/>
                <w:bCs/>
                <w:color w:val="000000"/>
                <w:sz w:val="24"/>
                <w:szCs w:val="24"/>
                <w:shd w:val="clear" w:color="auto" w:fill="FFFFFF"/>
              </w:rPr>
              <w:t>непрацездатних</w:t>
            </w:r>
            <w:r w:rsidRPr="005447FF">
              <w:rPr>
                <w:rFonts w:ascii="Times New Roman" w:eastAsia="Calibri" w:hAnsi="Times New Roman" w:cs="Times New Roman"/>
                <w:bCs/>
                <w:color w:val="000000"/>
                <w:sz w:val="24"/>
                <w:szCs w:val="24"/>
                <w:shd w:val="clear" w:color="auto" w:fill="FFFFFF"/>
              </w:rPr>
              <w:t xml:space="preserve"> осіб - на всі види правових послуг, передбачених частиною другою статті 13 цього Закону;</w:t>
            </w: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9874FD">
            <w:pPr>
              <w:spacing w:after="0" w:line="240" w:lineRule="auto"/>
              <w:jc w:val="cente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Стаття 14. Суб’</w:t>
            </w:r>
            <w:r w:rsidRPr="005447FF">
              <w:rPr>
                <w:rFonts w:ascii="Times New Roman" w:eastAsia="Calibri" w:hAnsi="Times New Roman" w:cs="Times New Roman"/>
                <w:bCs/>
                <w:color w:val="000000"/>
                <w:sz w:val="24"/>
                <w:szCs w:val="24"/>
                <w:shd w:val="clear" w:color="auto" w:fill="FFFFFF"/>
              </w:rPr>
              <w:t>єкти права на безоплатну вторинну правову допомогу</w:t>
            </w:r>
          </w:p>
          <w:p w:rsidR="00EA00F5" w:rsidRPr="005447FF" w:rsidRDefault="00EA00F5" w:rsidP="005447FF">
            <w:pPr>
              <w:spacing w:after="0" w:line="240" w:lineRule="auto"/>
              <w:jc w:val="center"/>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Право на безоплатну вторинну правову допомогу згідно з цим Законом та іншими законами України мають такі категорії осіб: </w:t>
            </w:r>
          </w:p>
          <w:p w:rsidR="00EA00F5" w:rsidRPr="005447FF" w:rsidRDefault="00EA00F5" w:rsidP="005447FF">
            <w:pPr>
              <w:spacing w:after="0" w:line="240" w:lineRule="auto"/>
              <w:jc w:val="center"/>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w:t>
            </w:r>
            <w:r w:rsidRPr="005447FF">
              <w:rPr>
                <w:rFonts w:ascii="Times New Roman" w:eastAsia="Calibri" w:hAnsi="Times New Roman" w:cs="Times New Roman"/>
                <w:b/>
                <w:bCs/>
                <w:color w:val="000000"/>
                <w:sz w:val="24"/>
                <w:szCs w:val="24"/>
                <w:shd w:val="clear" w:color="auto" w:fill="FFFFFF"/>
              </w:rPr>
              <w:t>працездатних</w:t>
            </w:r>
            <w:r w:rsidRPr="005447FF">
              <w:rPr>
                <w:rFonts w:ascii="Times New Roman" w:eastAsia="Calibri" w:hAnsi="Times New Roman" w:cs="Times New Roman"/>
                <w:bCs/>
                <w:color w:val="000000"/>
                <w:sz w:val="24"/>
                <w:szCs w:val="24"/>
                <w:shd w:val="clear" w:color="auto" w:fill="FFFFFF"/>
              </w:rPr>
              <w:t xml:space="preserve"> осіб - на всі види правових послуг, передбачених частиною другою статті 13 цього Закону;</w:t>
            </w:r>
          </w:p>
        </w:tc>
        <w:tc>
          <w:tcPr>
            <w:tcW w:w="4677" w:type="dxa"/>
            <w:tcBorders>
              <w:top w:val="single" w:sz="4" w:space="0" w:color="auto"/>
              <w:left w:val="single" w:sz="4" w:space="0" w:color="auto"/>
              <w:bottom w:val="single" w:sz="4" w:space="0" w:color="auto"/>
              <w:right w:val="single" w:sz="4" w:space="0" w:color="auto"/>
            </w:tcBorders>
          </w:tcPr>
          <w:p w:rsidR="0015474C" w:rsidRPr="0015474C" w:rsidRDefault="0015474C" w:rsidP="0015474C">
            <w:pPr>
              <w:spacing w:after="0" w:line="240" w:lineRule="auto"/>
              <w:ind w:firstLine="448"/>
              <w:jc w:val="both"/>
              <w:textAlignment w:val="baseline"/>
              <w:rPr>
                <w:rFonts w:ascii="Times New Roman" w:eastAsia="Times New Roman" w:hAnsi="Times New Roman" w:cs="Times New Roman"/>
                <w:color w:val="000000"/>
                <w:sz w:val="24"/>
                <w:szCs w:val="24"/>
                <w:shd w:val="clear" w:color="auto" w:fill="FFFFFF"/>
              </w:rPr>
            </w:pPr>
            <w:r w:rsidRPr="0015474C">
              <w:rPr>
                <w:rFonts w:ascii="Times New Roman" w:hAnsi="Times New Roman" w:cs="Times New Roman"/>
                <w:sz w:val="24"/>
                <w:szCs w:val="24"/>
              </w:rPr>
              <w:t xml:space="preserve">З метою усунення соціальної несправедливості та забезпечення доступу до безоплатної правової допомоги особам з інвалідністю виникла необхідність розширення критерію їх малозабезпеченості (з двух прожиткових мінімумів для непрацездатних осіб, як це є </w:t>
            </w:r>
            <w:r w:rsidR="00020C69">
              <w:rPr>
                <w:rFonts w:ascii="Times New Roman" w:hAnsi="Times New Roman" w:cs="Times New Roman"/>
                <w:sz w:val="24"/>
                <w:szCs w:val="24"/>
              </w:rPr>
              <w:t>на сьогодні</w:t>
            </w:r>
            <w:r w:rsidRPr="0015474C">
              <w:rPr>
                <w:rFonts w:ascii="Times New Roman" w:hAnsi="Times New Roman" w:cs="Times New Roman"/>
                <w:sz w:val="24"/>
                <w:szCs w:val="24"/>
              </w:rPr>
              <w:t>, - до двох прожиткових мінімумів працездатних осіб).</w:t>
            </w:r>
          </w:p>
          <w:p w:rsidR="00EA00F5" w:rsidRDefault="00EA00F5" w:rsidP="00244596">
            <w:pPr>
              <w:spacing w:after="0" w:line="240" w:lineRule="auto"/>
              <w:jc w:val="both"/>
              <w:rPr>
                <w:rFonts w:ascii="Times New Roman" w:eastAsia="Calibri" w:hAnsi="Times New Roman" w:cs="Times New Roman"/>
                <w:bCs/>
                <w:color w:val="000000"/>
                <w:sz w:val="24"/>
                <w:szCs w:val="24"/>
                <w:shd w:val="clear" w:color="auto" w:fill="FFFFFF"/>
              </w:rPr>
            </w:pP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Стаття 18. Порядок подання звернень про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Звернення про надання одного з видів правових послуг, передбачених частиною другою статті 13 цього Закону, подаються особами, які досягли повноліття, до Центру з надання безоплатної вторинної правової допомоги або до територіального органу юстиції за місцем фактичного проживання таких осіб незалежно від реєстрації місця проживання чи місця перебування особи.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2. Звернення про надання одного з видів правових послуг, передбачених частиною другою статті 13 цього Закону, що стосуються дітей, подаються їх законними представниками за місцем фактичного проживання дитини або її законних представників незалежно від реєстрації місця проживання чи місця перебування особи. </w:t>
            </w:r>
          </w:p>
          <w:p w:rsidR="00D33361" w:rsidRDefault="00D33361" w:rsidP="005447FF">
            <w:pPr>
              <w:spacing w:after="0" w:line="240" w:lineRule="auto"/>
              <w:jc w:val="both"/>
              <w:rPr>
                <w:rFonts w:ascii="Times New Roman" w:eastAsia="Calibri" w:hAnsi="Times New Roman" w:cs="Times New Roman"/>
                <w:bCs/>
                <w:color w:val="000000"/>
                <w:sz w:val="24"/>
                <w:szCs w:val="24"/>
                <w:shd w:val="clear" w:color="auto" w:fill="FFFFFF"/>
              </w:rPr>
            </w:pPr>
          </w:p>
          <w:p w:rsidR="00D33361" w:rsidRDefault="00D33361" w:rsidP="005447FF">
            <w:pPr>
              <w:spacing w:after="0" w:line="240" w:lineRule="auto"/>
              <w:jc w:val="both"/>
              <w:rPr>
                <w:rFonts w:ascii="Times New Roman" w:eastAsia="Calibri" w:hAnsi="Times New Roman" w:cs="Times New Roman"/>
                <w:bCs/>
                <w:color w:val="000000"/>
                <w:sz w:val="24"/>
                <w:szCs w:val="24"/>
                <w:shd w:val="clear" w:color="auto" w:fill="FFFFFF"/>
              </w:rPr>
            </w:pPr>
          </w:p>
          <w:p w:rsidR="00D33361" w:rsidRDefault="00D33361" w:rsidP="005447FF">
            <w:pPr>
              <w:spacing w:after="0" w:line="240" w:lineRule="auto"/>
              <w:jc w:val="both"/>
              <w:rPr>
                <w:rFonts w:ascii="Times New Roman" w:eastAsia="Calibri" w:hAnsi="Times New Roman" w:cs="Times New Roman"/>
                <w:bCs/>
                <w:color w:val="000000"/>
                <w:sz w:val="24"/>
                <w:szCs w:val="24"/>
                <w:shd w:val="clear" w:color="auto" w:fill="FFFFFF"/>
              </w:rPr>
            </w:pPr>
          </w:p>
          <w:p w:rsidR="00D33361" w:rsidRDefault="00D33361"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3. Звернення про надання одного з видів правових послуг, передбачених частиною другою статті 13 цього Закону, що стосуються осіб, визнаних судом недієздатними, або дієздатність яких обмежена судом, подаються їх опікунами або піклувальниками за місцем фактичного проживання таких осіб або їх </w:t>
            </w:r>
            <w:r w:rsidRPr="005447FF">
              <w:rPr>
                <w:rFonts w:ascii="Times New Roman" w:eastAsia="Calibri" w:hAnsi="Times New Roman" w:cs="Times New Roman"/>
                <w:bCs/>
                <w:color w:val="000000"/>
                <w:sz w:val="24"/>
                <w:szCs w:val="24"/>
                <w:shd w:val="clear" w:color="auto" w:fill="FFFFFF"/>
              </w:rPr>
              <w:lastRenderedPageBreak/>
              <w:t xml:space="preserve">опікунів чи піклувальників незалежно від реєстрації місця проживання чи місця перебування особи.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D33361" w:rsidRDefault="00D33361"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4. Разом із зверненням про надання безоплатної вторинної правової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частиною першою статті 14 цього Закону.</w:t>
            </w: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Стаття 18. Порядок подання звернень про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Звернення про надання одного з видів правових послуг, передбачених частиною другою статті 13 цього Закону, подаються особами, які досягли повноліття, до Центру з надання безоплатної вторинної правової допомоги або до територіального органу юстиції за місцем фактичного проживання таких осіб незалежно від реєстрації місця проживання чи місця перебування особи.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D33361" w:rsidRPr="00D33361" w:rsidRDefault="00EA00F5" w:rsidP="00D33361">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2. Звернення про надання одного з видів правових послуг, передбачених частиною другою статті 13 цього Закону, що стосуються дітей, </w:t>
            </w:r>
            <w:r w:rsidR="00D33361" w:rsidRPr="00D33361">
              <w:rPr>
                <w:rFonts w:ascii="Times New Roman" w:eastAsia="Calibri" w:hAnsi="Times New Roman" w:cs="Times New Roman"/>
                <w:bCs/>
                <w:color w:val="000000"/>
                <w:sz w:val="24"/>
                <w:szCs w:val="24"/>
                <w:shd w:val="clear" w:color="auto" w:fill="FFFFFF"/>
              </w:rPr>
              <w:t>подаються їх законними представниками</w:t>
            </w:r>
            <w:r w:rsidR="00D33361" w:rsidRPr="00D33361">
              <w:rPr>
                <w:rFonts w:ascii="Times New Roman" w:eastAsia="Calibri" w:hAnsi="Times New Roman" w:cs="Times New Roman"/>
                <w:b/>
                <w:bCs/>
                <w:color w:val="000000"/>
                <w:sz w:val="24"/>
                <w:szCs w:val="24"/>
                <w:shd w:val="clear" w:color="auto" w:fill="FFFFFF"/>
              </w:rPr>
              <w:t xml:space="preserve">, а щодо питань, звернення з якими до суду дозволяється з 14 років, – особисто дітьми, які досягли 14 років, або їх законними представниками </w:t>
            </w:r>
            <w:r w:rsidR="00D33361" w:rsidRPr="00D33361">
              <w:rPr>
                <w:rFonts w:ascii="Times New Roman" w:eastAsia="Calibri" w:hAnsi="Times New Roman" w:cs="Times New Roman"/>
                <w:bCs/>
                <w:color w:val="000000"/>
                <w:sz w:val="24"/>
                <w:szCs w:val="24"/>
                <w:shd w:val="clear" w:color="auto" w:fill="FFFFFF"/>
              </w:rPr>
              <w:t xml:space="preserve">за місцем фактичного проживання дитини або її законних представників незалежно від реєстрації місця проживання чи місця перебування особи.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3. Звернення про надання одного з видів правових послуг, передбачених частиною другою статті 13 цього Закону, що стосуються осіб, визнаних судом недієздатними, або дієздатність яких обмежена судом, подаються їх опікунами або піклувальниками</w:t>
            </w:r>
            <w:r>
              <w:rPr>
                <w:rFonts w:ascii="Times New Roman" w:eastAsia="Calibri" w:hAnsi="Times New Roman" w:cs="Times New Roman"/>
                <w:bCs/>
                <w:color w:val="000000"/>
                <w:sz w:val="24"/>
                <w:szCs w:val="24"/>
                <w:shd w:val="clear" w:color="auto" w:fill="FFFFFF"/>
              </w:rPr>
              <w:t>,</w:t>
            </w:r>
            <w:r w:rsidRPr="005447FF">
              <w:rPr>
                <w:rFonts w:ascii="Times New Roman" w:eastAsia="Calibri" w:hAnsi="Times New Roman" w:cs="Times New Roman"/>
                <w:b/>
                <w:bCs/>
                <w:color w:val="000000"/>
                <w:sz w:val="24"/>
                <w:szCs w:val="24"/>
                <w:shd w:val="clear" w:color="auto" w:fill="FFFFFF"/>
              </w:rPr>
              <w:t xml:space="preserve"> а щодо питань, звернення з якими до суду </w:t>
            </w:r>
            <w:r w:rsidRPr="005447FF">
              <w:rPr>
                <w:rFonts w:ascii="Times New Roman" w:eastAsia="Calibri" w:hAnsi="Times New Roman" w:cs="Times New Roman"/>
                <w:b/>
                <w:bCs/>
                <w:color w:val="000000"/>
                <w:sz w:val="24"/>
                <w:szCs w:val="24"/>
                <w:shd w:val="clear" w:color="auto" w:fill="FFFFFF"/>
              </w:rPr>
              <w:lastRenderedPageBreak/>
              <w:t>дозволяється недієздатним особам або особам, дієздатність яких обмежена, також особисто такими особами</w:t>
            </w:r>
            <w:r w:rsidRPr="005447FF">
              <w:rPr>
                <w:rFonts w:ascii="Times New Roman" w:eastAsia="Calibri" w:hAnsi="Times New Roman" w:cs="Times New Roman"/>
                <w:bCs/>
                <w:color w:val="000000"/>
                <w:sz w:val="24"/>
                <w:szCs w:val="24"/>
                <w:shd w:val="clear" w:color="auto" w:fill="FFFFFF"/>
              </w:rPr>
              <w:t xml:space="preserve"> за місцем їх фактичного проживання або їх опікунів чи піклувальників незалежно від реєстрації місця проживання чи місця перебування особи. </w:t>
            </w:r>
          </w:p>
          <w:p w:rsidR="00EA00F5" w:rsidRPr="00142F41" w:rsidRDefault="00EA00F5" w:rsidP="00CE26A4">
            <w:pPr>
              <w:spacing w:after="0" w:line="240" w:lineRule="auto"/>
              <w:jc w:val="both"/>
              <w:rPr>
                <w:rFonts w:ascii="Times New Roman" w:eastAsia="Calibri" w:hAnsi="Times New Roman" w:cs="Times New Roman"/>
                <w:b/>
                <w:bCs/>
                <w:color w:val="000000"/>
                <w:sz w:val="24"/>
                <w:szCs w:val="24"/>
                <w:highlight w:val="yellow"/>
                <w:shd w:val="clear" w:color="auto" w:fill="FFFFFF"/>
              </w:rPr>
            </w:pPr>
            <w:r w:rsidRPr="005447FF">
              <w:rPr>
                <w:rFonts w:ascii="Times New Roman" w:eastAsia="Calibri" w:hAnsi="Times New Roman" w:cs="Times New Roman"/>
                <w:bCs/>
                <w:color w:val="000000"/>
                <w:sz w:val="24"/>
                <w:szCs w:val="24"/>
                <w:shd w:val="clear" w:color="auto" w:fill="FFFFFF"/>
              </w:rPr>
              <w:t xml:space="preserve">4. Разом із зверненням про надання безоплатної вторинної правової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частиною першою статті 14 цього </w:t>
            </w:r>
            <w:r w:rsidRPr="007B53D6">
              <w:rPr>
                <w:rFonts w:ascii="Times New Roman" w:eastAsia="Calibri" w:hAnsi="Times New Roman" w:cs="Times New Roman"/>
                <w:bCs/>
                <w:color w:val="000000"/>
                <w:sz w:val="24"/>
                <w:szCs w:val="24"/>
                <w:shd w:val="clear" w:color="auto" w:fill="FFFFFF"/>
              </w:rPr>
              <w:t>Закону</w:t>
            </w:r>
            <w:r w:rsidR="000D5420" w:rsidRPr="007B53D6">
              <w:rPr>
                <w:rFonts w:ascii="Times New Roman" w:eastAsia="Calibri" w:hAnsi="Times New Roman" w:cs="Times New Roman"/>
                <w:b/>
                <w:bCs/>
                <w:color w:val="000000"/>
                <w:sz w:val="24"/>
                <w:szCs w:val="24"/>
                <w:shd w:val="clear" w:color="auto" w:fill="FFFFFF"/>
              </w:rPr>
              <w:t>, з урахуванням вимог статті 19 цього Закону</w:t>
            </w:r>
            <w:r w:rsidRPr="007B53D6">
              <w:rPr>
                <w:rFonts w:ascii="Times New Roman" w:eastAsia="Calibri" w:hAnsi="Times New Roman" w:cs="Times New Roman"/>
                <w:b/>
                <w:bCs/>
                <w:color w:val="000000"/>
                <w:sz w:val="24"/>
                <w:szCs w:val="24"/>
                <w:shd w:val="clear" w:color="auto" w:fill="FFFFFF"/>
              </w:rPr>
              <w:t>.</w:t>
            </w:r>
          </w:p>
        </w:tc>
        <w:tc>
          <w:tcPr>
            <w:tcW w:w="4677" w:type="dxa"/>
            <w:tcBorders>
              <w:top w:val="single" w:sz="4" w:space="0" w:color="auto"/>
              <w:left w:val="single" w:sz="4" w:space="0" w:color="auto"/>
              <w:bottom w:val="single" w:sz="4" w:space="0" w:color="auto"/>
              <w:right w:val="single" w:sz="4" w:space="0" w:color="auto"/>
            </w:tcBorders>
          </w:tcPr>
          <w:p w:rsidR="00EA00F5" w:rsidRPr="005447FF" w:rsidRDefault="00244596" w:rsidP="005447FF">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lastRenderedPageBreak/>
              <w:t>Закріплення п</w:t>
            </w:r>
            <w:r w:rsidRPr="00244596">
              <w:rPr>
                <w:rFonts w:ascii="Times New Roman" w:eastAsia="Calibri" w:hAnsi="Times New Roman" w:cs="Times New Roman"/>
                <w:bCs/>
                <w:color w:val="000000"/>
                <w:sz w:val="24"/>
                <w:szCs w:val="24"/>
                <w:shd w:val="clear" w:color="auto" w:fill="FFFFFF"/>
              </w:rPr>
              <w:t>рава дітей на звернення за безоплатною вторинною правовою допомогою, а також права звернення за безоплатною вторинною правовою допомогою особисто недієздатними особами або особами, дієздатність яких обмежена, з питань, звернення з якими до суду дозволяється таким особам та порядок їх звернення</w:t>
            </w:r>
            <w:r w:rsidR="0055406B">
              <w:rPr>
                <w:rFonts w:ascii="Times New Roman" w:eastAsia="Calibri" w:hAnsi="Times New Roman" w:cs="Times New Roman"/>
                <w:bCs/>
                <w:color w:val="000000"/>
                <w:sz w:val="24"/>
                <w:szCs w:val="24"/>
                <w:shd w:val="clear" w:color="auto" w:fill="FFFFFF"/>
              </w:rPr>
              <w:t>.</w:t>
            </w: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Стаття 19. Порядок розгляду звернень про безоплатну вторинну правову допомогу</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6. У разі отримання постанови слідчого, прокурора, ухвали слідчого судді, суду про залучення захисника для здійснення захисту за призначенням або проведення окремої процесуальної дії Центр з надання безоплатної вторинної правової допомоги зобов'язаний негайно призначити захисника.</w:t>
            </w: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Стаття 19. Порядок розгляду звернень про безоплатну вторинну правову допомогу</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6. У разі отримання постанови слідчого, прокурора, ухвали слідчого судді, суду про залучення захисника для здійснення захисту за призначенням або проведення окремої процесуальної дії Центр з надання безоплатної вторинної правової допомоги зобов'язаний негайно призначити захисника.</w:t>
            </w:r>
          </w:p>
          <w:p w:rsidR="00EA00F5" w:rsidRDefault="00EA00F5" w:rsidP="006D09C4">
            <w:pPr>
              <w:spacing w:after="0" w:line="240" w:lineRule="auto"/>
              <w:jc w:val="both"/>
              <w:rPr>
                <w:rFonts w:ascii="Times New Roman" w:eastAsia="Calibri" w:hAnsi="Times New Roman" w:cs="Times New Roman"/>
                <w:b/>
                <w:bCs/>
                <w:color w:val="000000"/>
                <w:sz w:val="24"/>
                <w:szCs w:val="24"/>
                <w:shd w:val="clear" w:color="auto" w:fill="FFFFFF"/>
              </w:rPr>
            </w:pPr>
          </w:p>
          <w:p w:rsidR="00EA00F5" w:rsidRPr="00617B8F" w:rsidRDefault="00617B8F" w:rsidP="00CE26A4">
            <w:pPr>
              <w:spacing w:after="0" w:line="240" w:lineRule="auto"/>
              <w:jc w:val="both"/>
              <w:rPr>
                <w:rFonts w:ascii="Times New Roman" w:eastAsia="Calibri" w:hAnsi="Times New Roman" w:cs="Times New Roman"/>
                <w:b/>
                <w:bCs/>
                <w:strike/>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7</w:t>
            </w:r>
            <w:r w:rsidR="00EA00F5" w:rsidRPr="00CE26A4">
              <w:rPr>
                <w:rFonts w:ascii="Times New Roman" w:eastAsia="Calibri" w:hAnsi="Times New Roman" w:cs="Times New Roman"/>
                <w:b/>
                <w:bCs/>
                <w:color w:val="000000"/>
                <w:sz w:val="24"/>
                <w:szCs w:val="24"/>
                <w:shd w:val="clear" w:color="auto" w:fill="FFFFFF"/>
              </w:rPr>
              <w:t xml:space="preserve">. У разі звернення дітей, осіб, дієздатність яких обмежена, або недієздатних осіб про надання безоплатної </w:t>
            </w:r>
            <w:r w:rsidR="007600EF" w:rsidRPr="00AB4788">
              <w:rPr>
                <w:rFonts w:ascii="Times New Roman" w:eastAsia="Calibri" w:hAnsi="Times New Roman" w:cs="Times New Roman"/>
                <w:b/>
                <w:bCs/>
                <w:color w:val="000000"/>
                <w:sz w:val="24"/>
                <w:szCs w:val="24"/>
                <w:shd w:val="clear" w:color="auto" w:fill="FFFFFF"/>
              </w:rPr>
              <w:t>вторинної</w:t>
            </w:r>
            <w:r w:rsidR="007600EF">
              <w:rPr>
                <w:rFonts w:ascii="Times New Roman" w:eastAsia="Calibri" w:hAnsi="Times New Roman" w:cs="Times New Roman"/>
                <w:b/>
                <w:bCs/>
                <w:color w:val="000000"/>
                <w:sz w:val="24"/>
                <w:szCs w:val="24"/>
                <w:shd w:val="clear" w:color="auto" w:fill="FFFFFF"/>
              </w:rPr>
              <w:t xml:space="preserve"> </w:t>
            </w:r>
            <w:r w:rsidR="009713C3">
              <w:rPr>
                <w:rFonts w:ascii="Times New Roman" w:eastAsia="Calibri" w:hAnsi="Times New Roman" w:cs="Times New Roman"/>
                <w:b/>
                <w:bCs/>
                <w:color w:val="000000"/>
                <w:sz w:val="24"/>
                <w:szCs w:val="24"/>
                <w:shd w:val="clear" w:color="auto" w:fill="FFFFFF"/>
              </w:rPr>
              <w:t xml:space="preserve">правової допомоги </w:t>
            </w:r>
            <w:r w:rsidR="00EA00F5" w:rsidRPr="00CE26A4">
              <w:rPr>
                <w:rFonts w:ascii="Times New Roman" w:eastAsia="Calibri" w:hAnsi="Times New Roman" w:cs="Times New Roman"/>
                <w:b/>
                <w:bCs/>
                <w:color w:val="000000"/>
                <w:sz w:val="24"/>
                <w:szCs w:val="24"/>
                <w:shd w:val="clear" w:color="auto" w:fill="FFFFFF"/>
              </w:rPr>
              <w:t xml:space="preserve">центр з надання безоплатної вторинної правової допомоги приймає </w:t>
            </w:r>
            <w:r w:rsidR="00EA00F5" w:rsidRPr="00CE26A4">
              <w:rPr>
                <w:rFonts w:ascii="Times New Roman" w:eastAsia="Calibri" w:hAnsi="Times New Roman" w:cs="Times New Roman"/>
                <w:b/>
                <w:bCs/>
                <w:color w:val="000000"/>
                <w:sz w:val="24"/>
                <w:szCs w:val="24"/>
                <w:shd w:val="clear" w:color="auto" w:fill="FFFFFF"/>
              </w:rPr>
              <w:lastRenderedPageBreak/>
              <w:t>рішення про надання такої допомоги після здійснення перевірки належності таких осіб до суб’єктів права на безоплатну вторинну правову допомогу шляхом отримання необхідної інформації (документів)</w:t>
            </w:r>
            <w:r>
              <w:rPr>
                <w:rFonts w:ascii="Times New Roman" w:eastAsia="Calibri" w:hAnsi="Times New Roman" w:cs="Times New Roman"/>
                <w:b/>
                <w:bCs/>
                <w:color w:val="000000"/>
                <w:sz w:val="24"/>
                <w:szCs w:val="24"/>
                <w:shd w:val="clear" w:color="auto" w:fill="FFFFFF"/>
              </w:rPr>
              <w:t>.</w:t>
            </w:r>
            <w:r w:rsidR="00EA00F5" w:rsidRPr="00CE26A4">
              <w:rPr>
                <w:rFonts w:ascii="Times New Roman" w:eastAsia="Calibri" w:hAnsi="Times New Roman" w:cs="Times New Roman"/>
                <w:b/>
                <w:bCs/>
                <w:color w:val="000000"/>
                <w:sz w:val="24"/>
                <w:szCs w:val="24"/>
                <w:shd w:val="clear" w:color="auto" w:fill="FFFFFF"/>
              </w:rPr>
              <w:t xml:space="preserve"> </w:t>
            </w:r>
          </w:p>
          <w:p w:rsidR="00617B8F" w:rsidRDefault="00617B8F" w:rsidP="00617B8F">
            <w:pPr>
              <w:spacing w:after="0" w:line="240" w:lineRule="auto"/>
              <w:jc w:val="both"/>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8</w:t>
            </w:r>
            <w:r w:rsidRPr="005447FF">
              <w:rPr>
                <w:rFonts w:ascii="Times New Roman" w:eastAsia="Calibri" w:hAnsi="Times New Roman" w:cs="Times New Roman"/>
                <w:b/>
                <w:bCs/>
                <w:color w:val="000000"/>
                <w:sz w:val="24"/>
                <w:szCs w:val="24"/>
                <w:shd w:val="clear" w:color="auto" w:fill="FFFFFF"/>
              </w:rPr>
              <w:t xml:space="preserve">. У разі коли </w:t>
            </w:r>
            <w:r>
              <w:rPr>
                <w:rFonts w:ascii="Times New Roman" w:eastAsia="Calibri" w:hAnsi="Times New Roman" w:cs="Times New Roman"/>
                <w:b/>
                <w:bCs/>
                <w:color w:val="000000"/>
                <w:sz w:val="24"/>
                <w:szCs w:val="24"/>
                <w:shd w:val="clear" w:color="auto" w:fill="FFFFFF"/>
              </w:rPr>
              <w:t>суб</w:t>
            </w:r>
            <w:r w:rsidRPr="00617B8F">
              <w:rPr>
                <w:rFonts w:ascii="Times New Roman" w:eastAsia="Calibri" w:hAnsi="Times New Roman" w:cs="Times New Roman"/>
                <w:b/>
                <w:bCs/>
                <w:color w:val="000000"/>
                <w:sz w:val="24"/>
                <w:szCs w:val="24"/>
                <w:shd w:val="clear" w:color="auto" w:fill="FFFFFF"/>
                <w:lang w:val="ru-RU"/>
              </w:rPr>
              <w:t>’</w:t>
            </w:r>
            <w:r>
              <w:rPr>
                <w:rFonts w:ascii="Times New Roman" w:eastAsia="Calibri" w:hAnsi="Times New Roman" w:cs="Times New Roman"/>
                <w:b/>
                <w:bCs/>
                <w:color w:val="000000"/>
                <w:sz w:val="24"/>
                <w:szCs w:val="24"/>
                <w:shd w:val="clear" w:color="auto" w:fill="FFFFFF"/>
                <w:lang w:val="ru-RU"/>
              </w:rPr>
              <w:t>єкт права на безоплатну вторинну правову допомогу</w:t>
            </w:r>
            <w:r w:rsidRPr="005447FF">
              <w:rPr>
                <w:rFonts w:ascii="Times New Roman" w:eastAsia="Calibri" w:hAnsi="Times New Roman" w:cs="Times New Roman"/>
                <w:b/>
                <w:bCs/>
                <w:color w:val="000000"/>
                <w:sz w:val="24"/>
                <w:szCs w:val="24"/>
                <w:shd w:val="clear" w:color="auto" w:fill="FFFFFF"/>
              </w:rPr>
              <w:t xml:space="preserve"> бажає отримати </w:t>
            </w:r>
            <w:r>
              <w:rPr>
                <w:rFonts w:ascii="Times New Roman" w:eastAsia="Calibri" w:hAnsi="Times New Roman" w:cs="Times New Roman"/>
                <w:b/>
                <w:bCs/>
                <w:color w:val="000000"/>
                <w:sz w:val="24"/>
                <w:szCs w:val="24"/>
                <w:shd w:val="clear" w:color="auto" w:fill="FFFFFF"/>
              </w:rPr>
              <w:t>таку</w:t>
            </w:r>
            <w:r w:rsidRPr="005447FF">
              <w:rPr>
                <w:rFonts w:ascii="Times New Roman" w:eastAsia="Calibri" w:hAnsi="Times New Roman" w:cs="Times New Roman"/>
                <w:b/>
                <w:bCs/>
                <w:color w:val="000000"/>
                <w:sz w:val="24"/>
                <w:szCs w:val="24"/>
                <w:shd w:val="clear" w:color="auto" w:fill="FFFFFF"/>
              </w:rPr>
              <w:t xml:space="preserve"> допомогу, не володіє державною мовою та/або має порушення слуху, центр з надання безоплатної </w:t>
            </w:r>
            <w:r w:rsidRPr="00617B8F">
              <w:rPr>
                <w:rFonts w:ascii="Times New Roman" w:eastAsia="Calibri" w:hAnsi="Times New Roman" w:cs="Times New Roman"/>
                <w:b/>
                <w:bCs/>
                <w:color w:val="000000"/>
                <w:sz w:val="24"/>
                <w:szCs w:val="24"/>
                <w:shd w:val="clear" w:color="auto" w:fill="FFFFFF"/>
              </w:rPr>
              <w:t>вторинної</w:t>
            </w:r>
            <w:r>
              <w:rPr>
                <w:rFonts w:ascii="Times New Roman" w:eastAsia="Calibri" w:hAnsi="Times New Roman" w:cs="Times New Roman"/>
                <w:b/>
                <w:bCs/>
                <w:color w:val="000000"/>
                <w:sz w:val="24"/>
                <w:szCs w:val="24"/>
                <w:shd w:val="clear" w:color="auto" w:fill="FFFFFF"/>
              </w:rPr>
              <w:t xml:space="preserve"> </w:t>
            </w:r>
            <w:r w:rsidRPr="005447FF">
              <w:rPr>
                <w:rFonts w:ascii="Times New Roman" w:eastAsia="Calibri" w:hAnsi="Times New Roman" w:cs="Times New Roman"/>
                <w:b/>
                <w:bCs/>
                <w:color w:val="000000"/>
                <w:sz w:val="24"/>
                <w:szCs w:val="24"/>
                <w:shd w:val="clear" w:color="auto" w:fill="FFFFFF"/>
              </w:rPr>
              <w:t>прав</w:t>
            </w:r>
            <w:r>
              <w:rPr>
                <w:rFonts w:ascii="Times New Roman" w:eastAsia="Calibri" w:hAnsi="Times New Roman" w:cs="Times New Roman"/>
                <w:b/>
                <w:bCs/>
                <w:color w:val="000000"/>
                <w:sz w:val="24"/>
                <w:szCs w:val="24"/>
                <w:shd w:val="clear" w:color="auto" w:fill="FFFFFF"/>
              </w:rPr>
              <w:t>ової</w:t>
            </w:r>
            <w:r w:rsidRPr="005447FF">
              <w:rPr>
                <w:rFonts w:ascii="Times New Roman" w:eastAsia="Calibri" w:hAnsi="Times New Roman" w:cs="Times New Roman"/>
                <w:b/>
                <w:bCs/>
                <w:color w:val="000000"/>
                <w:sz w:val="24"/>
                <w:szCs w:val="24"/>
                <w:shd w:val="clear" w:color="auto" w:fill="FFFFFF"/>
              </w:rPr>
              <w:t xml:space="preserve"> допомоги за</w:t>
            </w:r>
            <w:r>
              <w:rPr>
                <w:rFonts w:ascii="Times New Roman" w:eastAsia="Calibri" w:hAnsi="Times New Roman" w:cs="Times New Roman"/>
                <w:b/>
                <w:bCs/>
                <w:color w:val="000000"/>
                <w:sz w:val="24"/>
                <w:szCs w:val="24"/>
                <w:shd w:val="clear" w:color="auto" w:fill="FFFFFF"/>
              </w:rPr>
              <w:t xml:space="preserve">лучає </w:t>
            </w:r>
            <w:r w:rsidRPr="005447FF">
              <w:rPr>
                <w:rFonts w:ascii="Times New Roman" w:eastAsia="Calibri" w:hAnsi="Times New Roman" w:cs="Times New Roman"/>
                <w:b/>
                <w:bCs/>
                <w:color w:val="000000"/>
                <w:sz w:val="24"/>
                <w:szCs w:val="24"/>
                <w:shd w:val="clear" w:color="auto" w:fill="FFFFFF"/>
              </w:rPr>
              <w:t xml:space="preserve">перекладача з мови, якою заявник може спілкуватися, у тому числі перекладача жестової мови, за рахунок коштів державного бюджету. </w:t>
            </w:r>
          </w:p>
          <w:p w:rsidR="00617B8F" w:rsidRDefault="00617B8F" w:rsidP="00617B8F">
            <w:pPr>
              <w:spacing w:after="0" w:line="240" w:lineRule="auto"/>
              <w:jc w:val="both"/>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 xml:space="preserve">Порядок залучення </w:t>
            </w:r>
            <w:r w:rsidRPr="006D09C4">
              <w:rPr>
                <w:rFonts w:ascii="Times New Roman" w:eastAsia="Calibri" w:hAnsi="Times New Roman" w:cs="Times New Roman"/>
                <w:b/>
                <w:bCs/>
                <w:color w:val="000000"/>
                <w:sz w:val="24"/>
                <w:szCs w:val="24"/>
                <w:shd w:val="clear" w:color="auto" w:fill="FFFFFF"/>
              </w:rPr>
              <w:t xml:space="preserve">перекладача </w:t>
            </w:r>
            <w:r>
              <w:rPr>
                <w:rFonts w:ascii="Times New Roman" w:eastAsia="Calibri" w:hAnsi="Times New Roman" w:cs="Times New Roman"/>
                <w:b/>
                <w:bCs/>
                <w:color w:val="000000"/>
                <w:sz w:val="24"/>
                <w:szCs w:val="24"/>
                <w:shd w:val="clear" w:color="auto" w:fill="FFFFFF"/>
              </w:rPr>
              <w:t>встановлюється Кабінетом Міністрів України.</w:t>
            </w:r>
          </w:p>
          <w:p w:rsidR="00617B8F" w:rsidRPr="005447FF" w:rsidRDefault="00617B8F" w:rsidP="00CE26A4">
            <w:pPr>
              <w:spacing w:after="0" w:line="240" w:lineRule="auto"/>
              <w:jc w:val="both"/>
              <w:rPr>
                <w:rFonts w:ascii="Times New Roman" w:eastAsia="Calibri" w:hAnsi="Times New Roman" w:cs="Times New Roman"/>
                <w:bCs/>
                <w:color w:val="000000"/>
                <w:sz w:val="24"/>
                <w:szCs w:val="24"/>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EA00F5" w:rsidRPr="005447FF" w:rsidRDefault="00E82CB7" w:rsidP="00E82CB7">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lastRenderedPageBreak/>
              <w:t xml:space="preserve">Врегульовано механізм </w:t>
            </w:r>
            <w:r w:rsidR="00BA5F7E">
              <w:rPr>
                <w:rFonts w:ascii="Times New Roman" w:eastAsia="Calibri" w:hAnsi="Times New Roman" w:cs="Times New Roman"/>
                <w:bCs/>
                <w:color w:val="000000"/>
                <w:sz w:val="24"/>
                <w:szCs w:val="24"/>
                <w:shd w:val="clear" w:color="auto" w:fill="FFFFFF"/>
              </w:rPr>
              <w:t>розгляду звернень дітей, осіб, дієздатність яких обмежена, та недієздатних осіб про безоплатну правову допомогу; залучення перекладача у тому числі перекладача жестової мови</w:t>
            </w:r>
            <w:r w:rsidR="0055406B">
              <w:rPr>
                <w:rFonts w:ascii="Times New Roman" w:eastAsia="Calibri" w:hAnsi="Times New Roman" w:cs="Times New Roman"/>
                <w:bCs/>
                <w:color w:val="000000"/>
                <w:sz w:val="24"/>
                <w:szCs w:val="24"/>
                <w:shd w:val="clear" w:color="auto" w:fill="FFFFFF"/>
              </w:rPr>
              <w:t>.</w:t>
            </w:r>
            <w:r w:rsidR="00BA5F7E">
              <w:rPr>
                <w:rFonts w:ascii="Times New Roman" w:eastAsia="Calibri" w:hAnsi="Times New Roman" w:cs="Times New Roman"/>
                <w:bCs/>
                <w:color w:val="000000"/>
                <w:sz w:val="24"/>
                <w:szCs w:val="24"/>
                <w:shd w:val="clear" w:color="auto" w:fill="FFFFFF"/>
              </w:rPr>
              <w:t xml:space="preserve"> </w:t>
            </w: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lastRenderedPageBreak/>
              <w:t>Стаття 26.</w:t>
            </w:r>
            <w:r w:rsidRPr="005447FF">
              <w:rPr>
                <w:rFonts w:ascii="Times New Roman" w:eastAsia="Calibri" w:hAnsi="Times New Roman" w:cs="Times New Roman"/>
                <w:bCs/>
                <w:color w:val="000000"/>
                <w:sz w:val="24"/>
                <w:szCs w:val="24"/>
                <w:shd w:val="clear" w:color="auto" w:fill="FFFFFF"/>
              </w:rPr>
              <w:t> Обов'язки суб'єктів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2" w:name="n206"/>
            <w:bookmarkEnd w:id="2"/>
            <w:r w:rsidRPr="005447FF">
              <w:rPr>
                <w:rFonts w:ascii="Times New Roman" w:eastAsia="Calibri" w:hAnsi="Times New Roman" w:cs="Times New Roman"/>
                <w:bCs/>
                <w:color w:val="000000"/>
                <w:sz w:val="24"/>
                <w:szCs w:val="24"/>
                <w:shd w:val="clear" w:color="auto" w:fill="FFFFFF"/>
              </w:rPr>
              <w:t>1. Адвокат або працівник Центру з надання безоплатної вторинної правової допомоги, який надає безоплатну вторинну правову допомогу, зобов’язаний:</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3" w:name="n342"/>
            <w:bookmarkStart w:id="4" w:name="n207"/>
            <w:bookmarkEnd w:id="3"/>
            <w:bookmarkEnd w:id="4"/>
            <w:r w:rsidRPr="005447FF">
              <w:rPr>
                <w:rFonts w:ascii="Times New Roman" w:eastAsia="Calibri" w:hAnsi="Times New Roman" w:cs="Times New Roman"/>
                <w:bCs/>
                <w:color w:val="000000"/>
                <w:sz w:val="24"/>
                <w:szCs w:val="24"/>
                <w:shd w:val="clear" w:color="auto" w:fill="FFFFFF"/>
              </w:rPr>
              <w:t>1) неухильно дотримуватися вимог</w:t>
            </w:r>
            <w:r w:rsidRPr="005447FF">
              <w:rPr>
                <w:rFonts w:ascii="Times New Roman" w:eastAsia="Calibri" w:hAnsi="Times New Roman" w:cs="Times New Roman"/>
                <w:bCs/>
                <w:sz w:val="24"/>
                <w:szCs w:val="24"/>
                <w:shd w:val="clear" w:color="auto" w:fill="FFFFFF"/>
              </w:rPr>
              <w:t> </w:t>
            </w:r>
            <w:hyperlink r:id="rId9" w:tgtFrame="_blank" w:history="1">
              <w:r w:rsidRPr="00090E52">
                <w:rPr>
                  <w:rFonts w:ascii="Times New Roman" w:eastAsia="Calibri" w:hAnsi="Times New Roman" w:cs="Times New Roman"/>
                  <w:bCs/>
                  <w:sz w:val="24"/>
                  <w:szCs w:val="24"/>
                  <w:shd w:val="clear" w:color="auto" w:fill="FFFFFF"/>
                </w:rPr>
                <w:t>Конституції України</w:t>
              </w:r>
            </w:hyperlink>
            <w:r w:rsidRPr="005447FF">
              <w:rPr>
                <w:rFonts w:ascii="Times New Roman" w:eastAsia="Calibri" w:hAnsi="Times New Roman" w:cs="Times New Roman"/>
                <w:bCs/>
                <w:color w:val="000000"/>
                <w:sz w:val="24"/>
                <w:szCs w:val="24"/>
                <w:shd w:val="clear" w:color="auto" w:fill="FFFFFF"/>
              </w:rPr>
              <w:t>, цього Закону, міжнародних договорів України, згода на обов'язковість яких надана Верховною Радою України, та інших нормативно-правових актів;</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5" w:name="n208"/>
            <w:bookmarkEnd w:id="5"/>
            <w:r w:rsidRPr="005447FF">
              <w:rPr>
                <w:rFonts w:ascii="Times New Roman" w:eastAsia="Calibri" w:hAnsi="Times New Roman" w:cs="Times New Roman"/>
                <w:bCs/>
                <w:color w:val="000000"/>
                <w:sz w:val="24"/>
                <w:szCs w:val="24"/>
                <w:shd w:val="clear" w:color="auto" w:fill="FFFFFF"/>
              </w:rPr>
              <w:t>2) надавати якісно та в необхідному обсязі безоплатну вторинну правову допомогу;</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6" w:name="n209"/>
            <w:bookmarkEnd w:id="6"/>
            <w:r w:rsidRPr="005447FF">
              <w:rPr>
                <w:rFonts w:ascii="Times New Roman" w:eastAsia="Calibri" w:hAnsi="Times New Roman" w:cs="Times New Roman"/>
                <w:bCs/>
                <w:color w:val="000000"/>
                <w:sz w:val="24"/>
                <w:szCs w:val="24"/>
                <w:shd w:val="clear" w:color="auto" w:fill="FFFFFF"/>
              </w:rPr>
              <w:t xml:space="preserve">3) приймати до провадження справи осіб, які потребують безоплатної вторинної правової </w:t>
            </w:r>
            <w:r w:rsidRPr="005447FF">
              <w:rPr>
                <w:rFonts w:ascii="Times New Roman" w:eastAsia="Calibri" w:hAnsi="Times New Roman" w:cs="Times New Roman"/>
                <w:bCs/>
                <w:color w:val="000000"/>
                <w:sz w:val="24"/>
                <w:szCs w:val="24"/>
                <w:shd w:val="clear" w:color="auto" w:fill="FFFFFF"/>
              </w:rPr>
              <w:lastRenderedPageBreak/>
              <w:t>допомоги, відповідно до договорів, укладених з Центром з надання безоплатної вторинної правової допомоги, або наказів, виданих Центром з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7" w:name="n343"/>
            <w:bookmarkStart w:id="8" w:name="n210"/>
            <w:bookmarkEnd w:id="7"/>
            <w:bookmarkEnd w:id="8"/>
            <w:r w:rsidRPr="005447FF">
              <w:rPr>
                <w:rFonts w:ascii="Times New Roman" w:eastAsia="Calibri" w:hAnsi="Times New Roman" w:cs="Times New Roman"/>
                <w:bCs/>
                <w:color w:val="000000"/>
                <w:sz w:val="24"/>
                <w:szCs w:val="24"/>
                <w:shd w:val="clear" w:color="auto" w:fill="FFFFFF"/>
              </w:rPr>
              <w:t>4) не розголошувати конфіденційну інформацію про особу, яка стала відомою у зв'язку з наданням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bookmarkStart w:id="9" w:name="n211"/>
            <w:bookmarkEnd w:id="9"/>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p w:rsidR="009C6276" w:rsidRPr="00244596" w:rsidRDefault="009C6276" w:rsidP="005447FF">
            <w:pPr>
              <w:spacing w:after="0" w:line="240" w:lineRule="auto"/>
              <w:jc w:val="both"/>
              <w:rPr>
                <w:rFonts w:ascii="Times New Roman" w:eastAsia="Calibri" w:hAnsi="Times New Roman" w:cs="Times New Roman"/>
                <w:bCs/>
                <w:color w:val="000000"/>
                <w:sz w:val="24"/>
                <w:szCs w:val="24"/>
                <w:shd w:val="clear" w:color="auto" w:fill="FFFFFF"/>
                <w:lang w:val="ru-RU"/>
              </w:rPr>
            </w:pPr>
          </w:p>
          <w:p w:rsidR="009C6276" w:rsidRPr="00244596" w:rsidRDefault="009C6276" w:rsidP="005447FF">
            <w:pPr>
              <w:spacing w:after="0" w:line="240" w:lineRule="auto"/>
              <w:jc w:val="both"/>
              <w:rPr>
                <w:rFonts w:ascii="Times New Roman" w:eastAsia="Calibri" w:hAnsi="Times New Roman" w:cs="Times New Roman"/>
                <w:bCs/>
                <w:color w:val="000000"/>
                <w:sz w:val="24"/>
                <w:szCs w:val="24"/>
                <w:shd w:val="clear" w:color="auto" w:fill="FFFFFF"/>
                <w:lang w:val="ru-RU"/>
              </w:rPr>
            </w:pPr>
          </w:p>
          <w:p w:rsidR="009C6276" w:rsidRPr="00244596" w:rsidRDefault="009C6276" w:rsidP="005447FF">
            <w:pPr>
              <w:spacing w:after="0" w:line="240" w:lineRule="auto"/>
              <w:jc w:val="both"/>
              <w:rPr>
                <w:rFonts w:ascii="Times New Roman" w:eastAsia="Calibri" w:hAnsi="Times New Roman" w:cs="Times New Roman"/>
                <w:bCs/>
                <w:color w:val="000000"/>
                <w:sz w:val="24"/>
                <w:szCs w:val="24"/>
                <w:shd w:val="clear" w:color="auto" w:fill="FFFFFF"/>
                <w:lang w:val="ru-RU"/>
              </w:rPr>
            </w:pPr>
          </w:p>
          <w:p w:rsidR="009C6276" w:rsidRPr="00244596" w:rsidRDefault="009C6276" w:rsidP="005447FF">
            <w:pPr>
              <w:spacing w:after="0" w:line="240" w:lineRule="auto"/>
              <w:jc w:val="both"/>
              <w:rPr>
                <w:rFonts w:ascii="Times New Roman" w:eastAsia="Calibri" w:hAnsi="Times New Roman" w:cs="Times New Roman"/>
                <w:bCs/>
                <w:color w:val="000000"/>
                <w:sz w:val="24"/>
                <w:szCs w:val="24"/>
                <w:shd w:val="clear" w:color="auto" w:fill="FFFFFF"/>
                <w:lang w:val="ru-RU"/>
              </w:rPr>
            </w:pPr>
          </w:p>
          <w:p w:rsidR="009C6276" w:rsidRPr="00244596" w:rsidRDefault="009C6276" w:rsidP="005447FF">
            <w:pPr>
              <w:spacing w:after="0" w:line="240" w:lineRule="auto"/>
              <w:jc w:val="both"/>
              <w:rPr>
                <w:rFonts w:ascii="Times New Roman" w:eastAsia="Calibri" w:hAnsi="Times New Roman" w:cs="Times New Roman"/>
                <w:bCs/>
                <w:color w:val="000000"/>
                <w:sz w:val="24"/>
                <w:szCs w:val="24"/>
                <w:shd w:val="clear" w:color="auto" w:fill="FFFFFF"/>
                <w:lang w:val="ru-RU"/>
              </w:rPr>
            </w:pPr>
          </w:p>
          <w:p w:rsidR="00EA00F5" w:rsidRPr="005447FF" w:rsidRDefault="00EA00F5" w:rsidP="005F7AEE">
            <w:pPr>
              <w:spacing w:after="0" w:line="240" w:lineRule="auto"/>
              <w:jc w:val="both"/>
              <w:rPr>
                <w:rFonts w:ascii="Times New Roman" w:eastAsia="Calibri" w:hAnsi="Times New Roman" w:cs="Times New Roman"/>
                <w:bCs/>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lastRenderedPageBreak/>
              <w:t>Стаття 26.</w:t>
            </w:r>
            <w:r w:rsidR="00A17248">
              <w:rPr>
                <w:rFonts w:ascii="Times New Roman" w:eastAsia="Calibri" w:hAnsi="Times New Roman" w:cs="Times New Roman"/>
                <w:bCs/>
                <w:color w:val="000000"/>
                <w:sz w:val="24"/>
                <w:szCs w:val="24"/>
                <w:shd w:val="clear" w:color="auto" w:fill="FFFFFF"/>
              </w:rPr>
              <w:t> Обов</w:t>
            </w:r>
            <w:r w:rsidR="00A17248" w:rsidRPr="00A17248">
              <w:rPr>
                <w:rFonts w:ascii="Times New Roman" w:eastAsia="Calibri" w:hAnsi="Times New Roman" w:cs="Times New Roman"/>
                <w:bCs/>
                <w:color w:val="000000"/>
                <w:sz w:val="24"/>
                <w:szCs w:val="24"/>
                <w:shd w:val="clear" w:color="auto" w:fill="FFFFFF"/>
                <w:lang w:val="ru-RU"/>
              </w:rPr>
              <w:t>’</w:t>
            </w:r>
            <w:r w:rsidR="00A17248">
              <w:rPr>
                <w:rFonts w:ascii="Times New Roman" w:eastAsia="Calibri" w:hAnsi="Times New Roman" w:cs="Times New Roman"/>
                <w:bCs/>
                <w:color w:val="000000"/>
                <w:sz w:val="24"/>
                <w:szCs w:val="24"/>
                <w:shd w:val="clear" w:color="auto" w:fill="FFFFFF"/>
              </w:rPr>
              <w:t>язки суб</w:t>
            </w:r>
            <w:r w:rsidR="00A17248" w:rsidRPr="00A17248">
              <w:rPr>
                <w:rFonts w:ascii="Times New Roman" w:eastAsia="Calibri" w:hAnsi="Times New Roman" w:cs="Times New Roman"/>
                <w:bCs/>
                <w:color w:val="000000"/>
                <w:sz w:val="24"/>
                <w:szCs w:val="24"/>
                <w:shd w:val="clear" w:color="auto" w:fill="FFFFFF"/>
                <w:lang w:val="ru-RU"/>
              </w:rPr>
              <w:t>’</w:t>
            </w:r>
            <w:r w:rsidRPr="005447FF">
              <w:rPr>
                <w:rFonts w:ascii="Times New Roman" w:eastAsia="Calibri" w:hAnsi="Times New Roman" w:cs="Times New Roman"/>
                <w:bCs/>
                <w:color w:val="000000"/>
                <w:sz w:val="24"/>
                <w:szCs w:val="24"/>
                <w:shd w:val="clear" w:color="auto" w:fill="FFFFFF"/>
              </w:rPr>
              <w:t>єктів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1. Адвокат або працівник Центру з надання безоплатної вторинної правової допомоги, який надає безоплатну вторинну правову допомогу, зобов’язаний:</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1) неухильно дотримуватися вимог </w:t>
            </w:r>
            <w:hyperlink r:id="rId10" w:tgtFrame="_blank" w:history="1">
              <w:r w:rsidRPr="00090E52">
                <w:rPr>
                  <w:rFonts w:ascii="Times New Roman" w:eastAsia="Calibri" w:hAnsi="Times New Roman" w:cs="Times New Roman"/>
                  <w:bCs/>
                  <w:sz w:val="24"/>
                  <w:szCs w:val="24"/>
                  <w:shd w:val="clear" w:color="auto" w:fill="FFFFFF"/>
                </w:rPr>
                <w:t>Конституції України</w:t>
              </w:r>
            </w:hyperlink>
            <w:r w:rsidRPr="005447FF">
              <w:rPr>
                <w:rFonts w:ascii="Times New Roman" w:eastAsia="Calibri" w:hAnsi="Times New Roman" w:cs="Times New Roman"/>
                <w:bCs/>
                <w:color w:val="000000"/>
                <w:sz w:val="24"/>
                <w:szCs w:val="24"/>
                <w:shd w:val="clear" w:color="auto" w:fill="FFFFFF"/>
              </w:rPr>
              <w:t>, цього Закону, міжнародних договорів України, згода на обов'язковість яких надана Верховною Радою України, та інших нормативно-правових актів;</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2) надавати якісно та в необхідному обсязі безоплатну вторинну правову допомогу;</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3) приймати до провадження справи осіб, які потребують безоплатної вторинної правової </w:t>
            </w:r>
            <w:r w:rsidRPr="005447FF">
              <w:rPr>
                <w:rFonts w:ascii="Times New Roman" w:eastAsia="Calibri" w:hAnsi="Times New Roman" w:cs="Times New Roman"/>
                <w:bCs/>
                <w:color w:val="000000"/>
                <w:sz w:val="24"/>
                <w:szCs w:val="24"/>
                <w:shd w:val="clear" w:color="auto" w:fill="FFFFFF"/>
              </w:rPr>
              <w:lastRenderedPageBreak/>
              <w:t>допомоги, відповідно до договорів, укладених з Центром з надання безоплатної вторинної правової допомоги, або наказів, виданих Центром з надання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4) не розголошувати конфіденційну інформацію про особу, яка стала відомою у зв'язку з наданням безоплатної вторинної правової допомоги;</w:t>
            </w:r>
            <w:r>
              <w:rPr>
                <w:rFonts w:ascii="Times New Roman" w:eastAsia="Calibri" w:hAnsi="Times New Roman" w:cs="Times New Roman"/>
                <w:b/>
                <w:sz w:val="24"/>
                <w:szCs w:val="24"/>
              </w:rPr>
              <w:t xml:space="preserve"> </w:t>
            </w:r>
          </w:p>
          <w:p w:rsidR="00EA00F5" w:rsidRPr="005447FF" w:rsidRDefault="00EA00F5" w:rsidP="00FC0381">
            <w:pPr>
              <w:spacing w:after="0" w:line="240" w:lineRule="auto"/>
              <w:jc w:val="both"/>
              <w:rPr>
                <w:rFonts w:ascii="Times New Roman" w:eastAsia="Calibri" w:hAnsi="Times New Roman" w:cs="Times New Roman"/>
                <w:b/>
                <w:bCs/>
                <w:color w:val="000000"/>
                <w:sz w:val="24"/>
                <w:szCs w:val="24"/>
                <w:shd w:val="clear" w:color="auto" w:fill="FFFFFF"/>
              </w:rPr>
            </w:pPr>
            <w:r w:rsidRPr="004C2C48">
              <w:rPr>
                <w:rFonts w:ascii="Times New Roman" w:eastAsia="Calibri" w:hAnsi="Times New Roman" w:cs="Times New Roman"/>
                <w:b/>
                <w:bCs/>
                <w:color w:val="000000"/>
                <w:sz w:val="24"/>
                <w:szCs w:val="24"/>
                <w:shd w:val="clear" w:color="auto" w:fill="FFFFFF"/>
              </w:rPr>
              <w:t>5)</w:t>
            </w:r>
            <w:r w:rsidR="00515C6B" w:rsidRPr="00515C6B">
              <w:rPr>
                <w:rFonts w:ascii="Times New Roman" w:eastAsia="Calibri" w:hAnsi="Times New Roman" w:cs="Times New Roman"/>
                <w:b/>
                <w:bCs/>
                <w:color w:val="000000"/>
                <w:sz w:val="24"/>
                <w:szCs w:val="24"/>
                <w:shd w:val="clear" w:color="auto" w:fill="FFFFFF"/>
              </w:rPr>
              <w:t xml:space="preserve"> у зв’язку з проведенням зовнішнього незалежного оцінювання якості надання безоплатної вторинної правової </w:t>
            </w:r>
            <w:r w:rsidR="00515C6B" w:rsidRPr="005C6013">
              <w:rPr>
                <w:rFonts w:ascii="Times New Roman" w:eastAsia="Calibri" w:hAnsi="Times New Roman" w:cs="Times New Roman"/>
                <w:b/>
                <w:bCs/>
                <w:color w:val="000000"/>
                <w:sz w:val="24"/>
                <w:szCs w:val="24"/>
                <w:shd w:val="clear" w:color="auto" w:fill="FFFFFF"/>
              </w:rPr>
              <w:t>допомоги з використанням інструменту рецензування («peer review»)</w:t>
            </w:r>
            <w:r w:rsidR="00515C6B" w:rsidRPr="00515C6B">
              <w:rPr>
                <w:rFonts w:ascii="Times New Roman" w:eastAsia="Calibri" w:hAnsi="Times New Roman" w:cs="Times New Roman"/>
                <w:b/>
                <w:bCs/>
                <w:color w:val="000000"/>
                <w:sz w:val="24"/>
                <w:szCs w:val="24"/>
                <w:shd w:val="clear" w:color="auto" w:fill="FFFFFF"/>
              </w:rPr>
              <w:t xml:space="preserve"> надавати, за згодою клієнта, </w:t>
            </w:r>
            <w:r w:rsidR="00021D51">
              <w:rPr>
                <w:rFonts w:ascii="Times New Roman" w:eastAsia="Calibri" w:hAnsi="Times New Roman" w:cs="Times New Roman"/>
                <w:b/>
                <w:bCs/>
                <w:color w:val="000000"/>
                <w:sz w:val="24"/>
                <w:szCs w:val="24"/>
                <w:shd w:val="clear" w:color="auto" w:fill="FFFFFF"/>
              </w:rPr>
              <w:t>відповідній комісії</w:t>
            </w:r>
            <w:r w:rsidR="00515C6B" w:rsidRPr="00515C6B">
              <w:rPr>
                <w:rFonts w:ascii="Times New Roman" w:eastAsia="Calibri" w:hAnsi="Times New Roman" w:cs="Times New Roman"/>
                <w:b/>
                <w:bCs/>
                <w:color w:val="000000"/>
                <w:sz w:val="24"/>
                <w:szCs w:val="24"/>
                <w:shd w:val="clear" w:color="auto" w:fill="FFFFFF"/>
              </w:rPr>
              <w:t>, інформацію та документи</w:t>
            </w:r>
            <w:r w:rsidR="00021D51">
              <w:rPr>
                <w:rFonts w:ascii="Times New Roman" w:eastAsia="Calibri" w:hAnsi="Times New Roman" w:cs="Times New Roman"/>
                <w:b/>
                <w:bCs/>
                <w:color w:val="000000"/>
                <w:sz w:val="24"/>
                <w:szCs w:val="24"/>
                <w:shd w:val="clear" w:color="auto" w:fill="FFFFFF"/>
              </w:rPr>
              <w:t>,</w:t>
            </w:r>
            <w:r w:rsidR="008A0011">
              <w:rPr>
                <w:rFonts w:ascii="Times New Roman" w:eastAsia="Calibri" w:hAnsi="Times New Roman" w:cs="Times New Roman"/>
                <w:b/>
                <w:bCs/>
                <w:color w:val="000000"/>
                <w:sz w:val="24"/>
                <w:szCs w:val="24"/>
                <w:shd w:val="clear" w:color="auto" w:fill="FFFFFF"/>
              </w:rPr>
              <w:t xml:space="preserve"> </w:t>
            </w:r>
            <w:r w:rsidR="00FC0381">
              <w:rPr>
                <w:rFonts w:ascii="Times New Roman" w:eastAsia="Calibri" w:hAnsi="Times New Roman" w:cs="Times New Roman"/>
                <w:b/>
                <w:bCs/>
                <w:color w:val="000000"/>
                <w:sz w:val="24"/>
                <w:szCs w:val="24"/>
                <w:shd w:val="clear" w:color="auto" w:fill="FFFFFF"/>
              </w:rPr>
              <w:t>пов’язан</w:t>
            </w:r>
            <w:r w:rsidR="00021D51">
              <w:rPr>
                <w:rFonts w:ascii="Times New Roman" w:eastAsia="Calibri" w:hAnsi="Times New Roman" w:cs="Times New Roman"/>
                <w:b/>
                <w:bCs/>
                <w:color w:val="000000"/>
                <w:sz w:val="24"/>
                <w:szCs w:val="24"/>
                <w:shd w:val="clear" w:color="auto" w:fill="FFFFFF"/>
              </w:rPr>
              <w:t>і</w:t>
            </w:r>
            <w:r w:rsidR="00FC0381">
              <w:rPr>
                <w:rFonts w:ascii="Times New Roman" w:eastAsia="Calibri" w:hAnsi="Times New Roman" w:cs="Times New Roman"/>
                <w:b/>
                <w:bCs/>
                <w:color w:val="000000"/>
                <w:sz w:val="24"/>
                <w:szCs w:val="24"/>
                <w:shd w:val="clear" w:color="auto" w:fill="FFFFFF"/>
              </w:rPr>
              <w:t xml:space="preserve"> із </w:t>
            </w:r>
            <w:r w:rsidR="008A0011">
              <w:rPr>
                <w:rFonts w:ascii="Times New Roman" w:eastAsia="Calibri" w:hAnsi="Times New Roman" w:cs="Times New Roman"/>
                <w:b/>
                <w:bCs/>
                <w:color w:val="000000"/>
                <w:sz w:val="24"/>
                <w:szCs w:val="24"/>
                <w:shd w:val="clear" w:color="auto" w:fill="FFFFFF"/>
              </w:rPr>
              <w:t xml:space="preserve"> надання</w:t>
            </w:r>
            <w:r w:rsidR="00FC0381">
              <w:rPr>
                <w:rFonts w:ascii="Times New Roman" w:eastAsia="Calibri" w:hAnsi="Times New Roman" w:cs="Times New Roman"/>
                <w:b/>
                <w:bCs/>
                <w:color w:val="000000"/>
                <w:sz w:val="24"/>
                <w:szCs w:val="24"/>
                <w:shd w:val="clear" w:color="auto" w:fill="FFFFFF"/>
              </w:rPr>
              <w:t>м</w:t>
            </w:r>
            <w:r w:rsidR="008A0011">
              <w:rPr>
                <w:rFonts w:ascii="Times New Roman" w:eastAsia="Calibri" w:hAnsi="Times New Roman" w:cs="Times New Roman"/>
                <w:b/>
                <w:bCs/>
                <w:color w:val="000000"/>
                <w:sz w:val="24"/>
                <w:szCs w:val="24"/>
                <w:shd w:val="clear" w:color="auto" w:fill="FFFFFF"/>
              </w:rPr>
              <w:t xml:space="preserve"> </w:t>
            </w:r>
            <w:r w:rsidR="008A0011" w:rsidRPr="008A0011">
              <w:rPr>
                <w:rFonts w:ascii="Times New Roman" w:eastAsia="Calibri" w:hAnsi="Times New Roman" w:cs="Times New Roman"/>
                <w:b/>
                <w:bCs/>
                <w:color w:val="000000"/>
                <w:sz w:val="24"/>
                <w:szCs w:val="24"/>
                <w:shd w:val="clear" w:color="auto" w:fill="FFFFFF"/>
              </w:rPr>
              <w:t xml:space="preserve"> безоплатної вторинної правової </w:t>
            </w:r>
            <w:r w:rsidR="008A0011">
              <w:rPr>
                <w:rFonts w:ascii="Times New Roman" w:eastAsia="Calibri" w:hAnsi="Times New Roman" w:cs="Times New Roman"/>
                <w:b/>
                <w:bCs/>
                <w:color w:val="000000"/>
                <w:sz w:val="24"/>
                <w:szCs w:val="24"/>
                <w:shd w:val="clear" w:color="auto" w:fill="FFFFFF"/>
              </w:rPr>
              <w:t>допомоги</w:t>
            </w:r>
            <w:r w:rsidR="00515C6B" w:rsidRPr="00515C6B">
              <w:rPr>
                <w:rFonts w:ascii="Times New Roman" w:eastAsia="Calibri" w:hAnsi="Times New Roman" w:cs="Times New Roman"/>
                <w:b/>
                <w:bCs/>
                <w:color w:val="000000"/>
                <w:sz w:val="24"/>
                <w:szCs w:val="24"/>
                <w:shd w:val="clear" w:color="auto" w:fill="FFFFFF"/>
              </w:rPr>
              <w:t>.</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2. Адвокат, який надає безоплатну вторинну правову допомогу на постійній основі за контрактом чи на тимчасовій основі на </w:t>
            </w:r>
            <w:r w:rsidR="006915BC">
              <w:rPr>
                <w:rFonts w:ascii="Times New Roman" w:eastAsia="Calibri" w:hAnsi="Times New Roman" w:cs="Times New Roman"/>
                <w:bCs/>
                <w:color w:val="000000"/>
                <w:sz w:val="24"/>
                <w:szCs w:val="24"/>
                <w:shd w:val="clear" w:color="auto" w:fill="FFFFFF"/>
              </w:rPr>
              <w:t>підставі договору, має всі обов</w:t>
            </w:r>
            <w:r w:rsidR="006915BC" w:rsidRPr="006915BC">
              <w:rPr>
                <w:rFonts w:ascii="Times New Roman" w:eastAsia="Calibri" w:hAnsi="Times New Roman" w:cs="Times New Roman"/>
                <w:bCs/>
                <w:color w:val="000000"/>
                <w:sz w:val="24"/>
                <w:szCs w:val="24"/>
                <w:shd w:val="clear" w:color="auto" w:fill="FFFFFF"/>
                <w:lang w:val="ru-RU"/>
              </w:rPr>
              <w:t>’</w:t>
            </w:r>
            <w:r w:rsidRPr="005447FF">
              <w:rPr>
                <w:rFonts w:ascii="Times New Roman" w:eastAsia="Calibri" w:hAnsi="Times New Roman" w:cs="Times New Roman"/>
                <w:bCs/>
                <w:color w:val="000000"/>
                <w:sz w:val="24"/>
                <w:szCs w:val="24"/>
                <w:shd w:val="clear" w:color="auto" w:fill="FFFFFF"/>
              </w:rPr>
              <w:t>язки, встановлені </w:t>
            </w:r>
            <w:hyperlink r:id="rId11" w:tgtFrame="_blank" w:history="1">
              <w:r w:rsidRPr="00090E52">
                <w:rPr>
                  <w:rFonts w:ascii="Times New Roman" w:eastAsia="Calibri" w:hAnsi="Times New Roman" w:cs="Times New Roman"/>
                  <w:bCs/>
                  <w:sz w:val="24"/>
                  <w:szCs w:val="24"/>
                  <w:shd w:val="clear" w:color="auto" w:fill="FFFFFF"/>
                </w:rPr>
                <w:t>Законом України</w:t>
              </w:r>
            </w:hyperlink>
            <w:r w:rsidR="006915BC">
              <w:rPr>
                <w:rFonts w:ascii="Times New Roman" w:eastAsia="Calibri" w:hAnsi="Times New Roman" w:cs="Times New Roman"/>
                <w:bCs/>
                <w:color w:val="000000"/>
                <w:sz w:val="24"/>
                <w:szCs w:val="24"/>
                <w:shd w:val="clear" w:color="auto" w:fill="FFFFFF"/>
              </w:rPr>
              <w:t> «</w:t>
            </w:r>
            <w:r w:rsidRPr="005447FF">
              <w:rPr>
                <w:rFonts w:ascii="Times New Roman" w:eastAsia="Calibri" w:hAnsi="Times New Roman" w:cs="Times New Roman"/>
                <w:bCs/>
                <w:color w:val="000000"/>
                <w:sz w:val="24"/>
                <w:szCs w:val="24"/>
                <w:shd w:val="clear" w:color="auto" w:fill="FFFFFF"/>
              </w:rPr>
              <w:t>Про адвок</w:t>
            </w:r>
            <w:r w:rsidR="006915BC">
              <w:rPr>
                <w:rFonts w:ascii="Times New Roman" w:eastAsia="Calibri" w:hAnsi="Times New Roman" w:cs="Times New Roman"/>
                <w:bCs/>
                <w:color w:val="000000"/>
                <w:sz w:val="24"/>
                <w:szCs w:val="24"/>
                <w:shd w:val="clear" w:color="auto" w:fill="FFFFFF"/>
              </w:rPr>
              <w:t>атуру та адвокатську діяльність»</w:t>
            </w:r>
            <w:r w:rsidRPr="005447FF">
              <w:rPr>
                <w:rFonts w:ascii="Times New Roman" w:eastAsia="Calibri" w:hAnsi="Times New Roman" w:cs="Times New Roman"/>
                <w:bCs/>
                <w:color w:val="000000"/>
                <w:sz w:val="24"/>
                <w:szCs w:val="24"/>
                <w:shd w:val="clear" w:color="auto" w:fill="FFFFFF"/>
              </w:rPr>
              <w:t>, іншими законами України.</w:t>
            </w:r>
            <w:r w:rsidR="00FC0381">
              <w:rPr>
                <w:rFonts w:ascii="Times New Roman" w:eastAsia="Calibri" w:hAnsi="Times New Roman" w:cs="Times New Roman"/>
                <w:bCs/>
                <w:color w:val="000000"/>
                <w:sz w:val="24"/>
                <w:szCs w:val="24"/>
                <w:shd w:val="clear" w:color="auto" w:fill="FFFFFF"/>
              </w:rPr>
              <w:t xml:space="preserve">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EA00F5" w:rsidRPr="00AD7171" w:rsidRDefault="00AD7171" w:rsidP="00AD7171">
            <w:pPr>
              <w:spacing w:after="0" w:line="240" w:lineRule="auto"/>
              <w:jc w:val="both"/>
              <w:rPr>
                <w:rFonts w:ascii="Times New Roman" w:eastAsia="Calibri" w:hAnsi="Times New Roman" w:cs="Times New Roman"/>
                <w:bCs/>
                <w:color w:val="000000"/>
                <w:sz w:val="24"/>
                <w:szCs w:val="24"/>
                <w:shd w:val="clear" w:color="auto" w:fill="FFFFFF"/>
              </w:rPr>
            </w:pPr>
            <w:r w:rsidRPr="00AD7171">
              <w:rPr>
                <w:rFonts w:ascii="Times New Roman" w:eastAsia="Calibri" w:hAnsi="Times New Roman" w:cs="Times New Roman"/>
                <w:bCs/>
                <w:color w:val="000000"/>
                <w:sz w:val="24"/>
                <w:szCs w:val="24"/>
                <w:shd w:val="clear" w:color="auto" w:fill="FFFFFF"/>
              </w:rPr>
              <w:lastRenderedPageBreak/>
              <w:t xml:space="preserve">Закріплення </w:t>
            </w:r>
            <w:r>
              <w:rPr>
                <w:rFonts w:ascii="Times New Roman" w:eastAsia="Calibri" w:hAnsi="Times New Roman" w:cs="Times New Roman"/>
                <w:bCs/>
                <w:color w:val="000000"/>
                <w:sz w:val="24"/>
                <w:szCs w:val="24"/>
                <w:shd w:val="clear" w:color="auto" w:fill="FFFFFF"/>
              </w:rPr>
              <w:t>обов</w:t>
            </w:r>
            <w:r w:rsidRPr="00AD7171">
              <w:rPr>
                <w:rFonts w:ascii="Times New Roman" w:eastAsia="Calibri" w:hAnsi="Times New Roman" w:cs="Times New Roman"/>
                <w:bCs/>
                <w:color w:val="000000"/>
                <w:sz w:val="24"/>
                <w:szCs w:val="24"/>
                <w:shd w:val="clear" w:color="auto" w:fill="FFFFFF"/>
              </w:rPr>
              <w:t>’язку</w:t>
            </w:r>
            <w:r>
              <w:rPr>
                <w:rFonts w:ascii="Times New Roman" w:eastAsia="Calibri" w:hAnsi="Times New Roman" w:cs="Times New Roman"/>
                <w:bCs/>
                <w:color w:val="000000"/>
                <w:sz w:val="24"/>
                <w:szCs w:val="24"/>
                <w:shd w:val="clear" w:color="auto" w:fill="FFFFFF"/>
              </w:rPr>
              <w:t xml:space="preserve"> суб</w:t>
            </w:r>
            <w:r w:rsidRPr="00AD7171">
              <w:rPr>
                <w:rFonts w:ascii="Times New Roman" w:eastAsia="Calibri" w:hAnsi="Times New Roman" w:cs="Times New Roman"/>
                <w:bCs/>
                <w:color w:val="000000"/>
                <w:sz w:val="24"/>
                <w:szCs w:val="24"/>
                <w:shd w:val="clear" w:color="auto" w:fill="FFFFFF"/>
              </w:rPr>
              <w:t>’</w:t>
            </w:r>
            <w:r w:rsidRPr="005447FF">
              <w:rPr>
                <w:rFonts w:ascii="Times New Roman" w:eastAsia="Calibri" w:hAnsi="Times New Roman" w:cs="Times New Roman"/>
                <w:bCs/>
                <w:color w:val="000000"/>
                <w:sz w:val="24"/>
                <w:szCs w:val="24"/>
                <w:shd w:val="clear" w:color="auto" w:fill="FFFFFF"/>
              </w:rPr>
              <w:t>єктів надання безоплатної вторинної правової допомоги</w:t>
            </w:r>
            <w:r w:rsidRPr="00AD7171">
              <w:rPr>
                <w:rFonts w:ascii="Times New Roman" w:eastAsia="Calibri" w:hAnsi="Times New Roman" w:cs="Times New Roman"/>
                <w:bCs/>
                <w:color w:val="000000"/>
                <w:sz w:val="24"/>
                <w:szCs w:val="24"/>
                <w:shd w:val="clear" w:color="auto" w:fill="FFFFFF"/>
              </w:rPr>
              <w:t xml:space="preserve"> </w:t>
            </w:r>
            <w:r>
              <w:rPr>
                <w:rFonts w:ascii="Times New Roman" w:eastAsia="Calibri" w:hAnsi="Times New Roman" w:cs="Times New Roman"/>
                <w:b/>
                <w:bCs/>
                <w:color w:val="000000"/>
                <w:sz w:val="24"/>
                <w:szCs w:val="24"/>
                <w:shd w:val="clear" w:color="auto" w:fill="FFFFFF"/>
              </w:rPr>
              <w:t xml:space="preserve"> </w:t>
            </w:r>
            <w:r w:rsidRPr="00AD7171">
              <w:rPr>
                <w:rFonts w:ascii="Times New Roman" w:eastAsia="Calibri" w:hAnsi="Times New Roman" w:cs="Times New Roman"/>
                <w:bCs/>
                <w:color w:val="000000"/>
                <w:sz w:val="24"/>
                <w:szCs w:val="24"/>
                <w:shd w:val="clear" w:color="auto" w:fill="FFFFFF"/>
              </w:rPr>
              <w:t xml:space="preserve">у зв’язку з проведенням </w:t>
            </w:r>
            <w:r w:rsidRPr="00E82E9D">
              <w:rPr>
                <w:rFonts w:ascii="Times New Roman" w:eastAsia="Calibri" w:hAnsi="Times New Roman" w:cs="Times New Roman"/>
                <w:bCs/>
                <w:color w:val="000000"/>
                <w:sz w:val="24"/>
                <w:szCs w:val="24"/>
                <w:shd w:val="clear" w:color="auto" w:fill="FFFFFF"/>
              </w:rPr>
              <w:t xml:space="preserve">зовнішнього </w:t>
            </w:r>
            <w:r w:rsidRPr="00AD7171">
              <w:rPr>
                <w:rFonts w:ascii="Times New Roman" w:eastAsia="Calibri" w:hAnsi="Times New Roman" w:cs="Times New Roman"/>
                <w:bCs/>
                <w:color w:val="000000"/>
                <w:sz w:val="24"/>
                <w:szCs w:val="24"/>
                <w:shd w:val="clear" w:color="auto" w:fill="FFFFFF"/>
              </w:rPr>
              <w:t>незалежного оцінювання якості надання безоплатної вторинної правової допомоги</w:t>
            </w:r>
            <w:r w:rsidRPr="00AD7171">
              <w:rPr>
                <w:rFonts w:ascii="Times New Roman" w:eastAsia="Calibri" w:hAnsi="Times New Roman" w:cs="Times New Roman"/>
                <w:bCs/>
                <w:i/>
                <w:color w:val="000000"/>
                <w:sz w:val="24"/>
                <w:szCs w:val="24"/>
                <w:shd w:val="clear" w:color="auto" w:fill="FFFFFF"/>
              </w:rPr>
              <w:t xml:space="preserve"> </w:t>
            </w:r>
            <w:r w:rsidRPr="00AD7171">
              <w:rPr>
                <w:rFonts w:ascii="Times New Roman" w:eastAsia="Calibri" w:hAnsi="Times New Roman" w:cs="Times New Roman"/>
                <w:sz w:val="24"/>
                <w:szCs w:val="24"/>
              </w:rPr>
              <w:t>надавати, за згодою клієнта, відповідній комісії з проведення такого оцінювання, інформацію та документи, що підтверджують обсяг та якість надання безоплатної вторинної правової допомоги.</w:t>
            </w:r>
            <w:r w:rsidRPr="005447FF">
              <w:rPr>
                <w:rFonts w:ascii="Times New Roman" w:eastAsia="Calibri" w:hAnsi="Times New Roman" w:cs="Times New Roman"/>
                <w:b/>
                <w:sz w:val="24"/>
                <w:szCs w:val="24"/>
              </w:rPr>
              <w:t xml:space="preserve"> </w:t>
            </w: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Стаття 26</w:t>
            </w:r>
            <w:r w:rsidRPr="005447FF">
              <w:rPr>
                <w:rFonts w:ascii="Times New Roman" w:eastAsia="Calibri" w:hAnsi="Times New Roman" w:cs="Times New Roman"/>
                <w:b/>
                <w:bCs/>
                <w:color w:val="000000"/>
                <w:sz w:val="24"/>
                <w:szCs w:val="24"/>
                <w:shd w:val="clear" w:color="auto" w:fill="FFFFFF"/>
                <w:vertAlign w:val="superscript"/>
              </w:rPr>
              <w:t>1</w:t>
            </w:r>
            <w:r w:rsidRPr="005447FF">
              <w:rPr>
                <w:rFonts w:ascii="Times New Roman" w:eastAsia="Calibri" w:hAnsi="Times New Roman" w:cs="Times New Roman"/>
                <w:b/>
                <w:bCs/>
                <w:color w:val="000000"/>
                <w:sz w:val="24"/>
                <w:szCs w:val="24"/>
                <w:shd w:val="clear" w:color="auto" w:fill="FFFFFF"/>
              </w:rPr>
              <w:t xml:space="preserve">. Права та обов’язки суб’єктів права на безоплатну вторинну </w:t>
            </w:r>
            <w:r w:rsidR="00792C59" w:rsidRPr="00020789">
              <w:rPr>
                <w:rFonts w:ascii="Times New Roman" w:eastAsia="Calibri" w:hAnsi="Times New Roman" w:cs="Times New Roman"/>
                <w:b/>
                <w:bCs/>
                <w:color w:val="000000"/>
                <w:sz w:val="24"/>
                <w:szCs w:val="24"/>
                <w:shd w:val="clear" w:color="auto" w:fill="FFFFFF"/>
              </w:rPr>
              <w:t>правову</w:t>
            </w:r>
            <w:r w:rsidR="00792C59">
              <w:rPr>
                <w:rFonts w:ascii="Times New Roman" w:eastAsia="Calibri" w:hAnsi="Times New Roman" w:cs="Times New Roman"/>
                <w:b/>
                <w:bCs/>
                <w:color w:val="000000"/>
                <w:sz w:val="24"/>
                <w:szCs w:val="24"/>
                <w:shd w:val="clear" w:color="auto" w:fill="FFFFFF"/>
              </w:rPr>
              <w:t xml:space="preserve"> </w:t>
            </w:r>
            <w:r w:rsidRPr="005447FF">
              <w:rPr>
                <w:rFonts w:ascii="Times New Roman" w:eastAsia="Calibri" w:hAnsi="Times New Roman" w:cs="Times New Roman"/>
                <w:b/>
                <w:bCs/>
                <w:color w:val="000000"/>
                <w:sz w:val="24"/>
                <w:szCs w:val="24"/>
                <w:shd w:val="clear" w:color="auto" w:fill="FFFFFF"/>
              </w:rPr>
              <w:t>допомогу</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1. Суб’єкт права на безоплатну вторинну правову допомогу має право:</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1) зверт</w:t>
            </w:r>
            <w:r w:rsidR="00AB4788">
              <w:rPr>
                <w:rFonts w:ascii="Times New Roman" w:eastAsia="Calibri" w:hAnsi="Times New Roman" w:cs="Times New Roman"/>
                <w:b/>
                <w:bCs/>
                <w:color w:val="000000"/>
                <w:sz w:val="24"/>
                <w:szCs w:val="24"/>
                <w:shd w:val="clear" w:color="auto" w:fill="FFFFFF"/>
              </w:rPr>
              <w:t>атися</w:t>
            </w:r>
            <w:r w:rsidRPr="005447FF">
              <w:rPr>
                <w:rFonts w:ascii="Times New Roman" w:eastAsia="Calibri" w:hAnsi="Times New Roman" w:cs="Times New Roman"/>
                <w:b/>
                <w:bCs/>
                <w:color w:val="000000"/>
                <w:sz w:val="24"/>
                <w:szCs w:val="24"/>
                <w:shd w:val="clear" w:color="auto" w:fill="FFFFFF"/>
              </w:rPr>
              <w:t xml:space="preserve"> до центру з надання безоплатної </w:t>
            </w:r>
            <w:r>
              <w:rPr>
                <w:rFonts w:ascii="Times New Roman" w:eastAsia="Calibri" w:hAnsi="Times New Roman" w:cs="Times New Roman"/>
                <w:b/>
                <w:bCs/>
                <w:color w:val="000000"/>
                <w:sz w:val="24"/>
                <w:szCs w:val="24"/>
                <w:shd w:val="clear" w:color="auto" w:fill="FFFFFF"/>
              </w:rPr>
              <w:t xml:space="preserve">вторинної </w:t>
            </w:r>
            <w:r w:rsidRPr="005447FF">
              <w:rPr>
                <w:rFonts w:ascii="Times New Roman" w:eastAsia="Calibri" w:hAnsi="Times New Roman" w:cs="Times New Roman"/>
                <w:b/>
                <w:bCs/>
                <w:color w:val="000000"/>
                <w:sz w:val="24"/>
                <w:szCs w:val="24"/>
                <w:shd w:val="clear" w:color="auto" w:fill="FFFFFF"/>
              </w:rPr>
              <w:t xml:space="preserve">правової допомоги (найближчого до місця фактичного </w:t>
            </w:r>
            <w:r w:rsidRPr="005447FF">
              <w:rPr>
                <w:rFonts w:ascii="Times New Roman" w:eastAsia="Calibri" w:hAnsi="Times New Roman" w:cs="Times New Roman"/>
                <w:b/>
                <w:bCs/>
                <w:color w:val="000000"/>
                <w:sz w:val="24"/>
                <w:szCs w:val="24"/>
                <w:shd w:val="clear" w:color="auto" w:fill="FFFFFF"/>
              </w:rPr>
              <w:lastRenderedPageBreak/>
              <w:t xml:space="preserve">проживання) зі зверненням про надання безоплатної вторинної правової допомоги; </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2) отрим</w:t>
            </w:r>
            <w:r w:rsidR="00AB4788">
              <w:rPr>
                <w:rFonts w:ascii="Times New Roman" w:eastAsia="Calibri" w:hAnsi="Times New Roman" w:cs="Times New Roman"/>
                <w:b/>
                <w:bCs/>
                <w:color w:val="000000"/>
                <w:sz w:val="24"/>
                <w:szCs w:val="24"/>
                <w:shd w:val="clear" w:color="auto" w:fill="FFFFFF"/>
              </w:rPr>
              <w:t>увати</w:t>
            </w:r>
            <w:r w:rsidRPr="005447FF">
              <w:rPr>
                <w:rFonts w:ascii="Times New Roman" w:eastAsia="Calibri" w:hAnsi="Times New Roman" w:cs="Times New Roman"/>
                <w:b/>
                <w:bCs/>
                <w:color w:val="000000"/>
                <w:sz w:val="24"/>
                <w:szCs w:val="24"/>
                <w:shd w:val="clear" w:color="auto" w:fill="FFFFFF"/>
              </w:rPr>
              <w:t xml:space="preserve"> від центру з надання безоплатної</w:t>
            </w:r>
            <w:r>
              <w:rPr>
                <w:rFonts w:ascii="Times New Roman" w:eastAsia="Calibri" w:hAnsi="Times New Roman" w:cs="Times New Roman"/>
                <w:b/>
                <w:bCs/>
                <w:color w:val="000000"/>
                <w:sz w:val="24"/>
                <w:szCs w:val="24"/>
                <w:shd w:val="clear" w:color="auto" w:fill="FFFFFF"/>
              </w:rPr>
              <w:t xml:space="preserve">  вторинної</w:t>
            </w:r>
            <w:r w:rsidRPr="005447FF">
              <w:rPr>
                <w:rFonts w:ascii="Times New Roman" w:eastAsia="Calibri" w:hAnsi="Times New Roman" w:cs="Times New Roman"/>
                <w:b/>
                <w:bCs/>
                <w:color w:val="000000"/>
                <w:sz w:val="24"/>
                <w:szCs w:val="24"/>
                <w:shd w:val="clear" w:color="auto" w:fill="FFFFFF"/>
              </w:rPr>
              <w:t xml:space="preserve"> правової допомоги інформацію стосовно документів, що необхідно подати для прийняття рішення про надання йому такої допомоги; </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3) отрим</w:t>
            </w:r>
            <w:r>
              <w:rPr>
                <w:rFonts w:ascii="Times New Roman" w:eastAsia="Calibri" w:hAnsi="Times New Roman" w:cs="Times New Roman"/>
                <w:b/>
                <w:bCs/>
                <w:color w:val="000000"/>
                <w:sz w:val="24"/>
                <w:szCs w:val="24"/>
                <w:shd w:val="clear" w:color="auto" w:fill="FFFFFF"/>
              </w:rPr>
              <w:t>ув</w:t>
            </w:r>
            <w:r w:rsidRPr="005447FF">
              <w:rPr>
                <w:rFonts w:ascii="Times New Roman" w:eastAsia="Calibri" w:hAnsi="Times New Roman" w:cs="Times New Roman"/>
                <w:b/>
                <w:bCs/>
                <w:color w:val="000000"/>
                <w:sz w:val="24"/>
                <w:szCs w:val="24"/>
                <w:shd w:val="clear" w:color="auto" w:fill="FFFFFF"/>
              </w:rPr>
              <w:t>ати копію рішення про надання (відмову в наданні)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4) отрим</w:t>
            </w:r>
            <w:r>
              <w:rPr>
                <w:rFonts w:ascii="Times New Roman" w:eastAsia="Calibri" w:hAnsi="Times New Roman" w:cs="Times New Roman"/>
                <w:b/>
                <w:bCs/>
                <w:color w:val="000000"/>
                <w:sz w:val="24"/>
                <w:szCs w:val="24"/>
                <w:shd w:val="clear" w:color="auto" w:fill="FFFFFF"/>
              </w:rPr>
              <w:t>ув</w:t>
            </w:r>
            <w:r w:rsidRPr="005447FF">
              <w:rPr>
                <w:rFonts w:ascii="Times New Roman" w:eastAsia="Calibri" w:hAnsi="Times New Roman" w:cs="Times New Roman"/>
                <w:b/>
                <w:bCs/>
                <w:color w:val="000000"/>
                <w:sz w:val="24"/>
                <w:szCs w:val="24"/>
                <w:shd w:val="clear" w:color="auto" w:fill="FFFFFF"/>
              </w:rPr>
              <w:t>ати роз’яснення щодо порядку оскарження рішення про відмову в наданні безоплатної вторинної правової допомоги;</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5) отрим</w:t>
            </w:r>
            <w:r>
              <w:rPr>
                <w:rFonts w:ascii="Times New Roman" w:eastAsia="Calibri" w:hAnsi="Times New Roman" w:cs="Times New Roman"/>
                <w:b/>
                <w:bCs/>
                <w:color w:val="000000"/>
                <w:sz w:val="24"/>
                <w:szCs w:val="24"/>
                <w:shd w:val="clear" w:color="auto" w:fill="FFFFFF"/>
              </w:rPr>
              <w:t>ув</w:t>
            </w:r>
            <w:r w:rsidR="00AC77F7">
              <w:rPr>
                <w:rFonts w:ascii="Times New Roman" w:eastAsia="Calibri" w:hAnsi="Times New Roman" w:cs="Times New Roman"/>
                <w:b/>
                <w:bCs/>
                <w:color w:val="000000"/>
                <w:sz w:val="24"/>
                <w:szCs w:val="24"/>
                <w:shd w:val="clear" w:color="auto" w:fill="FFFFFF"/>
              </w:rPr>
              <w:t xml:space="preserve">ати </w:t>
            </w:r>
            <w:r w:rsidRPr="005447FF">
              <w:rPr>
                <w:rFonts w:ascii="Times New Roman" w:eastAsia="Calibri" w:hAnsi="Times New Roman" w:cs="Times New Roman"/>
                <w:b/>
                <w:bCs/>
                <w:color w:val="000000"/>
                <w:sz w:val="24"/>
                <w:szCs w:val="24"/>
                <w:shd w:val="clear" w:color="auto" w:fill="FFFFFF"/>
              </w:rPr>
              <w:t>якісну, повну та своєчасну безоплатну вторинну правову допомогу;</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 xml:space="preserve">6) </w:t>
            </w:r>
            <w:r w:rsidRPr="005447FF">
              <w:rPr>
                <w:rFonts w:ascii="Times New Roman" w:eastAsia="Calibri" w:hAnsi="Times New Roman" w:cs="Times New Roman"/>
                <w:b/>
                <w:bCs/>
                <w:color w:val="000000"/>
                <w:sz w:val="24"/>
                <w:szCs w:val="24"/>
                <w:shd w:val="clear" w:color="auto" w:fill="FFFFFF"/>
              </w:rPr>
              <w:t xml:space="preserve">отримувати безоплатну вторинну правову допомогу безперервно, зокрема у разі заміни адвоката або </w:t>
            </w:r>
            <w:r>
              <w:rPr>
                <w:rFonts w:ascii="Times New Roman" w:eastAsia="Calibri" w:hAnsi="Times New Roman" w:cs="Times New Roman"/>
                <w:b/>
                <w:bCs/>
                <w:color w:val="000000"/>
                <w:sz w:val="24"/>
                <w:szCs w:val="24"/>
                <w:shd w:val="clear" w:color="auto" w:fill="FFFFFF"/>
              </w:rPr>
              <w:t xml:space="preserve">працівника </w:t>
            </w:r>
            <w:r w:rsidR="006915BC">
              <w:rPr>
                <w:rFonts w:ascii="Times New Roman" w:eastAsia="Calibri" w:hAnsi="Times New Roman" w:cs="Times New Roman"/>
                <w:b/>
                <w:bCs/>
                <w:color w:val="000000"/>
                <w:sz w:val="24"/>
                <w:szCs w:val="24"/>
                <w:shd w:val="clear" w:color="auto" w:fill="FFFFFF"/>
              </w:rPr>
              <w:t xml:space="preserve">уповноваженого </w:t>
            </w:r>
            <w:r w:rsidRPr="005447FF">
              <w:rPr>
                <w:rFonts w:ascii="Times New Roman" w:eastAsia="Calibri" w:hAnsi="Times New Roman" w:cs="Times New Roman"/>
                <w:b/>
                <w:bCs/>
                <w:color w:val="000000"/>
                <w:sz w:val="24"/>
                <w:szCs w:val="24"/>
                <w:shd w:val="clear" w:color="auto" w:fill="FFFFFF"/>
              </w:rPr>
              <w:t>центром з надання безоплатної</w:t>
            </w:r>
            <w:r>
              <w:rPr>
                <w:rFonts w:ascii="Times New Roman" w:eastAsia="Calibri" w:hAnsi="Times New Roman" w:cs="Times New Roman"/>
                <w:b/>
                <w:bCs/>
                <w:color w:val="000000"/>
                <w:sz w:val="24"/>
                <w:szCs w:val="24"/>
                <w:shd w:val="clear" w:color="auto" w:fill="FFFFFF"/>
              </w:rPr>
              <w:t xml:space="preserve"> вторинної </w:t>
            </w:r>
            <w:r w:rsidRPr="005447FF">
              <w:rPr>
                <w:rFonts w:ascii="Times New Roman" w:eastAsia="Calibri" w:hAnsi="Times New Roman" w:cs="Times New Roman"/>
                <w:b/>
                <w:bCs/>
                <w:color w:val="000000"/>
                <w:sz w:val="24"/>
                <w:szCs w:val="24"/>
                <w:shd w:val="clear" w:color="auto" w:fill="FFFFFF"/>
              </w:rPr>
              <w:t>правової допомоги;</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7) отрим</w:t>
            </w:r>
            <w:r>
              <w:rPr>
                <w:rFonts w:ascii="Times New Roman" w:eastAsia="Calibri" w:hAnsi="Times New Roman" w:cs="Times New Roman"/>
                <w:b/>
                <w:bCs/>
                <w:color w:val="000000"/>
                <w:sz w:val="24"/>
                <w:szCs w:val="24"/>
                <w:shd w:val="clear" w:color="auto" w:fill="FFFFFF"/>
              </w:rPr>
              <w:t>ув</w:t>
            </w:r>
            <w:r w:rsidRPr="005447FF">
              <w:rPr>
                <w:rFonts w:ascii="Times New Roman" w:eastAsia="Calibri" w:hAnsi="Times New Roman" w:cs="Times New Roman"/>
                <w:b/>
                <w:bCs/>
                <w:color w:val="000000"/>
                <w:sz w:val="24"/>
                <w:szCs w:val="24"/>
                <w:shd w:val="clear" w:color="auto" w:fill="FFFFFF"/>
              </w:rPr>
              <w:t>ати безоплатну вторинну</w:t>
            </w:r>
            <w:r>
              <w:rPr>
                <w:rFonts w:ascii="Times New Roman" w:eastAsia="Calibri" w:hAnsi="Times New Roman" w:cs="Times New Roman"/>
                <w:b/>
                <w:bCs/>
                <w:color w:val="000000"/>
                <w:sz w:val="24"/>
                <w:szCs w:val="24"/>
                <w:shd w:val="clear" w:color="auto" w:fill="FFFFFF"/>
              </w:rPr>
              <w:t xml:space="preserve"> </w:t>
            </w:r>
            <w:r w:rsidRPr="005447FF">
              <w:rPr>
                <w:rFonts w:ascii="Times New Roman" w:eastAsia="Calibri" w:hAnsi="Times New Roman" w:cs="Times New Roman"/>
                <w:b/>
                <w:bCs/>
                <w:color w:val="000000"/>
                <w:sz w:val="24"/>
                <w:szCs w:val="24"/>
                <w:shd w:val="clear" w:color="auto" w:fill="FFFFFF"/>
              </w:rPr>
              <w:t>правову допомогу в рамках всіх національних засобів правового захисту.</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2. Суб’єкт права на безоплатну вторинну правову допомогу зобов’язаний:</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1) нада</w:t>
            </w:r>
            <w:r w:rsidR="00515707">
              <w:rPr>
                <w:rFonts w:ascii="Times New Roman" w:eastAsia="Calibri" w:hAnsi="Times New Roman" w:cs="Times New Roman"/>
                <w:b/>
                <w:bCs/>
                <w:color w:val="000000"/>
                <w:sz w:val="24"/>
                <w:szCs w:val="24"/>
                <w:shd w:val="clear" w:color="auto" w:fill="FFFFFF"/>
              </w:rPr>
              <w:t>вати</w:t>
            </w:r>
            <w:r w:rsidRPr="005447FF">
              <w:rPr>
                <w:rFonts w:ascii="Times New Roman" w:eastAsia="Calibri" w:hAnsi="Times New Roman" w:cs="Times New Roman"/>
                <w:b/>
                <w:bCs/>
                <w:color w:val="000000"/>
                <w:sz w:val="24"/>
                <w:szCs w:val="24"/>
                <w:shd w:val="clear" w:color="auto" w:fill="FFFFFF"/>
              </w:rPr>
              <w:t xml:space="preserve"> центру з надання безоплатної</w:t>
            </w:r>
            <w:r>
              <w:rPr>
                <w:rFonts w:ascii="Times New Roman" w:eastAsia="Calibri" w:hAnsi="Times New Roman" w:cs="Times New Roman"/>
                <w:b/>
                <w:bCs/>
                <w:color w:val="000000"/>
                <w:sz w:val="24"/>
                <w:szCs w:val="24"/>
                <w:shd w:val="clear" w:color="auto" w:fill="FFFFFF"/>
              </w:rPr>
              <w:t xml:space="preserve"> вторинної</w:t>
            </w:r>
            <w:r w:rsidRPr="005447FF">
              <w:rPr>
                <w:rFonts w:ascii="Times New Roman" w:eastAsia="Calibri" w:hAnsi="Times New Roman" w:cs="Times New Roman"/>
                <w:b/>
                <w:bCs/>
                <w:color w:val="000000"/>
                <w:sz w:val="24"/>
                <w:szCs w:val="24"/>
                <w:shd w:val="clear" w:color="auto" w:fill="FFFFFF"/>
              </w:rPr>
              <w:t xml:space="preserve"> правової допомоги повні та правдиві відомості, необхідні для організац</w:t>
            </w:r>
            <w:r>
              <w:rPr>
                <w:rFonts w:ascii="Times New Roman" w:eastAsia="Calibri" w:hAnsi="Times New Roman" w:cs="Times New Roman"/>
                <w:b/>
                <w:bCs/>
                <w:color w:val="000000"/>
                <w:sz w:val="24"/>
                <w:szCs w:val="24"/>
                <w:shd w:val="clear" w:color="auto" w:fill="FFFFFF"/>
              </w:rPr>
              <w:t>ії надання йому такої допомоги;</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2) повідомляти центр з надання</w:t>
            </w:r>
            <w:r>
              <w:rPr>
                <w:rFonts w:ascii="Times New Roman" w:eastAsia="Calibri" w:hAnsi="Times New Roman" w:cs="Times New Roman"/>
                <w:b/>
                <w:bCs/>
                <w:color w:val="000000"/>
                <w:sz w:val="24"/>
                <w:szCs w:val="24"/>
                <w:shd w:val="clear" w:color="auto" w:fill="FFFFFF"/>
              </w:rPr>
              <w:t xml:space="preserve"> </w:t>
            </w:r>
            <w:r w:rsidRPr="005447FF">
              <w:rPr>
                <w:rFonts w:ascii="Times New Roman" w:eastAsia="Calibri" w:hAnsi="Times New Roman" w:cs="Times New Roman"/>
                <w:b/>
                <w:bCs/>
                <w:color w:val="000000"/>
                <w:sz w:val="24"/>
                <w:szCs w:val="24"/>
                <w:shd w:val="clear" w:color="auto" w:fill="FFFFFF"/>
              </w:rPr>
              <w:t xml:space="preserve">безоплатної </w:t>
            </w:r>
            <w:r>
              <w:rPr>
                <w:rFonts w:ascii="Times New Roman" w:eastAsia="Calibri" w:hAnsi="Times New Roman" w:cs="Times New Roman"/>
                <w:b/>
                <w:bCs/>
                <w:color w:val="000000"/>
                <w:sz w:val="24"/>
                <w:szCs w:val="24"/>
                <w:shd w:val="clear" w:color="auto" w:fill="FFFFFF"/>
              </w:rPr>
              <w:t>вторинної</w:t>
            </w:r>
            <w:r w:rsidRPr="005447FF">
              <w:rPr>
                <w:rFonts w:ascii="Times New Roman" w:eastAsia="Calibri" w:hAnsi="Times New Roman" w:cs="Times New Roman"/>
                <w:b/>
                <w:bCs/>
                <w:color w:val="000000"/>
                <w:sz w:val="24"/>
                <w:szCs w:val="24"/>
                <w:shd w:val="clear" w:color="auto" w:fill="FFFFFF"/>
              </w:rPr>
              <w:t xml:space="preserve"> правової допомоги про припинення існування обставин чи підстав, за наявності яких особа була віднесена до </w:t>
            </w:r>
            <w:r w:rsidRPr="005447FF">
              <w:rPr>
                <w:rFonts w:ascii="Times New Roman" w:eastAsia="Calibri" w:hAnsi="Times New Roman" w:cs="Times New Roman"/>
                <w:b/>
                <w:bCs/>
                <w:color w:val="000000"/>
                <w:sz w:val="24"/>
                <w:szCs w:val="24"/>
                <w:shd w:val="clear" w:color="auto" w:fill="FFFFFF"/>
              </w:rPr>
              <w:lastRenderedPageBreak/>
              <w:t xml:space="preserve">категорій осіб, передбачених статтею 14 цього Закону, а також про залучення ним </w:t>
            </w:r>
            <w:r>
              <w:rPr>
                <w:rFonts w:ascii="Times New Roman" w:eastAsia="Calibri" w:hAnsi="Times New Roman" w:cs="Times New Roman"/>
                <w:b/>
                <w:bCs/>
                <w:color w:val="000000"/>
                <w:sz w:val="24"/>
                <w:szCs w:val="24"/>
                <w:shd w:val="clear" w:color="auto" w:fill="FFFFFF"/>
              </w:rPr>
              <w:t xml:space="preserve">іншого </w:t>
            </w:r>
            <w:r w:rsidRPr="005447FF">
              <w:rPr>
                <w:rFonts w:ascii="Times New Roman" w:eastAsia="Calibri" w:hAnsi="Times New Roman" w:cs="Times New Roman"/>
                <w:b/>
                <w:bCs/>
                <w:color w:val="000000"/>
                <w:sz w:val="24"/>
                <w:szCs w:val="24"/>
                <w:shd w:val="clear" w:color="auto" w:fill="FFFFFF"/>
              </w:rPr>
              <w:t>захисника (представника);</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3) відшкод</w:t>
            </w:r>
            <w:r w:rsidR="00515707">
              <w:rPr>
                <w:rFonts w:ascii="Times New Roman" w:eastAsia="Calibri" w:hAnsi="Times New Roman" w:cs="Times New Roman"/>
                <w:b/>
                <w:bCs/>
                <w:color w:val="000000"/>
                <w:sz w:val="24"/>
                <w:szCs w:val="24"/>
                <w:shd w:val="clear" w:color="auto" w:fill="FFFFFF"/>
              </w:rPr>
              <w:t xml:space="preserve">овувати </w:t>
            </w:r>
            <w:r w:rsidRPr="005447FF">
              <w:rPr>
                <w:rFonts w:ascii="Times New Roman" w:eastAsia="Calibri" w:hAnsi="Times New Roman" w:cs="Times New Roman"/>
                <w:b/>
                <w:bCs/>
                <w:color w:val="000000"/>
                <w:sz w:val="24"/>
                <w:szCs w:val="24"/>
                <w:shd w:val="clear" w:color="auto" w:fill="FFFFFF"/>
              </w:rPr>
              <w:t>вартість фактичних витрат, пов’язаних з наданням безоплатної вторинної правової допомоги</w:t>
            </w:r>
            <w:r>
              <w:rPr>
                <w:rFonts w:ascii="Times New Roman" w:eastAsia="Calibri" w:hAnsi="Times New Roman" w:cs="Times New Roman"/>
                <w:b/>
                <w:bCs/>
                <w:color w:val="000000"/>
                <w:sz w:val="24"/>
                <w:szCs w:val="24"/>
                <w:shd w:val="clear" w:color="auto" w:fill="FFFFFF"/>
              </w:rPr>
              <w:t>,</w:t>
            </w:r>
            <w:r w:rsidRPr="005447FF">
              <w:rPr>
                <w:rFonts w:ascii="Times New Roman" w:eastAsia="Calibri" w:hAnsi="Times New Roman" w:cs="Times New Roman"/>
                <w:b/>
                <w:bCs/>
                <w:color w:val="000000"/>
                <w:sz w:val="24"/>
                <w:szCs w:val="24"/>
                <w:shd w:val="clear" w:color="auto" w:fill="FFFFFF"/>
              </w:rPr>
              <w:t xml:space="preserve"> у разі припинення її надання у зв’язку з встановленням факту подання неправдивих відомостей, що стали підставою для надання такої допомоги; </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4) дотримуватися процесуальних обов’язків згідно з вимогами відповідного процесуального законодавства;</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 xml:space="preserve">5) нести всі необхідні витрати </w:t>
            </w:r>
            <w:r w:rsidR="001D0957">
              <w:rPr>
                <w:rFonts w:ascii="Times New Roman" w:eastAsia="Calibri" w:hAnsi="Times New Roman" w:cs="Times New Roman"/>
                <w:b/>
                <w:bCs/>
                <w:color w:val="000000"/>
                <w:sz w:val="24"/>
                <w:szCs w:val="24"/>
                <w:shd w:val="clear" w:color="auto" w:fill="FFFFFF"/>
              </w:rPr>
              <w:t>у</w:t>
            </w:r>
            <w:r w:rsidRPr="005447FF">
              <w:rPr>
                <w:rFonts w:ascii="Times New Roman" w:eastAsia="Calibri" w:hAnsi="Times New Roman" w:cs="Times New Roman"/>
                <w:b/>
                <w:bCs/>
                <w:color w:val="000000"/>
                <w:sz w:val="24"/>
                <w:szCs w:val="24"/>
                <w:shd w:val="clear" w:color="auto" w:fill="FFFFFF"/>
              </w:rPr>
              <w:t xml:space="preserve"> своїй справі (судовий збір, поштові витрати, витрати на оплату досліджень, експертиз тощо), крім витрат на прав</w:t>
            </w:r>
            <w:r>
              <w:rPr>
                <w:rFonts w:ascii="Times New Roman" w:eastAsia="Calibri" w:hAnsi="Times New Roman" w:cs="Times New Roman"/>
                <w:b/>
                <w:bCs/>
                <w:color w:val="000000"/>
                <w:sz w:val="24"/>
                <w:szCs w:val="24"/>
                <w:shd w:val="clear" w:color="auto" w:fill="FFFFFF"/>
              </w:rPr>
              <w:t xml:space="preserve">ову </w:t>
            </w:r>
            <w:r w:rsidRPr="005447FF">
              <w:rPr>
                <w:rFonts w:ascii="Times New Roman" w:eastAsia="Calibri" w:hAnsi="Times New Roman" w:cs="Times New Roman"/>
                <w:b/>
                <w:bCs/>
                <w:color w:val="000000"/>
                <w:sz w:val="24"/>
                <w:szCs w:val="24"/>
                <w:shd w:val="clear" w:color="auto" w:fill="FFFFFF"/>
              </w:rPr>
              <w:t>допомогу;</w:t>
            </w:r>
          </w:p>
          <w:p w:rsidR="00EA00F5" w:rsidRPr="005447FF" w:rsidRDefault="00EA00F5" w:rsidP="005447FF">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6) з’являтися в узгоджений з центром з надання безоплатної правової допомоги час та місце для організації надання безоплатної вторинної правової допомоги;</w:t>
            </w:r>
          </w:p>
          <w:p w:rsidR="00EA00F5" w:rsidRPr="005447FF" w:rsidRDefault="00EA00F5" w:rsidP="00792C59">
            <w:pPr>
              <w:tabs>
                <w:tab w:val="left" w:pos="426"/>
              </w:tabs>
              <w:spacing w:after="0" w:line="240" w:lineRule="auto"/>
              <w:contextualSpacing/>
              <w:jc w:val="both"/>
              <w:rPr>
                <w:rFonts w:ascii="Times New Roman" w:eastAsia="Calibri" w:hAnsi="Times New Roman" w:cs="Times New Roman"/>
                <w:b/>
                <w:sz w:val="24"/>
                <w:szCs w:val="24"/>
              </w:rPr>
            </w:pPr>
            <w:r w:rsidRPr="005447FF">
              <w:rPr>
                <w:rFonts w:ascii="Times New Roman" w:eastAsia="Calibri" w:hAnsi="Times New Roman" w:cs="Times New Roman"/>
                <w:b/>
                <w:bCs/>
                <w:color w:val="000000"/>
                <w:sz w:val="24"/>
                <w:szCs w:val="24"/>
                <w:shd w:val="clear" w:color="auto" w:fill="FFFFFF"/>
              </w:rPr>
              <w:t>7)</w:t>
            </w:r>
            <w:r w:rsidRPr="005447FF">
              <w:rPr>
                <w:rFonts w:ascii="Times New Roman" w:eastAsia="Calibri" w:hAnsi="Times New Roman" w:cs="Times New Roman"/>
                <w:b/>
                <w:sz w:val="24"/>
                <w:szCs w:val="24"/>
              </w:rPr>
              <w:t xml:space="preserve"> надавати</w:t>
            </w:r>
            <w:r>
              <w:rPr>
                <w:rFonts w:ascii="Times New Roman" w:eastAsia="Calibri" w:hAnsi="Times New Roman" w:cs="Times New Roman"/>
                <w:b/>
                <w:sz w:val="24"/>
                <w:szCs w:val="24"/>
              </w:rPr>
              <w:t xml:space="preserve"> центру з надання безоплатної вторинної правової допомоги</w:t>
            </w:r>
            <w:r w:rsidRPr="005447FF">
              <w:rPr>
                <w:rFonts w:ascii="Times New Roman" w:eastAsia="Calibri" w:hAnsi="Times New Roman" w:cs="Times New Roman"/>
                <w:b/>
                <w:sz w:val="24"/>
                <w:szCs w:val="24"/>
              </w:rPr>
              <w:t xml:space="preserve"> письмову згоду</w:t>
            </w:r>
            <w:r>
              <w:rPr>
                <w:rFonts w:ascii="Times New Roman" w:eastAsia="Calibri" w:hAnsi="Times New Roman" w:cs="Times New Roman"/>
                <w:b/>
                <w:sz w:val="24"/>
                <w:szCs w:val="24"/>
              </w:rPr>
              <w:t xml:space="preserve"> на оцінювання </w:t>
            </w:r>
            <w:r w:rsidRPr="005447FF">
              <w:rPr>
                <w:rFonts w:ascii="Times New Roman" w:eastAsia="Calibri" w:hAnsi="Times New Roman" w:cs="Times New Roman"/>
                <w:b/>
                <w:sz w:val="24"/>
                <w:szCs w:val="24"/>
              </w:rPr>
              <w:t>як</w:t>
            </w:r>
            <w:r>
              <w:rPr>
                <w:rFonts w:ascii="Times New Roman" w:eastAsia="Calibri" w:hAnsi="Times New Roman" w:cs="Times New Roman"/>
                <w:b/>
                <w:sz w:val="24"/>
                <w:szCs w:val="24"/>
              </w:rPr>
              <w:t>о</w:t>
            </w:r>
            <w:r w:rsidRPr="005447FF">
              <w:rPr>
                <w:rFonts w:ascii="Times New Roman" w:eastAsia="Calibri" w:hAnsi="Times New Roman" w:cs="Times New Roman"/>
                <w:b/>
                <w:sz w:val="24"/>
                <w:szCs w:val="24"/>
              </w:rPr>
              <w:t>ст</w:t>
            </w:r>
            <w:r>
              <w:rPr>
                <w:rFonts w:ascii="Times New Roman" w:eastAsia="Calibri" w:hAnsi="Times New Roman" w:cs="Times New Roman"/>
                <w:b/>
                <w:sz w:val="24"/>
                <w:szCs w:val="24"/>
              </w:rPr>
              <w:t>і</w:t>
            </w:r>
            <w:r w:rsidRPr="005447FF">
              <w:rPr>
                <w:rFonts w:ascii="Times New Roman" w:eastAsia="Calibri" w:hAnsi="Times New Roman" w:cs="Times New Roman"/>
                <w:b/>
                <w:sz w:val="24"/>
                <w:szCs w:val="24"/>
              </w:rPr>
              <w:t xml:space="preserve"> надан</w:t>
            </w:r>
            <w:r>
              <w:rPr>
                <w:rFonts w:ascii="Times New Roman" w:eastAsia="Calibri" w:hAnsi="Times New Roman" w:cs="Times New Roman"/>
                <w:b/>
                <w:sz w:val="24"/>
                <w:szCs w:val="24"/>
              </w:rPr>
              <w:t>ої</w:t>
            </w:r>
            <w:r w:rsidR="00346447">
              <w:rPr>
                <w:rFonts w:ascii="Times New Roman" w:eastAsia="Calibri" w:hAnsi="Times New Roman" w:cs="Times New Roman"/>
                <w:b/>
                <w:sz w:val="24"/>
                <w:szCs w:val="24"/>
              </w:rPr>
              <w:t xml:space="preserve"> </w:t>
            </w:r>
            <w:r w:rsidRPr="005447FF">
              <w:rPr>
                <w:rFonts w:ascii="Times New Roman" w:eastAsia="Calibri" w:hAnsi="Times New Roman" w:cs="Times New Roman"/>
                <w:b/>
                <w:sz w:val="24"/>
                <w:szCs w:val="24"/>
              </w:rPr>
              <w:t>адвокатом/працівником центру безоплатної вторинної правової допомоги;</w:t>
            </w:r>
          </w:p>
          <w:p w:rsidR="00EA00F5" w:rsidRPr="005447FF" w:rsidRDefault="00EA00F5" w:rsidP="00515707">
            <w:pPr>
              <w:spacing w:after="0" w:line="240" w:lineRule="auto"/>
              <w:jc w:val="both"/>
              <w:rPr>
                <w:rFonts w:ascii="Times New Roman" w:eastAsia="Calibri" w:hAnsi="Times New Roman" w:cs="Times New Roman"/>
                <w:b/>
                <w:bCs/>
                <w:color w:val="000000"/>
                <w:sz w:val="24"/>
                <w:szCs w:val="24"/>
                <w:shd w:val="clear" w:color="auto" w:fill="FFFFFF"/>
              </w:rPr>
            </w:pPr>
            <w:r w:rsidRPr="005447FF">
              <w:rPr>
                <w:rFonts w:ascii="Times New Roman" w:eastAsia="Calibri" w:hAnsi="Times New Roman" w:cs="Times New Roman"/>
                <w:b/>
                <w:bCs/>
                <w:color w:val="000000"/>
                <w:sz w:val="24"/>
                <w:szCs w:val="24"/>
                <w:shd w:val="clear" w:color="auto" w:fill="FFFFFF"/>
              </w:rPr>
              <w:t>8) дотримуватис</w:t>
            </w:r>
            <w:r w:rsidR="00515707">
              <w:rPr>
                <w:rFonts w:ascii="Times New Roman" w:eastAsia="Calibri" w:hAnsi="Times New Roman" w:cs="Times New Roman"/>
                <w:b/>
                <w:bCs/>
                <w:color w:val="000000"/>
                <w:sz w:val="24"/>
                <w:szCs w:val="24"/>
                <w:shd w:val="clear" w:color="auto" w:fill="FFFFFF"/>
              </w:rPr>
              <w:t>я</w:t>
            </w:r>
            <w:r w:rsidRPr="005447FF">
              <w:rPr>
                <w:rFonts w:ascii="Times New Roman" w:eastAsia="Calibri" w:hAnsi="Times New Roman" w:cs="Times New Roman"/>
                <w:b/>
                <w:bCs/>
                <w:color w:val="000000"/>
                <w:sz w:val="24"/>
                <w:szCs w:val="24"/>
                <w:shd w:val="clear" w:color="auto" w:fill="FFFFFF"/>
              </w:rPr>
              <w:t xml:space="preserve"> загальноприйнятих правил етики поведінки та спілкування.</w:t>
            </w:r>
          </w:p>
        </w:tc>
        <w:tc>
          <w:tcPr>
            <w:tcW w:w="4677" w:type="dxa"/>
            <w:tcBorders>
              <w:top w:val="single" w:sz="4" w:space="0" w:color="auto"/>
              <w:left w:val="single" w:sz="4" w:space="0" w:color="auto"/>
              <w:bottom w:val="single" w:sz="4" w:space="0" w:color="auto"/>
              <w:right w:val="single" w:sz="4" w:space="0" w:color="auto"/>
            </w:tcBorders>
          </w:tcPr>
          <w:p w:rsidR="00EA00F5" w:rsidRPr="00AD7171" w:rsidRDefault="00AD7171" w:rsidP="005447FF">
            <w:pPr>
              <w:spacing w:after="0" w:line="240" w:lineRule="auto"/>
              <w:jc w:val="both"/>
              <w:rPr>
                <w:rFonts w:ascii="Times New Roman" w:eastAsia="Calibri" w:hAnsi="Times New Roman" w:cs="Times New Roman"/>
                <w:bCs/>
                <w:color w:val="000000"/>
                <w:sz w:val="24"/>
                <w:szCs w:val="24"/>
                <w:shd w:val="clear" w:color="auto" w:fill="FFFFFF"/>
                <w:lang w:val="ru-RU"/>
              </w:rPr>
            </w:pPr>
            <w:r w:rsidRPr="00AD7171">
              <w:rPr>
                <w:rFonts w:ascii="Times New Roman" w:eastAsia="Calibri" w:hAnsi="Times New Roman" w:cs="Times New Roman"/>
                <w:bCs/>
                <w:color w:val="000000"/>
                <w:sz w:val="24"/>
                <w:szCs w:val="24"/>
                <w:shd w:val="clear" w:color="auto" w:fill="FFFFFF"/>
                <w:lang w:val="ru-RU"/>
              </w:rPr>
              <w:lastRenderedPageBreak/>
              <w:t>Врегульовано п</w:t>
            </w:r>
            <w:r w:rsidRPr="00AD7171">
              <w:rPr>
                <w:rFonts w:ascii="Times New Roman" w:eastAsia="Calibri" w:hAnsi="Times New Roman" w:cs="Times New Roman"/>
                <w:bCs/>
                <w:color w:val="000000"/>
                <w:sz w:val="24"/>
                <w:szCs w:val="24"/>
                <w:shd w:val="clear" w:color="auto" w:fill="FFFFFF"/>
              </w:rPr>
              <w:t>рава та обов’язки суб’єктів права на безоплатну вторинну правову допомогу</w:t>
            </w:r>
            <w:r>
              <w:rPr>
                <w:rFonts w:ascii="Times New Roman" w:eastAsia="Calibri" w:hAnsi="Times New Roman" w:cs="Times New Roman"/>
                <w:bCs/>
                <w:color w:val="000000"/>
                <w:sz w:val="24"/>
                <w:szCs w:val="24"/>
                <w:shd w:val="clear" w:color="auto" w:fill="FFFFFF"/>
                <w:lang w:val="ru-RU"/>
              </w:rPr>
              <w:t>.</w:t>
            </w: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Стаття 28. Повноваження Міністерства юстиції України у сфері надання безоплатної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Міністерство юстиції України: </w:t>
            </w:r>
          </w:p>
          <w:p w:rsidR="00EA00F5" w:rsidRPr="005447FF" w:rsidRDefault="00EA00F5" w:rsidP="00177144">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EA00F5"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 xml:space="preserve">3) відповідає за впровадження та функціонування системи безоплатної вторинної правової допомоги; </w:t>
            </w:r>
          </w:p>
          <w:p w:rsidR="00241AE9" w:rsidRDefault="00241AE9" w:rsidP="005447FF">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241AE9" w:rsidRPr="00241AE9" w:rsidRDefault="00241AE9" w:rsidP="00241AE9">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241AE9">
              <w:rPr>
                <w:rFonts w:ascii="Times New Roman" w:eastAsia="Times New Roman" w:hAnsi="Times New Roman" w:cs="Times New Roman"/>
                <w:color w:val="000000"/>
                <w:sz w:val="24"/>
                <w:szCs w:val="24"/>
                <w:lang w:eastAsia="uk-UA"/>
              </w:rPr>
              <w:t>8) забезпечує проведення конкурсів головними управліннями юстиції в Автономній Республіці Крим, областях, містах Києві та Севастополі для залучення адвокатів для надання безоплатної вторинної правової допомоги;</w:t>
            </w:r>
          </w:p>
          <w:p w:rsidR="00241AE9" w:rsidRPr="00241AE9" w:rsidRDefault="00241AE9" w:rsidP="00241AE9">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0" w:name="n235"/>
            <w:bookmarkEnd w:id="10"/>
            <w:r w:rsidRPr="00241AE9">
              <w:rPr>
                <w:rFonts w:ascii="Times New Roman" w:eastAsia="Times New Roman" w:hAnsi="Times New Roman" w:cs="Times New Roman"/>
                <w:color w:val="000000"/>
                <w:sz w:val="24"/>
                <w:szCs w:val="24"/>
                <w:lang w:eastAsia="uk-UA"/>
              </w:rPr>
              <w:t>9) аналізує практику застосування цього Закону;</w:t>
            </w:r>
          </w:p>
          <w:p w:rsidR="00EA00F5" w:rsidRPr="00492E88" w:rsidRDefault="00EA00F5" w:rsidP="00241AE9">
            <w:pPr>
              <w:spacing w:after="0" w:line="240" w:lineRule="auto"/>
              <w:jc w:val="both"/>
              <w:rPr>
                <w:rFonts w:ascii="Times New Roman" w:eastAsia="Calibri" w:hAnsi="Times New Roman" w:cs="Times New Roman"/>
                <w:bCs/>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Стаття 28. Повноваження Міністерства юстиції України у сфері надання безоплатної правової допомоги</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t xml:space="preserve">1. Міністерство юстиції України: </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r w:rsidRPr="005447FF">
              <w:rPr>
                <w:rFonts w:ascii="Times New Roman" w:eastAsia="Calibri" w:hAnsi="Times New Roman" w:cs="Times New Roman"/>
                <w:bCs/>
                <w:color w:val="000000"/>
                <w:sz w:val="24"/>
                <w:szCs w:val="24"/>
                <w:shd w:val="clear" w:color="auto" w:fill="FFFFFF"/>
              </w:rPr>
              <w:lastRenderedPageBreak/>
              <w:t>3) відповідає за впровадження та функціонування системи безоплатної вторинної правової допомоги;</w:t>
            </w:r>
          </w:p>
          <w:p w:rsidR="00241AE9" w:rsidRDefault="00241AE9" w:rsidP="00241AE9">
            <w:pPr>
              <w:spacing w:after="0" w:line="240" w:lineRule="auto"/>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w:t>
            </w:r>
          </w:p>
          <w:p w:rsidR="00241AE9" w:rsidRDefault="00241AE9" w:rsidP="00241AE9">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241AE9" w:rsidRPr="00241AE9" w:rsidRDefault="00241AE9" w:rsidP="00241AE9">
            <w:pPr>
              <w:shd w:val="clear" w:color="auto" w:fill="FFFFFF"/>
              <w:spacing w:after="15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w:t>
            </w:r>
            <w:r w:rsidRPr="00241AE9">
              <w:rPr>
                <w:rFonts w:ascii="Times New Roman" w:eastAsia="Times New Roman" w:hAnsi="Times New Roman" w:cs="Times New Roman"/>
                <w:b/>
                <w:color w:val="000000"/>
                <w:sz w:val="24"/>
                <w:szCs w:val="24"/>
                <w:lang w:eastAsia="uk-UA"/>
              </w:rPr>
              <w:t>ик</w:t>
            </w:r>
            <w:r w:rsidR="0076383B">
              <w:rPr>
                <w:rFonts w:ascii="Times New Roman" w:eastAsia="Times New Roman" w:hAnsi="Times New Roman" w:cs="Times New Roman"/>
                <w:b/>
                <w:color w:val="000000"/>
                <w:sz w:val="24"/>
                <w:szCs w:val="24"/>
                <w:lang w:eastAsia="uk-UA"/>
              </w:rPr>
              <w:t>л</w:t>
            </w:r>
            <w:r w:rsidRPr="00241AE9">
              <w:rPr>
                <w:rFonts w:ascii="Times New Roman" w:eastAsia="Times New Roman" w:hAnsi="Times New Roman" w:cs="Times New Roman"/>
                <w:b/>
                <w:color w:val="000000"/>
                <w:sz w:val="24"/>
                <w:szCs w:val="24"/>
                <w:lang w:eastAsia="uk-UA"/>
              </w:rPr>
              <w:t>ючено</w:t>
            </w:r>
            <w:r>
              <w:rPr>
                <w:rFonts w:ascii="Times New Roman" w:eastAsia="Times New Roman" w:hAnsi="Times New Roman" w:cs="Times New Roman"/>
                <w:b/>
                <w:color w:val="000000"/>
                <w:sz w:val="24"/>
                <w:szCs w:val="24"/>
                <w:lang w:eastAsia="uk-UA"/>
              </w:rPr>
              <w:t>.</w:t>
            </w:r>
          </w:p>
          <w:p w:rsidR="00241AE9" w:rsidRDefault="00241AE9" w:rsidP="00241AE9">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241AE9" w:rsidRDefault="00241AE9" w:rsidP="00241AE9">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A27AFD" w:rsidRPr="003C58B5" w:rsidRDefault="00241AE9" w:rsidP="003C58B5">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241AE9">
              <w:rPr>
                <w:rFonts w:ascii="Times New Roman" w:eastAsia="Times New Roman" w:hAnsi="Times New Roman" w:cs="Times New Roman"/>
                <w:color w:val="000000"/>
                <w:sz w:val="24"/>
                <w:szCs w:val="24"/>
                <w:lang w:eastAsia="uk-UA"/>
              </w:rPr>
              <w:t>9) аналізує практику застосування цього Закону;</w:t>
            </w:r>
          </w:p>
        </w:tc>
        <w:tc>
          <w:tcPr>
            <w:tcW w:w="4677" w:type="dxa"/>
            <w:tcBorders>
              <w:top w:val="single" w:sz="4" w:space="0" w:color="auto"/>
              <w:left w:val="single" w:sz="4" w:space="0" w:color="auto"/>
              <w:bottom w:val="single" w:sz="4" w:space="0" w:color="auto"/>
              <w:right w:val="single" w:sz="4" w:space="0" w:color="auto"/>
            </w:tcBorders>
          </w:tcPr>
          <w:p w:rsidR="00EA00F5" w:rsidRPr="005447FF" w:rsidRDefault="00265581" w:rsidP="003C58B5">
            <w:pPr>
              <w:spacing w:after="0" w:line="240" w:lineRule="auto"/>
              <w:jc w:val="both"/>
              <w:rPr>
                <w:rFonts w:ascii="Times New Roman" w:eastAsia="Calibri" w:hAnsi="Times New Roman" w:cs="Times New Roman"/>
                <w:bCs/>
                <w:color w:val="000000"/>
                <w:sz w:val="24"/>
                <w:szCs w:val="24"/>
                <w:shd w:val="clear" w:color="auto" w:fill="FFFFFF"/>
              </w:rPr>
            </w:pPr>
            <w:r w:rsidRPr="00A02DA0">
              <w:rPr>
                <w:rFonts w:ascii="Times New Roman" w:eastAsia="Calibri" w:hAnsi="Times New Roman" w:cs="Times New Roman"/>
                <w:bCs/>
                <w:color w:val="000000"/>
                <w:sz w:val="24"/>
                <w:szCs w:val="24"/>
                <w:shd w:val="clear" w:color="auto" w:fill="FFFFFF"/>
              </w:rPr>
              <w:lastRenderedPageBreak/>
              <w:t>Виключено</w:t>
            </w:r>
            <w:r w:rsidR="009713C3" w:rsidRPr="00A02DA0">
              <w:rPr>
                <w:rFonts w:ascii="Times New Roman" w:eastAsia="Calibri" w:hAnsi="Times New Roman" w:cs="Times New Roman"/>
                <w:bCs/>
                <w:color w:val="000000"/>
                <w:sz w:val="24"/>
                <w:szCs w:val="24"/>
                <w:shd w:val="clear" w:color="auto" w:fill="FFFFFF"/>
              </w:rPr>
              <w:t xml:space="preserve"> повноваження Міністерства юстиції України щодо </w:t>
            </w:r>
            <w:r w:rsidR="003C58B5">
              <w:rPr>
                <w:rFonts w:ascii="Times New Roman" w:eastAsia="Calibri" w:hAnsi="Times New Roman" w:cs="Times New Roman"/>
                <w:bCs/>
                <w:color w:val="000000"/>
                <w:sz w:val="24"/>
                <w:szCs w:val="24"/>
                <w:shd w:val="clear" w:color="auto" w:fill="FFFFFF"/>
              </w:rPr>
              <w:t xml:space="preserve">організації проведення </w:t>
            </w:r>
            <w:r w:rsidR="003C58B5" w:rsidRPr="00241AE9">
              <w:rPr>
                <w:rFonts w:ascii="Times New Roman" w:eastAsia="Times New Roman" w:hAnsi="Times New Roman" w:cs="Times New Roman"/>
                <w:color w:val="000000"/>
                <w:sz w:val="24"/>
                <w:szCs w:val="24"/>
                <w:lang w:eastAsia="uk-UA"/>
              </w:rPr>
              <w:t>конкурсів головними управліннями юстиції</w:t>
            </w:r>
            <w:r w:rsidR="003C58B5" w:rsidRPr="00A02DA0">
              <w:rPr>
                <w:rFonts w:ascii="Times New Roman" w:eastAsia="Calibri" w:hAnsi="Times New Roman" w:cs="Times New Roman"/>
                <w:bCs/>
                <w:color w:val="000000"/>
                <w:sz w:val="24"/>
                <w:szCs w:val="24"/>
                <w:shd w:val="clear" w:color="auto" w:fill="FFFFFF"/>
              </w:rPr>
              <w:t xml:space="preserve"> </w:t>
            </w:r>
          </w:p>
        </w:tc>
      </w:tr>
      <w:tr w:rsidR="00C25C6D" w:rsidRPr="005447FF" w:rsidTr="002B5EE1">
        <w:trPr>
          <w:trHeight w:val="514"/>
        </w:trPr>
        <w:tc>
          <w:tcPr>
            <w:tcW w:w="14850" w:type="dxa"/>
            <w:gridSpan w:val="3"/>
            <w:tcBorders>
              <w:top w:val="single" w:sz="4" w:space="0" w:color="auto"/>
              <w:left w:val="single" w:sz="4" w:space="0" w:color="auto"/>
              <w:bottom w:val="single" w:sz="4" w:space="0" w:color="auto"/>
              <w:right w:val="single" w:sz="4" w:space="0" w:color="auto"/>
            </w:tcBorders>
          </w:tcPr>
          <w:p w:rsidR="00C25C6D" w:rsidRDefault="00C25C6D" w:rsidP="005447FF">
            <w:pPr>
              <w:spacing w:after="0" w:line="240" w:lineRule="auto"/>
              <w:jc w:val="center"/>
              <w:rPr>
                <w:rFonts w:ascii="Times New Roman" w:eastAsia="Calibri" w:hAnsi="Times New Roman" w:cs="Times New Roman"/>
                <w:b/>
                <w:bCs/>
                <w:color w:val="000000"/>
                <w:sz w:val="24"/>
                <w:szCs w:val="24"/>
                <w:shd w:val="clear" w:color="auto" w:fill="FFFFFF"/>
              </w:rPr>
            </w:pPr>
          </w:p>
          <w:p w:rsidR="00C25C6D" w:rsidRDefault="00C25C6D" w:rsidP="005447FF">
            <w:pPr>
              <w:spacing w:after="0" w:line="240" w:lineRule="auto"/>
              <w:jc w:val="center"/>
              <w:rPr>
                <w:rFonts w:ascii="Times New Roman" w:eastAsia="Calibri" w:hAnsi="Times New Roman" w:cs="Times New Roman"/>
                <w:b/>
                <w:bCs/>
                <w:color w:val="000000"/>
                <w:sz w:val="24"/>
                <w:szCs w:val="24"/>
                <w:shd w:val="clear" w:color="auto" w:fill="FFFFFF"/>
              </w:rPr>
            </w:pPr>
            <w:r w:rsidRPr="00C25C6D">
              <w:rPr>
                <w:rFonts w:ascii="Times New Roman" w:eastAsia="Calibri" w:hAnsi="Times New Roman" w:cs="Times New Roman"/>
                <w:b/>
                <w:bCs/>
                <w:color w:val="000000"/>
                <w:sz w:val="24"/>
                <w:szCs w:val="24"/>
                <w:shd w:val="clear" w:color="auto" w:fill="FFFFFF"/>
              </w:rPr>
              <w:t>Закон України «Про адвокатуру і адвокатську діяльність»</w:t>
            </w:r>
          </w:p>
          <w:p w:rsidR="00C25C6D" w:rsidRPr="005447FF" w:rsidRDefault="00C25C6D" w:rsidP="005447FF">
            <w:pPr>
              <w:spacing w:after="0" w:line="240" w:lineRule="auto"/>
              <w:jc w:val="center"/>
              <w:rPr>
                <w:rFonts w:ascii="Times New Roman" w:eastAsia="Calibri" w:hAnsi="Times New Roman" w:cs="Times New Roman"/>
                <w:bCs/>
                <w:color w:val="000000"/>
                <w:sz w:val="24"/>
                <w:szCs w:val="24"/>
                <w:shd w:val="clear" w:color="auto" w:fill="FFFFFF"/>
              </w:rPr>
            </w:pPr>
          </w:p>
        </w:tc>
      </w:tr>
      <w:tr w:rsidR="00EA00F5"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9C6276" w:rsidRDefault="009C6276" w:rsidP="009C6276">
            <w:pPr>
              <w:pStyle w:val="rvps2"/>
              <w:shd w:val="clear" w:color="auto" w:fill="FFFFFF"/>
              <w:spacing w:before="0" w:beforeAutospacing="0" w:after="150" w:afterAutospacing="0"/>
              <w:ind w:firstLine="450"/>
              <w:jc w:val="both"/>
              <w:rPr>
                <w:color w:val="000000"/>
              </w:rPr>
            </w:pPr>
            <w:bookmarkStart w:id="11" w:name="n177"/>
            <w:bookmarkEnd w:id="11"/>
            <w:r>
              <w:rPr>
                <w:rStyle w:val="rvts9"/>
                <w:rFonts w:eastAsia="Calibri"/>
                <w:b/>
                <w:bCs/>
                <w:color w:val="000000"/>
              </w:rPr>
              <w:t>Стаття 25.</w:t>
            </w:r>
            <w:r>
              <w:rPr>
                <w:color w:val="000000"/>
              </w:rPr>
              <w:t> Надання адвокатом безоплатної правової допомоги</w:t>
            </w:r>
          </w:p>
          <w:p w:rsidR="009C6276" w:rsidRDefault="009C6276" w:rsidP="009C6276">
            <w:pPr>
              <w:pStyle w:val="rvps2"/>
              <w:shd w:val="clear" w:color="auto" w:fill="FFFFFF"/>
              <w:spacing w:before="0" w:beforeAutospacing="0" w:after="150" w:afterAutospacing="0"/>
              <w:ind w:firstLine="450"/>
              <w:jc w:val="both"/>
              <w:rPr>
                <w:color w:val="000000"/>
              </w:rPr>
            </w:pPr>
            <w:bookmarkStart w:id="12" w:name="n214"/>
            <w:bookmarkEnd w:id="12"/>
            <w:r>
              <w:rPr>
                <w:color w:val="000000"/>
              </w:rPr>
              <w:t>1. Порядок та умови залучення адвокатів до надання безоплатної правової допомоги встановлюються законом.</w:t>
            </w:r>
          </w:p>
          <w:p w:rsidR="009C6276" w:rsidRDefault="009C6276" w:rsidP="009C6276">
            <w:pPr>
              <w:pStyle w:val="rvps2"/>
              <w:shd w:val="clear" w:color="auto" w:fill="FFFFFF"/>
              <w:spacing w:before="0" w:beforeAutospacing="0" w:after="150" w:afterAutospacing="0"/>
              <w:ind w:firstLine="450"/>
              <w:jc w:val="both"/>
              <w:rPr>
                <w:color w:val="000000"/>
              </w:rPr>
            </w:pPr>
            <w:bookmarkStart w:id="13" w:name="n215"/>
            <w:bookmarkEnd w:id="13"/>
            <w:r>
              <w:rPr>
                <w:color w:val="000000"/>
              </w:rPr>
              <w:t xml:space="preserve">2. Оцінка якості, повноти та своєчасності надання адвокатами безоплатної первинної правової допомоги здійснюється за зверненням органів місцевого самоврядування, </w:t>
            </w:r>
            <w:r w:rsidRPr="006F0813">
              <w:rPr>
                <w:color w:val="000000"/>
              </w:rPr>
              <w:t>а безоплатної вторинної правової допомоги - за зверненням органу (установи), уповноваженого законом на надання безоплатної правової допомоги,</w:t>
            </w:r>
            <w:r>
              <w:rPr>
                <w:color w:val="000000"/>
              </w:rPr>
              <w:t xml:space="preserve"> комісіями, утвореними для цієї мети радами адвокатів регіонів.</w:t>
            </w:r>
          </w:p>
          <w:p w:rsidR="00EA00F5" w:rsidRPr="005447FF" w:rsidRDefault="00EA00F5" w:rsidP="005447FF">
            <w:pPr>
              <w:spacing w:after="0" w:line="240" w:lineRule="auto"/>
              <w:jc w:val="both"/>
              <w:rPr>
                <w:rFonts w:ascii="Times New Roman" w:eastAsia="Calibri" w:hAnsi="Times New Roman" w:cs="Times New Roman"/>
                <w:bCs/>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EA00F5" w:rsidRPr="005447FF" w:rsidRDefault="00EA00F5" w:rsidP="005447FF">
            <w:pPr>
              <w:spacing w:after="0" w:line="240" w:lineRule="auto"/>
              <w:ind w:firstLine="317"/>
              <w:jc w:val="both"/>
              <w:rPr>
                <w:rFonts w:ascii="Times New Roman" w:eastAsia="Times New Roman" w:hAnsi="Times New Roman" w:cs="Times New Roman"/>
                <w:sz w:val="24"/>
                <w:szCs w:val="24"/>
              </w:rPr>
            </w:pPr>
            <w:r w:rsidRPr="00AB4788">
              <w:rPr>
                <w:rFonts w:ascii="Times New Roman" w:eastAsia="Times New Roman" w:hAnsi="Times New Roman" w:cs="Times New Roman"/>
                <w:b/>
                <w:sz w:val="24"/>
                <w:szCs w:val="24"/>
              </w:rPr>
              <w:lastRenderedPageBreak/>
              <w:t>Стаття 25.</w:t>
            </w:r>
            <w:r w:rsidRPr="005447FF">
              <w:rPr>
                <w:rFonts w:ascii="Times New Roman" w:eastAsia="Times New Roman" w:hAnsi="Times New Roman" w:cs="Times New Roman"/>
                <w:sz w:val="24"/>
                <w:szCs w:val="24"/>
              </w:rPr>
              <w:t xml:space="preserve"> Надання адвокатом безоплатної </w:t>
            </w:r>
            <w:r w:rsidR="009C6276" w:rsidRPr="00EC1C5A">
              <w:rPr>
                <w:rFonts w:ascii="Times New Roman" w:eastAsia="Times New Roman" w:hAnsi="Times New Roman" w:cs="Times New Roman"/>
                <w:sz w:val="24"/>
                <w:szCs w:val="24"/>
              </w:rPr>
              <w:t>правової</w:t>
            </w:r>
            <w:r w:rsidRPr="005447FF">
              <w:rPr>
                <w:rFonts w:ascii="Times New Roman" w:eastAsia="Times New Roman" w:hAnsi="Times New Roman" w:cs="Times New Roman"/>
                <w:sz w:val="24"/>
                <w:szCs w:val="24"/>
              </w:rPr>
              <w:t xml:space="preserve"> допомоги</w:t>
            </w:r>
          </w:p>
          <w:p w:rsidR="00EA00F5" w:rsidRPr="005447FF" w:rsidRDefault="00EA00F5" w:rsidP="005447FF">
            <w:pPr>
              <w:spacing w:after="0" w:line="240" w:lineRule="auto"/>
              <w:ind w:firstLine="317"/>
              <w:jc w:val="both"/>
              <w:rPr>
                <w:rFonts w:ascii="Times New Roman" w:eastAsia="Times New Roman" w:hAnsi="Times New Roman" w:cs="Times New Roman"/>
                <w:sz w:val="24"/>
                <w:szCs w:val="24"/>
              </w:rPr>
            </w:pPr>
            <w:r w:rsidRPr="005447FF">
              <w:rPr>
                <w:rFonts w:ascii="Times New Roman" w:eastAsia="Times New Roman" w:hAnsi="Times New Roman" w:cs="Times New Roman"/>
                <w:sz w:val="24"/>
                <w:szCs w:val="24"/>
              </w:rPr>
              <w:t xml:space="preserve">1. Порядок та умови залучення адвокатів до надання безоплатної </w:t>
            </w:r>
            <w:r w:rsidR="009C6276" w:rsidRPr="00EC1C5A">
              <w:rPr>
                <w:rFonts w:ascii="Times New Roman" w:eastAsia="Times New Roman" w:hAnsi="Times New Roman" w:cs="Times New Roman"/>
                <w:sz w:val="24"/>
                <w:szCs w:val="24"/>
              </w:rPr>
              <w:t>правової</w:t>
            </w:r>
            <w:r w:rsidRPr="005447FF">
              <w:rPr>
                <w:rFonts w:ascii="Times New Roman" w:eastAsia="Times New Roman" w:hAnsi="Times New Roman" w:cs="Times New Roman"/>
                <w:sz w:val="24"/>
                <w:szCs w:val="24"/>
              </w:rPr>
              <w:t xml:space="preserve"> допомоги встановлюються законом.</w:t>
            </w:r>
          </w:p>
          <w:p w:rsidR="00EC1C5A" w:rsidRDefault="00EC1C5A" w:rsidP="009C6276">
            <w:pPr>
              <w:spacing w:after="0" w:line="240" w:lineRule="auto"/>
              <w:ind w:firstLine="372"/>
              <w:jc w:val="both"/>
              <w:rPr>
                <w:rFonts w:ascii="Times New Roman" w:eastAsia="Times New Roman" w:hAnsi="Times New Roman" w:cs="Times New Roman"/>
                <w:b/>
                <w:sz w:val="24"/>
                <w:szCs w:val="24"/>
              </w:rPr>
            </w:pPr>
          </w:p>
          <w:p w:rsidR="00EA00F5" w:rsidRPr="00360C81" w:rsidRDefault="00515C6B" w:rsidP="005158CA">
            <w:pPr>
              <w:spacing w:after="0" w:line="240" w:lineRule="auto"/>
              <w:ind w:firstLine="372"/>
              <w:jc w:val="both"/>
              <w:rPr>
                <w:rFonts w:ascii="Times New Roman" w:eastAsia="Calibri" w:hAnsi="Times New Roman" w:cs="Times New Roman"/>
                <w:b/>
                <w:bCs/>
                <w:color w:val="000000"/>
                <w:sz w:val="24"/>
                <w:szCs w:val="24"/>
                <w:shd w:val="clear" w:color="auto" w:fill="FFFFFF"/>
              </w:rPr>
            </w:pPr>
            <w:r w:rsidRPr="005C6013">
              <w:rPr>
                <w:rFonts w:ascii="Times New Roman" w:eastAsia="Calibri" w:hAnsi="Times New Roman" w:cs="Times New Roman"/>
                <w:b/>
                <w:sz w:val="24"/>
                <w:szCs w:val="24"/>
                <w:lang w:eastAsia="ru-RU"/>
              </w:rPr>
              <w:t xml:space="preserve">2. Забезпечення якості надання адвокатами безоплатної вторинної правової допомоги здійснюється шляхом упровадження механізму зовнішнього незалежного оцінювання якості наданої правової допомоги з використанням інструменту рецензування («peer review») комісіями зовнішнього незалежного оцінювання якості надання безоплатної вторинної правової допомоги, утвореними в </w:t>
            </w:r>
            <w:r w:rsidRPr="005C6013">
              <w:rPr>
                <w:rFonts w:ascii="Times New Roman" w:eastAsia="Calibri" w:hAnsi="Times New Roman" w:cs="Times New Roman"/>
                <w:b/>
                <w:sz w:val="24"/>
                <w:szCs w:val="24"/>
                <w:lang w:eastAsia="ru-RU"/>
              </w:rPr>
              <w:lastRenderedPageBreak/>
              <w:t>установленому порядку, та відібраними ними на конкурсних засадах адвокатами</w:t>
            </w:r>
            <w:r w:rsidR="00C00B03">
              <w:rPr>
                <w:rFonts w:ascii="Times New Roman" w:eastAsia="Calibri" w:hAnsi="Times New Roman" w:cs="Times New Roman"/>
                <w:b/>
                <w:sz w:val="24"/>
                <w:szCs w:val="24"/>
                <w:lang w:eastAsia="ru-RU"/>
              </w:rPr>
              <w:t>-експертами</w:t>
            </w:r>
            <w:r w:rsidRPr="005C6013">
              <w:rPr>
                <w:rFonts w:ascii="Times New Roman" w:eastAsia="Calibri" w:hAnsi="Times New Roman" w:cs="Times New Roman"/>
                <w:b/>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tcPr>
          <w:p w:rsidR="00EA00F5" w:rsidRDefault="00C52A89" w:rsidP="003A1C49">
            <w:pPr>
              <w:spacing w:after="0" w:line="240" w:lineRule="auto"/>
              <w:ind w:firstLine="317"/>
              <w:jc w:val="both"/>
              <w:rPr>
                <w:rFonts w:ascii="Times New Roman" w:eastAsia="Calibri" w:hAnsi="Times New Roman" w:cs="Times New Roman"/>
                <w:bCs/>
                <w:color w:val="000000"/>
                <w:sz w:val="24"/>
                <w:szCs w:val="24"/>
                <w:shd w:val="clear" w:color="auto" w:fill="FFFFFF"/>
              </w:rPr>
            </w:pPr>
            <w:r w:rsidRPr="003A1C49">
              <w:rPr>
                <w:rFonts w:ascii="Times New Roman" w:eastAsia="Calibri" w:hAnsi="Times New Roman" w:cs="Times New Roman"/>
                <w:bCs/>
                <w:color w:val="000000"/>
                <w:sz w:val="24"/>
                <w:szCs w:val="24"/>
                <w:shd w:val="clear" w:color="auto" w:fill="FFFFFF"/>
              </w:rPr>
              <w:lastRenderedPageBreak/>
              <w:t>Врегулювання питання забезпечення якост</w:t>
            </w:r>
            <w:r w:rsidRPr="00AD7171">
              <w:rPr>
                <w:rFonts w:ascii="Times New Roman" w:eastAsia="Calibri" w:hAnsi="Times New Roman" w:cs="Times New Roman"/>
                <w:bCs/>
                <w:color w:val="000000"/>
                <w:sz w:val="24"/>
                <w:szCs w:val="24"/>
                <w:shd w:val="clear" w:color="auto" w:fill="FFFFFF"/>
              </w:rPr>
              <w:t>і надання безоплатної правової допомоги</w:t>
            </w:r>
            <w:r w:rsidR="003A1C49">
              <w:rPr>
                <w:rFonts w:ascii="Times New Roman" w:eastAsia="Calibri" w:hAnsi="Times New Roman" w:cs="Times New Roman"/>
                <w:bCs/>
                <w:color w:val="000000"/>
                <w:sz w:val="24"/>
                <w:szCs w:val="24"/>
                <w:shd w:val="clear" w:color="auto" w:fill="FFFFFF"/>
              </w:rPr>
              <w:t xml:space="preserve"> шляхом упровадження механізму оцінювання якості наданої правової допомоги з використанням інструменту рецензування («</w:t>
            </w:r>
            <w:r w:rsidR="003A1C49">
              <w:rPr>
                <w:rFonts w:ascii="Times New Roman" w:eastAsia="Calibri" w:hAnsi="Times New Roman" w:cs="Times New Roman"/>
                <w:bCs/>
                <w:color w:val="000000"/>
                <w:sz w:val="24"/>
                <w:szCs w:val="24"/>
                <w:shd w:val="clear" w:color="auto" w:fill="FFFFFF"/>
                <w:lang w:val="en-US"/>
              </w:rPr>
              <w:t>peer</w:t>
            </w:r>
            <w:r w:rsidR="003A1C49" w:rsidRPr="003A1C49">
              <w:rPr>
                <w:rFonts w:ascii="Times New Roman" w:eastAsia="Calibri" w:hAnsi="Times New Roman" w:cs="Times New Roman"/>
                <w:bCs/>
                <w:color w:val="000000"/>
                <w:sz w:val="24"/>
                <w:szCs w:val="24"/>
                <w:shd w:val="clear" w:color="auto" w:fill="FFFFFF"/>
              </w:rPr>
              <w:t xml:space="preserve"> </w:t>
            </w:r>
            <w:r w:rsidR="003A1C49">
              <w:rPr>
                <w:rFonts w:ascii="Times New Roman" w:eastAsia="Calibri" w:hAnsi="Times New Roman" w:cs="Times New Roman"/>
                <w:bCs/>
                <w:color w:val="000000"/>
                <w:sz w:val="24"/>
                <w:szCs w:val="24"/>
                <w:shd w:val="clear" w:color="auto" w:fill="FFFFFF"/>
                <w:lang w:val="en-US"/>
              </w:rPr>
              <w:t>review</w:t>
            </w:r>
            <w:r w:rsidR="003A1C49">
              <w:rPr>
                <w:rFonts w:ascii="Times New Roman" w:eastAsia="Calibri" w:hAnsi="Times New Roman" w:cs="Times New Roman"/>
                <w:bCs/>
                <w:color w:val="000000"/>
                <w:sz w:val="24"/>
                <w:szCs w:val="24"/>
                <w:shd w:val="clear" w:color="auto" w:fill="FFFFFF"/>
              </w:rPr>
              <w:t>»).,</w:t>
            </w:r>
          </w:p>
          <w:p w:rsidR="003A1C49" w:rsidRPr="003A1C49" w:rsidRDefault="003A1C49" w:rsidP="003A1C49">
            <w:pPr>
              <w:spacing w:after="0" w:line="240" w:lineRule="auto"/>
              <w:ind w:firstLine="317"/>
              <w:jc w:val="both"/>
              <w:rPr>
                <w:rFonts w:ascii="Times New Roman" w:eastAsia="Times New Roman" w:hAnsi="Times New Roman" w:cs="Times New Roman"/>
                <w:sz w:val="24"/>
                <w:szCs w:val="24"/>
              </w:rPr>
            </w:pPr>
          </w:p>
        </w:tc>
      </w:tr>
      <w:tr w:rsidR="006F0813"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6F0813" w:rsidRPr="006F0813" w:rsidRDefault="006F0813" w:rsidP="006F0813">
            <w:pPr>
              <w:pStyle w:val="rvps2"/>
              <w:shd w:val="clear" w:color="auto" w:fill="FFFFFF"/>
              <w:spacing w:after="150"/>
              <w:ind w:firstLine="450"/>
              <w:jc w:val="both"/>
              <w:rPr>
                <w:rStyle w:val="rvts9"/>
                <w:rFonts w:eastAsia="Calibri"/>
                <w:bCs/>
                <w:color w:val="000000"/>
              </w:rPr>
            </w:pPr>
            <w:r w:rsidRPr="006F0813">
              <w:rPr>
                <w:rStyle w:val="rvts9"/>
                <w:rFonts w:eastAsia="Calibri"/>
                <w:b/>
                <w:bCs/>
                <w:color w:val="000000"/>
              </w:rPr>
              <w:lastRenderedPageBreak/>
              <w:t xml:space="preserve">Стаття 48. </w:t>
            </w:r>
            <w:r w:rsidRPr="006F0813">
              <w:rPr>
                <w:rStyle w:val="rvts9"/>
                <w:rFonts w:eastAsia="Calibri"/>
                <w:bCs/>
                <w:color w:val="000000"/>
              </w:rPr>
              <w:t>Рада адвокатів регіону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3. На першому засіданні члени ради адвокатів регіону за пропозицією голови ради обирають зі свого складу заступника голови та секретаря ради.</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410"/>
            <w:bookmarkEnd w:id="14"/>
            <w:r w:rsidRPr="006F0813">
              <w:rPr>
                <w:rFonts w:ascii="Times New Roman" w:eastAsia="Times New Roman" w:hAnsi="Times New Roman" w:cs="Times New Roman"/>
                <w:color w:val="000000"/>
                <w:sz w:val="24"/>
                <w:szCs w:val="24"/>
                <w:lang w:eastAsia="uk-UA"/>
              </w:rPr>
              <w:t xml:space="preserve">Голова, заступник голови, секретар, член ради адвокатів регіону не можуть одночасно входити до складу кваліфікаційно-дисциплінарної комісії адвокатури, Вищої кваліфікаційно-дисциплінарної комісії адвокатури, ревізійної комісії адвокатів регіону, Вищої ревізійної комісії адвокатури, Ради адвокатів України, </w:t>
            </w:r>
            <w:r w:rsidRPr="006F0813">
              <w:rPr>
                <w:rFonts w:ascii="Times New Roman" w:eastAsia="Times New Roman" w:hAnsi="Times New Roman" w:cs="Times New Roman"/>
                <w:color w:val="000000"/>
                <w:sz w:val="24"/>
                <w:szCs w:val="24"/>
                <w:u w:val="single"/>
                <w:lang w:eastAsia="uk-UA"/>
              </w:rPr>
              <w:t>комісії з оцінювання якості, повноти та своєчасності надання адвокатами безоплатної правової допомоги</w:t>
            </w:r>
            <w:r w:rsidRPr="006F0813">
              <w:rPr>
                <w:rFonts w:ascii="Times New Roman" w:eastAsia="Times New Roman" w:hAnsi="Times New Roman" w:cs="Times New Roman"/>
                <w:color w:val="000000"/>
                <w:sz w:val="24"/>
                <w:szCs w:val="24"/>
                <w:lang w:eastAsia="uk-UA"/>
              </w:rPr>
              <w:t>.</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411"/>
            <w:bookmarkEnd w:id="15"/>
            <w:r w:rsidRPr="006F0813">
              <w:rPr>
                <w:rFonts w:ascii="Times New Roman" w:eastAsia="Times New Roman" w:hAnsi="Times New Roman" w:cs="Times New Roman"/>
                <w:color w:val="000000"/>
                <w:sz w:val="24"/>
                <w:szCs w:val="24"/>
                <w:lang w:eastAsia="uk-UA"/>
              </w:rPr>
              <w:t>Голова, заступник голови, секретар, член ради адвокатів регіону можуть бути достроково відкликані з посади за рішенням органу адвокатського самоврядування, який їх обрав на посаду.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412"/>
            <w:bookmarkEnd w:id="16"/>
            <w:r w:rsidRPr="006F0813">
              <w:rPr>
                <w:rFonts w:ascii="Times New Roman" w:eastAsia="Times New Roman" w:hAnsi="Times New Roman" w:cs="Times New Roman"/>
                <w:color w:val="000000"/>
                <w:sz w:val="24"/>
                <w:szCs w:val="24"/>
                <w:lang w:eastAsia="uk-UA"/>
              </w:rPr>
              <w:t>4. Рада адвокатів регіону: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413"/>
            <w:bookmarkEnd w:id="17"/>
            <w:r w:rsidRPr="006F0813">
              <w:rPr>
                <w:rFonts w:ascii="Times New Roman" w:eastAsia="Times New Roman" w:hAnsi="Times New Roman" w:cs="Times New Roman"/>
                <w:color w:val="000000"/>
                <w:sz w:val="24"/>
                <w:szCs w:val="24"/>
                <w:lang w:eastAsia="uk-UA"/>
              </w:rPr>
              <w:t>1) представляє адвокатів регіону;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414"/>
            <w:bookmarkEnd w:id="18"/>
            <w:r w:rsidRPr="006F0813">
              <w:rPr>
                <w:rFonts w:ascii="Times New Roman" w:eastAsia="Times New Roman" w:hAnsi="Times New Roman" w:cs="Times New Roman"/>
                <w:color w:val="000000"/>
                <w:sz w:val="24"/>
                <w:szCs w:val="24"/>
                <w:lang w:eastAsia="uk-UA"/>
              </w:rPr>
              <w:t>2) складає порядок денний, скликає та забезпечує проведення конференції адвокатів регіону;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415"/>
            <w:bookmarkEnd w:id="19"/>
            <w:r w:rsidRPr="006F0813">
              <w:rPr>
                <w:rFonts w:ascii="Times New Roman" w:eastAsia="Times New Roman" w:hAnsi="Times New Roman" w:cs="Times New Roman"/>
                <w:color w:val="000000"/>
                <w:sz w:val="24"/>
                <w:szCs w:val="24"/>
                <w:lang w:eastAsia="uk-UA"/>
              </w:rPr>
              <w:t xml:space="preserve">3) забезпечує виконання рішень </w:t>
            </w:r>
            <w:r w:rsidRPr="006F0813">
              <w:rPr>
                <w:rFonts w:ascii="Times New Roman" w:eastAsia="Times New Roman" w:hAnsi="Times New Roman" w:cs="Times New Roman"/>
                <w:color w:val="000000"/>
                <w:sz w:val="24"/>
                <w:szCs w:val="24"/>
                <w:lang w:eastAsia="uk-UA"/>
              </w:rPr>
              <w:lastRenderedPageBreak/>
              <w:t>конференції адвокатів регіону, здійснює контроль за їх виконанням;</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416"/>
            <w:bookmarkEnd w:id="20"/>
            <w:r w:rsidRPr="006F0813">
              <w:rPr>
                <w:rFonts w:ascii="Times New Roman" w:eastAsia="Times New Roman" w:hAnsi="Times New Roman" w:cs="Times New Roman"/>
                <w:color w:val="000000"/>
                <w:sz w:val="24"/>
                <w:szCs w:val="24"/>
                <w:lang w:eastAsia="uk-UA"/>
              </w:rPr>
              <w:t>4) здійснює інформаційно-методичне забезпечення адвокатів регіону, сприяє підвищенню їх кваліфікації;</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417"/>
            <w:bookmarkEnd w:id="21"/>
            <w:r w:rsidRPr="006F0813">
              <w:rPr>
                <w:rFonts w:ascii="Times New Roman" w:eastAsia="Times New Roman" w:hAnsi="Times New Roman" w:cs="Times New Roman"/>
                <w:color w:val="000000"/>
                <w:sz w:val="24"/>
                <w:szCs w:val="24"/>
                <w:lang w:eastAsia="uk-UA"/>
              </w:rPr>
              <w:t>5) приймає присягу адвоката України;</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418"/>
            <w:bookmarkEnd w:id="22"/>
            <w:r w:rsidRPr="006F0813">
              <w:rPr>
                <w:rFonts w:ascii="Times New Roman" w:eastAsia="Times New Roman" w:hAnsi="Times New Roman" w:cs="Times New Roman"/>
                <w:color w:val="000000"/>
                <w:sz w:val="24"/>
                <w:szCs w:val="24"/>
                <w:lang w:eastAsia="uk-UA"/>
              </w:rPr>
              <w:t>6) визначає представників адвокатури до складу конкурсної комісії з відбору адвокатів для надання безоплатної вторинної правової допомоги;</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419"/>
            <w:bookmarkEnd w:id="23"/>
            <w:r w:rsidRPr="006F0813">
              <w:rPr>
                <w:rFonts w:ascii="Times New Roman" w:eastAsia="Times New Roman" w:hAnsi="Times New Roman" w:cs="Times New Roman"/>
                <w:color w:val="000000"/>
                <w:sz w:val="24"/>
                <w:szCs w:val="24"/>
                <w:lang w:eastAsia="uk-UA"/>
              </w:rPr>
              <w:t>7) сприяє забезпеченню гарантій адвокатської діяльності, захисту професійних і соціальних прав адвокатів;</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420"/>
            <w:bookmarkEnd w:id="24"/>
            <w:r w:rsidRPr="006F0813">
              <w:rPr>
                <w:rFonts w:ascii="Times New Roman" w:eastAsia="Times New Roman" w:hAnsi="Times New Roman" w:cs="Times New Roman"/>
                <w:color w:val="000000"/>
                <w:sz w:val="24"/>
                <w:szCs w:val="24"/>
                <w:lang w:eastAsia="uk-UA"/>
              </w:rPr>
              <w:t>8) розпоряджається коштами та майном відповідно до затвердженого кошторису;</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421"/>
            <w:bookmarkEnd w:id="25"/>
            <w:r w:rsidRPr="006F0813">
              <w:rPr>
                <w:rFonts w:ascii="Times New Roman" w:eastAsia="Times New Roman" w:hAnsi="Times New Roman" w:cs="Times New Roman"/>
                <w:color w:val="000000"/>
                <w:sz w:val="24"/>
                <w:szCs w:val="24"/>
                <w:lang w:eastAsia="uk-UA"/>
              </w:rPr>
              <w:t>9) забезпечує в установленому порядку внесення відомостей до Єдиного реєстру адвокатів України;</w:t>
            </w:r>
          </w:p>
          <w:p w:rsidR="006F0813" w:rsidRPr="006F0813" w:rsidRDefault="006F0813" w:rsidP="006F081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22"/>
            <w:bookmarkEnd w:id="26"/>
            <w:r w:rsidRPr="006F0813">
              <w:rPr>
                <w:rFonts w:ascii="Times New Roman" w:eastAsia="Times New Roman" w:hAnsi="Times New Roman" w:cs="Times New Roman"/>
                <w:color w:val="000000"/>
                <w:sz w:val="24"/>
                <w:szCs w:val="24"/>
                <w:lang w:eastAsia="uk-UA"/>
              </w:rPr>
              <w:t>10) утворює комісію з оцінювання якості, повноти та своєчасності надання адвокатами безоплатної правової допомоги;</w:t>
            </w:r>
          </w:p>
          <w:p w:rsidR="006F0813" w:rsidRDefault="006F0813" w:rsidP="00D33361">
            <w:pPr>
              <w:shd w:val="clear" w:color="auto" w:fill="FFFFFF"/>
              <w:spacing w:after="150" w:line="240" w:lineRule="auto"/>
              <w:ind w:firstLine="450"/>
              <w:jc w:val="both"/>
              <w:rPr>
                <w:rStyle w:val="rvts9"/>
                <w:rFonts w:eastAsia="Calibri"/>
                <w:b/>
                <w:bCs/>
                <w:color w:val="000000"/>
              </w:rPr>
            </w:pPr>
            <w:bookmarkStart w:id="27" w:name="n423"/>
            <w:bookmarkEnd w:id="27"/>
            <w:r w:rsidRPr="006F0813">
              <w:rPr>
                <w:rFonts w:ascii="Times New Roman" w:eastAsia="Times New Roman" w:hAnsi="Times New Roman" w:cs="Times New Roman"/>
                <w:color w:val="000000"/>
                <w:sz w:val="24"/>
                <w:szCs w:val="24"/>
                <w:lang w:eastAsia="uk-UA"/>
              </w:rPr>
              <w:t>11) виконує інші функції відповідно до цього Закону, рішень конференції адвокатів регіону, Ради адвокатів України, з’їзду адвокатів України.</w:t>
            </w:r>
          </w:p>
        </w:tc>
        <w:tc>
          <w:tcPr>
            <w:tcW w:w="5103" w:type="dxa"/>
            <w:tcBorders>
              <w:top w:val="single" w:sz="4" w:space="0" w:color="auto"/>
              <w:left w:val="single" w:sz="4" w:space="0" w:color="auto"/>
              <w:bottom w:val="single" w:sz="4" w:space="0" w:color="auto"/>
              <w:right w:val="single" w:sz="4" w:space="0" w:color="auto"/>
            </w:tcBorders>
          </w:tcPr>
          <w:p w:rsidR="00175902" w:rsidRPr="006F0813" w:rsidRDefault="00175902" w:rsidP="00175902">
            <w:pPr>
              <w:pStyle w:val="rvps2"/>
              <w:shd w:val="clear" w:color="auto" w:fill="FFFFFF"/>
              <w:spacing w:after="150"/>
              <w:ind w:firstLine="450"/>
              <w:jc w:val="both"/>
              <w:rPr>
                <w:rStyle w:val="rvts9"/>
                <w:rFonts w:eastAsia="Calibri"/>
                <w:bCs/>
                <w:color w:val="000000"/>
              </w:rPr>
            </w:pPr>
            <w:r w:rsidRPr="006F0813">
              <w:rPr>
                <w:rStyle w:val="rvts9"/>
                <w:rFonts w:eastAsia="Calibri"/>
                <w:b/>
                <w:bCs/>
                <w:color w:val="000000"/>
              </w:rPr>
              <w:lastRenderedPageBreak/>
              <w:t xml:space="preserve">Стаття 48. </w:t>
            </w:r>
            <w:r w:rsidRPr="006F0813">
              <w:rPr>
                <w:rStyle w:val="rvts9"/>
                <w:rFonts w:eastAsia="Calibri"/>
                <w:bCs/>
                <w:color w:val="000000"/>
              </w:rPr>
              <w:t>Рада адвокатів регіону</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3. На першому засіданні члени ради адвокатів регіону за пропозицією голови ради обирають зі свого складу заступника голови та секретаря ради.</w:t>
            </w:r>
          </w:p>
          <w:p w:rsidR="00175902"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Голова, заступник голови, секретар, член ради адвокатів регіону не можуть одночасно входити до складу кваліфікаційно-дисциплінарної комісії адвокатури, Вищої кваліфікаційно-дисциплінарної комісії адвокатури, ревізійної комісії адвокатів регіону, Вищої ревізійної комісії адв</w:t>
            </w:r>
            <w:r>
              <w:rPr>
                <w:rFonts w:ascii="Times New Roman" w:eastAsia="Times New Roman" w:hAnsi="Times New Roman" w:cs="Times New Roman"/>
                <w:color w:val="000000"/>
                <w:sz w:val="24"/>
                <w:szCs w:val="24"/>
                <w:lang w:eastAsia="uk-UA"/>
              </w:rPr>
              <w:t>окатури, Ради адвокатів України.</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Голова, заступник голови, секретар, член ради адвокатів регіону можуть бути достроково відкликані з посади за рішенням органу адвокатського самоврядування, який їх обрав на посаду.</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4. Рада адвокатів регіону:</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1) представляє адвокатів регіону;</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2) складає порядок денний, скликає та забезпечує проведення конференції адвокатів регіону;</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 xml:space="preserve">3) забезпечує виконання рішень конференції адвокатів регіону, здійснює </w:t>
            </w:r>
            <w:r w:rsidRPr="006F0813">
              <w:rPr>
                <w:rFonts w:ascii="Times New Roman" w:eastAsia="Times New Roman" w:hAnsi="Times New Roman" w:cs="Times New Roman"/>
                <w:color w:val="000000"/>
                <w:sz w:val="24"/>
                <w:szCs w:val="24"/>
                <w:lang w:eastAsia="uk-UA"/>
              </w:rPr>
              <w:lastRenderedPageBreak/>
              <w:t>контроль за їх виконанням;</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4) здійснює інформаційно-методичне забезпечення адвокатів регіону, сприяє підвищенню їх кваліфікації;</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5) приймає присягу адвоката України;</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6) визначає представників адвокатури до складу конкурсної комісії з відбору адвокатів для надання безоплатної вторинної правової допомоги;</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7) сприяє забезпеченню гарантій адвокатської діяльності, захисту професійних і соціальних прав адвокатів;</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8) розпоряджається коштами та майном відповідно до затвердженого кошторису;</w:t>
            </w:r>
          </w:p>
          <w:p w:rsidR="00175902"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F0813">
              <w:rPr>
                <w:rFonts w:ascii="Times New Roman" w:eastAsia="Times New Roman" w:hAnsi="Times New Roman" w:cs="Times New Roman"/>
                <w:color w:val="000000"/>
                <w:sz w:val="24"/>
                <w:szCs w:val="24"/>
                <w:lang w:eastAsia="uk-UA"/>
              </w:rPr>
              <w:t>9) забезпечує в установленому порядку внесення відомостей до Єдиного реєстру адвокатів України;</w:t>
            </w:r>
          </w:p>
          <w:p w:rsidR="00175902"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175902" w:rsidRPr="004519E2" w:rsidRDefault="00175902" w:rsidP="00175902">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4519E2">
              <w:rPr>
                <w:rFonts w:ascii="Times New Roman" w:eastAsia="Times New Roman" w:hAnsi="Times New Roman" w:cs="Times New Roman"/>
                <w:b/>
                <w:color w:val="000000"/>
                <w:sz w:val="24"/>
                <w:szCs w:val="24"/>
                <w:lang w:eastAsia="uk-UA"/>
              </w:rPr>
              <w:t>виключено</w:t>
            </w:r>
          </w:p>
          <w:p w:rsidR="00175902" w:rsidRPr="006F0813" w:rsidRDefault="00175902" w:rsidP="0017590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6F0813" w:rsidRPr="00AB4788" w:rsidRDefault="00175902" w:rsidP="00D33361">
            <w:pPr>
              <w:shd w:val="clear" w:color="auto" w:fill="FFFFFF"/>
              <w:spacing w:after="150" w:line="240" w:lineRule="auto"/>
              <w:ind w:firstLine="450"/>
              <w:jc w:val="both"/>
              <w:rPr>
                <w:rFonts w:ascii="Times New Roman" w:eastAsia="Times New Roman" w:hAnsi="Times New Roman" w:cs="Times New Roman"/>
                <w:b/>
                <w:sz w:val="24"/>
                <w:szCs w:val="24"/>
              </w:rPr>
            </w:pPr>
            <w:r w:rsidRPr="006F0813">
              <w:rPr>
                <w:rFonts w:ascii="Times New Roman" w:eastAsia="Times New Roman" w:hAnsi="Times New Roman" w:cs="Times New Roman"/>
                <w:color w:val="000000"/>
                <w:sz w:val="24"/>
                <w:szCs w:val="24"/>
                <w:lang w:eastAsia="uk-UA"/>
              </w:rPr>
              <w:t>11) виконує інші функції відповідно до цього Закону, рішень конференції адвокатів регіону, Ради адвокатів України, з’їзду адвокатів України.</w:t>
            </w:r>
            <w:r w:rsidR="00D33361" w:rsidRPr="00AB4788">
              <w:rPr>
                <w:rFonts w:ascii="Times New Roman" w:eastAsia="Times New Roman" w:hAnsi="Times New Roman" w:cs="Times New Roman"/>
                <w:b/>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6F0813" w:rsidRPr="006F0813" w:rsidRDefault="001667AA" w:rsidP="001667AA">
            <w:pPr>
              <w:shd w:val="clear" w:color="auto" w:fill="FFFFFF"/>
              <w:spacing w:after="150" w:line="240" w:lineRule="auto"/>
              <w:ind w:firstLine="450"/>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lastRenderedPageBreak/>
              <w:t xml:space="preserve">Виключено повноваження Ради адвокатів регіону щодо </w:t>
            </w:r>
            <w:r w:rsidRPr="006F0813">
              <w:rPr>
                <w:rFonts w:ascii="Times New Roman" w:eastAsia="Times New Roman" w:hAnsi="Times New Roman" w:cs="Times New Roman"/>
                <w:color w:val="000000"/>
                <w:sz w:val="24"/>
                <w:szCs w:val="24"/>
                <w:lang w:eastAsia="uk-UA"/>
              </w:rPr>
              <w:t xml:space="preserve"> утвор</w:t>
            </w:r>
            <w:r>
              <w:rPr>
                <w:rFonts w:ascii="Times New Roman" w:eastAsia="Times New Roman" w:hAnsi="Times New Roman" w:cs="Times New Roman"/>
                <w:color w:val="000000"/>
                <w:sz w:val="24"/>
                <w:szCs w:val="24"/>
                <w:lang w:eastAsia="uk-UA"/>
              </w:rPr>
              <w:t>ення</w:t>
            </w:r>
            <w:r w:rsidRPr="006F0813">
              <w:rPr>
                <w:rFonts w:ascii="Times New Roman" w:eastAsia="Times New Roman" w:hAnsi="Times New Roman" w:cs="Times New Roman"/>
                <w:color w:val="000000"/>
                <w:sz w:val="24"/>
                <w:szCs w:val="24"/>
                <w:lang w:eastAsia="uk-UA"/>
              </w:rPr>
              <w:t xml:space="preserve"> комісі</w:t>
            </w:r>
            <w:r>
              <w:rPr>
                <w:rFonts w:ascii="Times New Roman" w:eastAsia="Times New Roman" w:hAnsi="Times New Roman" w:cs="Times New Roman"/>
                <w:color w:val="000000"/>
                <w:sz w:val="24"/>
                <w:szCs w:val="24"/>
                <w:lang w:eastAsia="uk-UA"/>
              </w:rPr>
              <w:t>ї</w:t>
            </w:r>
            <w:r w:rsidRPr="006F0813">
              <w:rPr>
                <w:rFonts w:ascii="Times New Roman" w:eastAsia="Times New Roman" w:hAnsi="Times New Roman" w:cs="Times New Roman"/>
                <w:color w:val="000000"/>
                <w:sz w:val="24"/>
                <w:szCs w:val="24"/>
                <w:lang w:eastAsia="uk-UA"/>
              </w:rPr>
              <w:t xml:space="preserve"> з оцінювання якості, повноти та своєчасності надання адвокатами безоплатної правової допомоги</w:t>
            </w:r>
            <w:r>
              <w:rPr>
                <w:rFonts w:ascii="Times New Roman" w:eastAsia="Times New Roman" w:hAnsi="Times New Roman" w:cs="Times New Roman"/>
                <w:color w:val="000000"/>
                <w:sz w:val="24"/>
                <w:szCs w:val="24"/>
                <w:lang w:eastAsia="uk-UA"/>
              </w:rPr>
              <w:t>.</w:t>
            </w:r>
          </w:p>
        </w:tc>
      </w:tr>
      <w:tr w:rsidR="008F15C4" w:rsidRPr="005447FF" w:rsidTr="00606C00">
        <w:trPr>
          <w:trHeight w:val="514"/>
        </w:trPr>
        <w:tc>
          <w:tcPr>
            <w:tcW w:w="5070" w:type="dxa"/>
            <w:tcBorders>
              <w:top w:val="single" w:sz="4" w:space="0" w:color="auto"/>
              <w:left w:val="single" w:sz="4" w:space="0" w:color="auto"/>
              <w:bottom w:val="single" w:sz="4" w:space="0" w:color="auto"/>
              <w:right w:val="single" w:sz="4" w:space="0" w:color="auto"/>
            </w:tcBorders>
          </w:tcPr>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Style w:val="rvts9"/>
                <w:rFonts w:ascii="Times New Roman" w:hAnsi="Times New Roman" w:cs="Times New Roman"/>
                <w:b/>
                <w:bCs/>
                <w:color w:val="000000"/>
                <w:shd w:val="clear" w:color="auto" w:fill="FFFFFF"/>
              </w:rPr>
              <w:lastRenderedPageBreak/>
              <w:t>Стаття 55.</w:t>
            </w:r>
            <w:r w:rsidRPr="008F15C4">
              <w:rPr>
                <w:rFonts w:ascii="Times New Roman" w:hAnsi="Times New Roman" w:cs="Times New Roman"/>
                <w:color w:val="000000"/>
                <w:shd w:val="clear" w:color="auto" w:fill="FFFFFF"/>
              </w:rPr>
              <w:t> </w:t>
            </w:r>
            <w:r w:rsidRPr="008F15C4">
              <w:rPr>
                <w:rFonts w:ascii="Times New Roman" w:hAnsi="Times New Roman" w:cs="Times New Roman"/>
                <w:color w:val="000000"/>
                <w:sz w:val="24"/>
                <w:szCs w:val="24"/>
                <w:shd w:val="clear" w:color="auto" w:fill="FFFFFF"/>
              </w:rPr>
              <w:t>Рада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 xml:space="preserve">3. Строк повноважень голови, заступників голови, секретаря і членів Ради адвокатів </w:t>
            </w:r>
            <w:r w:rsidRPr="008F15C4">
              <w:rPr>
                <w:rFonts w:ascii="Times New Roman" w:eastAsia="Times New Roman" w:hAnsi="Times New Roman" w:cs="Times New Roman"/>
                <w:color w:val="000000"/>
                <w:sz w:val="24"/>
                <w:szCs w:val="24"/>
                <w:lang w:eastAsia="uk-UA"/>
              </w:rPr>
              <w:lastRenderedPageBreak/>
              <w:t>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521"/>
            <w:bookmarkEnd w:id="28"/>
            <w:r w:rsidRPr="008F15C4">
              <w:rPr>
                <w:rFonts w:ascii="Times New Roman" w:eastAsia="Times New Roman" w:hAnsi="Times New Roman" w:cs="Times New Roman"/>
                <w:color w:val="000000"/>
                <w:sz w:val="24"/>
                <w:szCs w:val="24"/>
                <w:lang w:eastAsia="uk-UA"/>
              </w:rPr>
              <w:t>Голова, заступник голови, секретар, член Ради адвокатів України можуть бути достроково відкликані з посади за рішенням органу адвокатського самоврядування, який обрав їх на посаду.</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522"/>
            <w:bookmarkEnd w:id="29"/>
            <w:r w:rsidRPr="008F15C4">
              <w:rPr>
                <w:rFonts w:ascii="Times New Roman" w:eastAsia="Times New Roman" w:hAnsi="Times New Roman" w:cs="Times New Roman"/>
                <w:color w:val="000000"/>
                <w:sz w:val="24"/>
                <w:szCs w:val="24"/>
                <w:lang w:eastAsia="uk-UA"/>
              </w:rPr>
              <w:t xml:space="preserve">Голова, заступник голови, секретар, член Ради адвокатів України не можуть одночасно входити до складу ради адвокатів регіону, кваліфікаційно-дисциплінарної комісії адвокатури, Вищої кваліфікаційно-дисциплінарної комісії адвокатури, ревізійної комісії адвокатів регіону, Вищої ревізійної комісії адвокатури, </w:t>
            </w:r>
            <w:r w:rsidRPr="008F15C4">
              <w:rPr>
                <w:rFonts w:ascii="Times New Roman" w:eastAsia="Times New Roman" w:hAnsi="Times New Roman" w:cs="Times New Roman"/>
                <w:color w:val="000000"/>
                <w:sz w:val="24"/>
                <w:szCs w:val="24"/>
                <w:u w:val="single"/>
                <w:lang w:eastAsia="uk-UA"/>
              </w:rPr>
              <w:t>комісії з оцінювання якості, повноти та своєчасності надання адвокатами безоплатної правової допомоги</w:t>
            </w:r>
            <w:r w:rsidRPr="008F15C4">
              <w:rPr>
                <w:rFonts w:ascii="Times New Roman" w:eastAsia="Times New Roman" w:hAnsi="Times New Roman" w:cs="Times New Roman"/>
                <w:color w:val="000000"/>
                <w:sz w:val="24"/>
                <w:szCs w:val="24"/>
                <w:lang w:eastAsia="uk-UA"/>
              </w:rPr>
              <w:t>.</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523"/>
            <w:bookmarkEnd w:id="30"/>
            <w:r w:rsidRPr="008F15C4">
              <w:rPr>
                <w:rFonts w:ascii="Times New Roman" w:eastAsia="Times New Roman" w:hAnsi="Times New Roman" w:cs="Times New Roman"/>
                <w:color w:val="000000"/>
                <w:sz w:val="24"/>
                <w:szCs w:val="24"/>
                <w:lang w:eastAsia="uk-UA"/>
              </w:rPr>
              <w:t>4. Рада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524"/>
            <w:bookmarkEnd w:id="31"/>
            <w:r w:rsidRPr="008F15C4">
              <w:rPr>
                <w:rFonts w:ascii="Times New Roman" w:eastAsia="Times New Roman" w:hAnsi="Times New Roman" w:cs="Times New Roman"/>
                <w:color w:val="000000"/>
                <w:sz w:val="24"/>
                <w:szCs w:val="24"/>
                <w:lang w:eastAsia="uk-UA"/>
              </w:rPr>
              <w:t>1) складає порядок денний, забезпечує скликання та проведення з’їзду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525"/>
            <w:bookmarkEnd w:id="32"/>
            <w:r w:rsidRPr="008F15C4">
              <w:rPr>
                <w:rFonts w:ascii="Times New Roman" w:eastAsia="Times New Roman" w:hAnsi="Times New Roman" w:cs="Times New Roman"/>
                <w:color w:val="000000"/>
                <w:sz w:val="24"/>
                <w:szCs w:val="24"/>
                <w:lang w:eastAsia="uk-UA"/>
              </w:rPr>
              <w:t>2) визначає квоту представництва, порядок висування та обрання делегатів конференції адвокатів регіонів, з’їзду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526"/>
            <w:bookmarkEnd w:id="33"/>
            <w:r w:rsidRPr="008F15C4">
              <w:rPr>
                <w:rFonts w:ascii="Times New Roman" w:eastAsia="Times New Roman" w:hAnsi="Times New Roman" w:cs="Times New Roman"/>
                <w:color w:val="000000"/>
                <w:sz w:val="24"/>
                <w:szCs w:val="24"/>
                <w:lang w:eastAsia="uk-UA"/>
              </w:rPr>
              <w:t>3) забезпечує виконання рішень з’їзду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527"/>
            <w:bookmarkEnd w:id="34"/>
            <w:r w:rsidRPr="008F15C4">
              <w:rPr>
                <w:rFonts w:ascii="Times New Roman" w:eastAsia="Times New Roman" w:hAnsi="Times New Roman" w:cs="Times New Roman"/>
                <w:color w:val="000000"/>
                <w:sz w:val="24"/>
                <w:szCs w:val="24"/>
                <w:lang w:eastAsia="uk-UA"/>
              </w:rPr>
              <w:t xml:space="preserve">4) здійснює організаційне, методичне, </w:t>
            </w:r>
            <w:r w:rsidRPr="008F15C4">
              <w:rPr>
                <w:rFonts w:ascii="Times New Roman" w:eastAsia="Times New Roman" w:hAnsi="Times New Roman" w:cs="Times New Roman"/>
                <w:color w:val="000000"/>
                <w:sz w:val="24"/>
                <w:szCs w:val="24"/>
                <w:lang w:eastAsia="uk-UA"/>
              </w:rPr>
              <w:lastRenderedPageBreak/>
              <w:t>інформаційне забезпечення ведення Єдиного реєстру адвокатів України, здійснює контроль за діяльністю рад адвокатів регіонів щодо внесення відомостей до Єдиного реєстру адвокатів України та надання витягів з нього;</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u w:val="single"/>
                <w:lang w:eastAsia="uk-UA"/>
              </w:rPr>
            </w:pPr>
            <w:bookmarkStart w:id="35" w:name="n528"/>
            <w:bookmarkEnd w:id="35"/>
            <w:r w:rsidRPr="008F15C4">
              <w:rPr>
                <w:rFonts w:ascii="Times New Roman" w:eastAsia="Times New Roman" w:hAnsi="Times New Roman" w:cs="Times New Roman"/>
                <w:color w:val="000000"/>
                <w:sz w:val="24"/>
                <w:szCs w:val="24"/>
                <w:lang w:eastAsia="uk-UA"/>
              </w:rPr>
              <w:t xml:space="preserve">5) затверджує регламент конференції адвокатів регіону, положення про раду адвокатів регіону, положення про кваліфікаційно-дисциплінарну комісію адвокатури, положення про ревізійну комісію адвокатів регіону, </w:t>
            </w:r>
            <w:r w:rsidRPr="008F15C4">
              <w:rPr>
                <w:rFonts w:ascii="Times New Roman" w:eastAsia="Times New Roman" w:hAnsi="Times New Roman" w:cs="Times New Roman"/>
                <w:color w:val="000000"/>
                <w:sz w:val="24"/>
                <w:szCs w:val="24"/>
                <w:u w:val="single"/>
                <w:lang w:eastAsia="uk-UA"/>
              </w:rPr>
              <w:t>положення про комісію з оцінювання якості, повноти та своєчасності надання адвокатами безоплатної правової допомоги;</w:t>
            </w:r>
          </w:p>
          <w:p w:rsid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529"/>
            <w:bookmarkEnd w:id="36"/>
            <w:r w:rsidRPr="008F15C4">
              <w:rPr>
                <w:rFonts w:ascii="Times New Roman" w:eastAsia="Times New Roman" w:hAnsi="Times New Roman" w:cs="Times New Roman"/>
                <w:color w:val="000000"/>
                <w:sz w:val="24"/>
                <w:szCs w:val="24"/>
                <w:lang w:eastAsia="uk-UA"/>
              </w:rPr>
              <w:t>6) встановлює розмір та порядок сплати щорічних внесків адвокатів на забезпечення реалізації адвокатського самоврядування, забезпечує їх розподіл і використання (якщо з’їздом адвокатів України прийнято рішення про сплату щорічних внесків адвокатів на забезпечення реалізації адвокатського самоврядування та визначено напрями їх використання);</w:t>
            </w:r>
          </w:p>
          <w:p w:rsidR="008F15C4" w:rsidRPr="008F15C4" w:rsidRDefault="008F15C4" w:rsidP="008F15C4">
            <w:pPr>
              <w:shd w:val="clear" w:color="auto" w:fill="FFFFFF"/>
              <w:spacing w:after="150" w:line="240" w:lineRule="auto"/>
              <w:ind w:firstLine="450"/>
              <w:jc w:val="both"/>
              <w:rPr>
                <w:rStyle w:val="rvts9"/>
                <w:rFonts w:ascii="Times New Roman" w:eastAsia="Calibri" w:hAnsi="Times New Roman" w:cs="Times New Roman"/>
                <w:b/>
                <w:bCs/>
                <w:color w:val="000000"/>
                <w:sz w:val="24"/>
                <w:szCs w:val="24"/>
              </w:rPr>
            </w:pPr>
            <w:r w:rsidRPr="008F15C4">
              <w:rPr>
                <w:rStyle w:val="rvts9"/>
                <w:rFonts w:ascii="Times New Roman" w:eastAsia="Calibri" w:hAnsi="Times New Roman" w:cs="Times New Roman"/>
                <w:b/>
                <w:bCs/>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Style w:val="rvts9"/>
                <w:rFonts w:ascii="Times New Roman" w:hAnsi="Times New Roman" w:cs="Times New Roman"/>
                <w:b/>
                <w:bCs/>
                <w:color w:val="000000"/>
                <w:shd w:val="clear" w:color="auto" w:fill="FFFFFF"/>
              </w:rPr>
              <w:lastRenderedPageBreak/>
              <w:t>Стаття 55.</w:t>
            </w:r>
            <w:r w:rsidRPr="008F15C4">
              <w:rPr>
                <w:rFonts w:ascii="Times New Roman" w:hAnsi="Times New Roman" w:cs="Times New Roman"/>
                <w:color w:val="000000"/>
                <w:shd w:val="clear" w:color="auto" w:fill="FFFFFF"/>
              </w:rPr>
              <w:t> </w:t>
            </w:r>
            <w:r w:rsidRPr="008F15C4">
              <w:rPr>
                <w:rFonts w:ascii="Times New Roman" w:hAnsi="Times New Roman" w:cs="Times New Roman"/>
                <w:color w:val="000000"/>
                <w:sz w:val="24"/>
                <w:szCs w:val="24"/>
                <w:shd w:val="clear" w:color="auto" w:fill="FFFFFF"/>
              </w:rPr>
              <w:t>Рада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 xml:space="preserve">3. Строк повноважень голови, заступників голови, секретаря і членів Ради адвокатів </w:t>
            </w:r>
            <w:r w:rsidRPr="008F15C4">
              <w:rPr>
                <w:rFonts w:ascii="Times New Roman" w:eastAsia="Times New Roman" w:hAnsi="Times New Roman" w:cs="Times New Roman"/>
                <w:color w:val="000000"/>
                <w:sz w:val="24"/>
                <w:szCs w:val="24"/>
                <w:lang w:eastAsia="uk-UA"/>
              </w:rPr>
              <w:lastRenderedPageBreak/>
              <w:t>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Голова, заступник голови, секретар, член Ради адвокатів України можуть бути достроково відкликані з посади за рішенням органу адвокатського самоврядування, який обрав їх на посаду.</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Голова, заступник голови, секретар, член Ради адвокатів України не можуть одночасно входити до складу ради адвокатів регіону, кваліфікаційно-дисциплінарної комісії адвокатури, Вищої кваліфікаційно-дисциплінарної комісії адвокатури, ревізійної комісії адвокатів регіону, Вищо</w:t>
            </w:r>
            <w:r>
              <w:rPr>
                <w:rFonts w:ascii="Times New Roman" w:eastAsia="Times New Roman" w:hAnsi="Times New Roman" w:cs="Times New Roman"/>
                <w:color w:val="000000"/>
                <w:sz w:val="24"/>
                <w:szCs w:val="24"/>
                <w:lang w:eastAsia="uk-UA"/>
              </w:rPr>
              <w:t>ї ревізійної комісії адвокатури</w:t>
            </w:r>
            <w:r w:rsidRPr="008F15C4">
              <w:rPr>
                <w:rFonts w:ascii="Times New Roman" w:eastAsia="Times New Roman" w:hAnsi="Times New Roman" w:cs="Times New Roman"/>
                <w:color w:val="000000"/>
                <w:sz w:val="24"/>
                <w:szCs w:val="24"/>
                <w:lang w:eastAsia="uk-UA"/>
              </w:rPr>
              <w:t>.</w:t>
            </w:r>
          </w:p>
          <w:p w:rsid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4. Рада 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1) складає порядок денний, забезпечує скликання та проведення з’їзду адвокатів України;</w:t>
            </w:r>
          </w:p>
          <w:p w:rsidR="00F27F53" w:rsidRDefault="00F27F53"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2) визначає квоту представництва, порядок висування та обрання делегатів конференції адвокатів регіонів, з’їзду адвокатів України;</w:t>
            </w:r>
          </w:p>
          <w:p w:rsidR="00F27F53" w:rsidRDefault="00F27F53"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 xml:space="preserve">3) забезпечує виконання рішень з’їзду </w:t>
            </w:r>
            <w:r w:rsidRPr="008F15C4">
              <w:rPr>
                <w:rFonts w:ascii="Times New Roman" w:eastAsia="Times New Roman" w:hAnsi="Times New Roman" w:cs="Times New Roman"/>
                <w:color w:val="000000"/>
                <w:sz w:val="24"/>
                <w:szCs w:val="24"/>
                <w:lang w:eastAsia="uk-UA"/>
              </w:rPr>
              <w:lastRenderedPageBreak/>
              <w:t>адвокатів України;</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4) здійснює організаційне, методичне, інформаційне забезпечення ведення Єдиного реєстру адвокатів України, здійснює контроль за діяльністю рад адвокатів регіонів щодо внесення відомостей до Єдиного реєстру адвокатів України та надання витягів з нього;</w:t>
            </w: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u w:val="single"/>
                <w:lang w:eastAsia="uk-UA"/>
              </w:rPr>
            </w:pPr>
            <w:r w:rsidRPr="008F15C4">
              <w:rPr>
                <w:rFonts w:ascii="Times New Roman" w:eastAsia="Times New Roman" w:hAnsi="Times New Roman" w:cs="Times New Roman"/>
                <w:color w:val="000000"/>
                <w:sz w:val="24"/>
                <w:szCs w:val="24"/>
                <w:lang w:eastAsia="uk-UA"/>
              </w:rPr>
              <w:t>5) затверджує регламент конференції адвокатів регіону, положення про раду адвокатів регіону, положення про кваліфікаційно-дисциплінарну комісію адвокатури, положення про реві</w:t>
            </w:r>
            <w:r>
              <w:rPr>
                <w:rFonts w:ascii="Times New Roman" w:eastAsia="Times New Roman" w:hAnsi="Times New Roman" w:cs="Times New Roman"/>
                <w:color w:val="000000"/>
                <w:sz w:val="24"/>
                <w:szCs w:val="24"/>
                <w:lang w:eastAsia="uk-UA"/>
              </w:rPr>
              <w:t>зійну комісію адвокатів регіону</w:t>
            </w:r>
            <w:r w:rsidRPr="0076383B">
              <w:rPr>
                <w:rFonts w:ascii="Times New Roman" w:eastAsia="Times New Roman" w:hAnsi="Times New Roman" w:cs="Times New Roman"/>
                <w:color w:val="000000"/>
                <w:sz w:val="24"/>
                <w:szCs w:val="24"/>
                <w:lang w:eastAsia="uk-UA"/>
              </w:rPr>
              <w:t>;</w:t>
            </w:r>
          </w:p>
          <w:p w:rsidR="00175902" w:rsidRDefault="00175902"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F15C4" w:rsidRPr="008F15C4" w:rsidRDefault="008F15C4" w:rsidP="008F15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F15C4">
              <w:rPr>
                <w:rFonts w:ascii="Times New Roman" w:eastAsia="Times New Roman" w:hAnsi="Times New Roman" w:cs="Times New Roman"/>
                <w:color w:val="000000"/>
                <w:sz w:val="24"/>
                <w:szCs w:val="24"/>
                <w:lang w:eastAsia="uk-UA"/>
              </w:rPr>
              <w:t>6) встановлює розмір та порядок сплати щорічних внесків адвокатів на забезпечення реалізації адвокатського самоврядування, забезпечує їх розподіл і використання (якщо з’їздом адвокатів України прийнято рішення про сплату щорічних внесків адвокатів на забезпечення реалізації адвокатського самоврядування та визначено напрями їх використання);</w:t>
            </w:r>
          </w:p>
          <w:p w:rsidR="008F15C4" w:rsidRPr="00AB4788" w:rsidRDefault="008F15C4" w:rsidP="005447FF">
            <w:pPr>
              <w:spacing w:after="0" w:line="240" w:lineRule="auto"/>
              <w:ind w:firstLine="3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8F15C4" w:rsidRPr="006F0813" w:rsidRDefault="008F15C4" w:rsidP="004519E2">
            <w:pPr>
              <w:pStyle w:val="rvps2"/>
              <w:shd w:val="clear" w:color="auto" w:fill="FFFFFF"/>
              <w:spacing w:after="150"/>
              <w:ind w:firstLine="450"/>
              <w:jc w:val="both"/>
              <w:rPr>
                <w:rStyle w:val="rvts9"/>
                <w:rFonts w:eastAsia="Calibri"/>
                <w:b/>
                <w:bCs/>
                <w:color w:val="000000"/>
              </w:rPr>
            </w:pPr>
          </w:p>
        </w:tc>
      </w:tr>
      <w:tr w:rsidR="00523894" w:rsidRPr="005447FF" w:rsidTr="002A716F">
        <w:trPr>
          <w:trHeight w:val="514"/>
        </w:trPr>
        <w:tc>
          <w:tcPr>
            <w:tcW w:w="14850" w:type="dxa"/>
            <w:gridSpan w:val="3"/>
            <w:tcBorders>
              <w:top w:val="single" w:sz="4" w:space="0" w:color="auto"/>
              <w:left w:val="single" w:sz="4" w:space="0" w:color="auto"/>
              <w:bottom w:val="single" w:sz="4" w:space="0" w:color="auto"/>
              <w:right w:val="single" w:sz="4" w:space="0" w:color="auto"/>
            </w:tcBorders>
          </w:tcPr>
          <w:p w:rsidR="00523894" w:rsidRPr="006F0813" w:rsidRDefault="00523894" w:rsidP="004519E2">
            <w:pPr>
              <w:pStyle w:val="rvps2"/>
              <w:shd w:val="clear" w:color="auto" w:fill="FFFFFF"/>
              <w:spacing w:after="150"/>
              <w:ind w:firstLine="450"/>
              <w:jc w:val="both"/>
              <w:rPr>
                <w:rStyle w:val="rvts9"/>
                <w:rFonts w:eastAsia="Calibri"/>
                <w:b/>
                <w:bCs/>
                <w:color w:val="000000"/>
              </w:rPr>
            </w:pPr>
            <w:r w:rsidRPr="008F15C4">
              <w:rPr>
                <w:rStyle w:val="rvts9"/>
                <w:bCs/>
                <w:color w:val="000000"/>
                <w:shd w:val="clear" w:color="auto" w:fill="FFFFFF"/>
                <w:lang w:val="ru-RU"/>
              </w:rPr>
              <w:lastRenderedPageBreak/>
              <w:t>У текст</w:t>
            </w:r>
            <w:r w:rsidRPr="008F15C4">
              <w:rPr>
                <w:rStyle w:val="rvts9"/>
                <w:bCs/>
                <w:color w:val="000000"/>
                <w:shd w:val="clear" w:color="auto" w:fill="FFFFFF"/>
              </w:rPr>
              <w:t>і</w:t>
            </w:r>
            <w:r w:rsidRPr="008F15C4">
              <w:rPr>
                <w:rStyle w:val="rvts9"/>
                <w:bCs/>
                <w:color w:val="000000"/>
                <w:shd w:val="clear" w:color="auto" w:fill="FFFFFF"/>
                <w:lang w:val="ru-RU"/>
              </w:rPr>
              <w:t xml:space="preserve"> Закону</w:t>
            </w:r>
            <w:r>
              <w:rPr>
                <w:rStyle w:val="rvts9"/>
                <w:bCs/>
                <w:color w:val="000000"/>
                <w:shd w:val="clear" w:color="auto" w:fill="FFFFFF"/>
                <w:lang w:val="ru-RU"/>
              </w:rPr>
              <w:t xml:space="preserve"> слова «, </w:t>
            </w:r>
            <w:r>
              <w:rPr>
                <w:color w:val="000000"/>
              </w:rPr>
              <w:t>комісії</w:t>
            </w:r>
            <w:r w:rsidRPr="008F15C4">
              <w:rPr>
                <w:color w:val="000000"/>
              </w:rPr>
              <w:t xml:space="preserve"> з оцінювання якості, повноти та своєчасності надання адвокатами безоплатної правової допомоги</w:t>
            </w:r>
            <w:r>
              <w:rPr>
                <w:rStyle w:val="rvts9"/>
                <w:bCs/>
                <w:color w:val="000000"/>
                <w:shd w:val="clear" w:color="auto" w:fill="FFFFFF"/>
                <w:lang w:val="ru-RU"/>
              </w:rPr>
              <w:t>» виключено</w:t>
            </w:r>
          </w:p>
        </w:tc>
      </w:tr>
    </w:tbl>
    <w:p w:rsidR="006A53EB" w:rsidRDefault="006A53EB" w:rsidP="00976889">
      <w:pPr>
        <w:spacing w:after="0"/>
        <w:rPr>
          <w:rFonts w:ascii="Times New Roman" w:hAnsi="Times New Roman" w:cs="Times New Roman"/>
          <w:b/>
          <w:sz w:val="24"/>
          <w:szCs w:val="24"/>
        </w:rPr>
      </w:pPr>
    </w:p>
    <w:p w:rsidR="00C70C0D" w:rsidRDefault="00976889" w:rsidP="00976889">
      <w:pPr>
        <w:spacing w:after="0"/>
        <w:rPr>
          <w:rFonts w:ascii="Times New Roman" w:hAnsi="Times New Roman" w:cs="Times New Roman"/>
          <w:b/>
          <w:sz w:val="24"/>
          <w:szCs w:val="24"/>
        </w:rPr>
      </w:pPr>
      <w:r w:rsidRPr="00976889">
        <w:rPr>
          <w:rFonts w:ascii="Times New Roman" w:hAnsi="Times New Roman" w:cs="Times New Roman"/>
          <w:b/>
          <w:sz w:val="24"/>
          <w:szCs w:val="24"/>
        </w:rPr>
        <w:t xml:space="preserve">Директор </w:t>
      </w:r>
      <w:r>
        <w:rPr>
          <w:rFonts w:ascii="Times New Roman" w:hAnsi="Times New Roman" w:cs="Times New Roman"/>
          <w:b/>
          <w:sz w:val="24"/>
          <w:szCs w:val="24"/>
        </w:rPr>
        <w:t xml:space="preserve">Координаційного центру з </w:t>
      </w:r>
    </w:p>
    <w:p w:rsidR="00976889" w:rsidRPr="00976889" w:rsidRDefault="00976889" w:rsidP="00976889">
      <w:pPr>
        <w:spacing w:after="0"/>
        <w:rPr>
          <w:rFonts w:ascii="Times New Roman" w:hAnsi="Times New Roman" w:cs="Times New Roman"/>
          <w:b/>
          <w:sz w:val="24"/>
          <w:szCs w:val="24"/>
        </w:rPr>
      </w:pPr>
      <w:r>
        <w:rPr>
          <w:rFonts w:ascii="Times New Roman" w:hAnsi="Times New Roman" w:cs="Times New Roman"/>
          <w:b/>
          <w:sz w:val="24"/>
          <w:szCs w:val="24"/>
        </w:rPr>
        <w:t>надання правової допомоги</w:t>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r>
      <w:r w:rsidR="00606C00">
        <w:rPr>
          <w:rFonts w:ascii="Times New Roman" w:hAnsi="Times New Roman" w:cs="Times New Roman"/>
          <w:b/>
          <w:sz w:val="24"/>
          <w:szCs w:val="24"/>
        </w:rPr>
        <w:tab/>
        <w:t xml:space="preserve">              Олексій Бонюк</w:t>
      </w:r>
    </w:p>
    <w:sectPr w:rsidR="00976889" w:rsidRPr="00976889" w:rsidSect="00B60457">
      <w:headerReference w:type="default" r:id="rId1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E7" w:rsidRDefault="002D7BE7">
      <w:pPr>
        <w:spacing w:after="0" w:line="240" w:lineRule="auto"/>
      </w:pPr>
      <w:r>
        <w:separator/>
      </w:r>
    </w:p>
  </w:endnote>
  <w:endnote w:type="continuationSeparator" w:id="0">
    <w:p w:rsidR="002D7BE7" w:rsidRDefault="002D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E7" w:rsidRDefault="002D7BE7">
      <w:pPr>
        <w:spacing w:after="0" w:line="240" w:lineRule="auto"/>
      </w:pPr>
      <w:r>
        <w:separator/>
      </w:r>
    </w:p>
  </w:footnote>
  <w:footnote w:type="continuationSeparator" w:id="0">
    <w:p w:rsidR="002D7BE7" w:rsidRDefault="002D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3520"/>
      <w:docPartObj>
        <w:docPartGallery w:val="Page Numbers (Top of Page)"/>
        <w:docPartUnique/>
      </w:docPartObj>
    </w:sdtPr>
    <w:sdtEndPr>
      <w:rPr>
        <w:rFonts w:ascii="Times New Roman" w:hAnsi="Times New Roman"/>
      </w:rPr>
    </w:sdtEndPr>
    <w:sdtContent>
      <w:p w:rsidR="00B60457" w:rsidRPr="00B60457" w:rsidRDefault="002E3A4C">
        <w:pPr>
          <w:pStyle w:val="a3"/>
          <w:jc w:val="center"/>
          <w:rPr>
            <w:rFonts w:ascii="Times New Roman" w:hAnsi="Times New Roman"/>
          </w:rPr>
        </w:pPr>
        <w:r w:rsidRPr="00B60457">
          <w:rPr>
            <w:rFonts w:ascii="Times New Roman" w:hAnsi="Times New Roman"/>
          </w:rPr>
          <w:fldChar w:fldCharType="begin"/>
        </w:r>
        <w:r w:rsidRPr="00B60457">
          <w:rPr>
            <w:rFonts w:ascii="Times New Roman" w:hAnsi="Times New Roman"/>
          </w:rPr>
          <w:instrText>PAGE   \* MERGEFORMAT</w:instrText>
        </w:r>
        <w:r w:rsidRPr="00B60457">
          <w:rPr>
            <w:rFonts w:ascii="Times New Roman" w:hAnsi="Times New Roman"/>
          </w:rPr>
          <w:fldChar w:fldCharType="separate"/>
        </w:r>
        <w:r w:rsidR="00362169">
          <w:rPr>
            <w:rFonts w:ascii="Times New Roman" w:hAnsi="Times New Roman"/>
            <w:noProof/>
          </w:rPr>
          <w:t>14</w:t>
        </w:r>
        <w:r w:rsidRPr="00B60457">
          <w:rPr>
            <w:rFonts w:ascii="Times New Roman" w:hAnsi="Times New Roman"/>
          </w:rPr>
          <w:fldChar w:fldCharType="end"/>
        </w:r>
      </w:p>
    </w:sdtContent>
  </w:sdt>
  <w:p w:rsidR="00B60457" w:rsidRDefault="002D7B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FE2"/>
    <w:multiLevelType w:val="hybridMultilevel"/>
    <w:tmpl w:val="DFCAD4AA"/>
    <w:lvl w:ilvl="0" w:tplc="2B3E43EE">
      <w:start w:val="1"/>
      <w:numFmt w:val="decimal"/>
      <w:lvlText w:val="%1."/>
      <w:lvlJc w:val="left"/>
      <w:pPr>
        <w:ind w:left="993" w:hanging="630"/>
      </w:pPr>
      <w:rPr>
        <w:rFonts w:ascii="Times New Roman" w:eastAsia="Calibri" w:hAnsi="Times New Roman" w:cs="Times New Roman"/>
      </w:rPr>
    </w:lvl>
    <w:lvl w:ilvl="1" w:tplc="04220019" w:tentative="1">
      <w:start w:val="1"/>
      <w:numFmt w:val="lowerLetter"/>
      <w:lvlText w:val="%2."/>
      <w:lvlJc w:val="left"/>
      <w:pPr>
        <w:ind w:left="1443" w:hanging="360"/>
      </w:pPr>
    </w:lvl>
    <w:lvl w:ilvl="2" w:tplc="0422001B" w:tentative="1">
      <w:start w:val="1"/>
      <w:numFmt w:val="lowerRoman"/>
      <w:lvlText w:val="%3."/>
      <w:lvlJc w:val="right"/>
      <w:pPr>
        <w:ind w:left="2163" w:hanging="180"/>
      </w:pPr>
    </w:lvl>
    <w:lvl w:ilvl="3" w:tplc="0422000F" w:tentative="1">
      <w:start w:val="1"/>
      <w:numFmt w:val="decimal"/>
      <w:lvlText w:val="%4."/>
      <w:lvlJc w:val="left"/>
      <w:pPr>
        <w:ind w:left="2883" w:hanging="360"/>
      </w:pPr>
    </w:lvl>
    <w:lvl w:ilvl="4" w:tplc="04220019" w:tentative="1">
      <w:start w:val="1"/>
      <w:numFmt w:val="lowerLetter"/>
      <w:lvlText w:val="%5."/>
      <w:lvlJc w:val="left"/>
      <w:pPr>
        <w:ind w:left="3603" w:hanging="360"/>
      </w:pPr>
    </w:lvl>
    <w:lvl w:ilvl="5" w:tplc="0422001B" w:tentative="1">
      <w:start w:val="1"/>
      <w:numFmt w:val="lowerRoman"/>
      <w:lvlText w:val="%6."/>
      <w:lvlJc w:val="right"/>
      <w:pPr>
        <w:ind w:left="4323" w:hanging="180"/>
      </w:pPr>
    </w:lvl>
    <w:lvl w:ilvl="6" w:tplc="0422000F" w:tentative="1">
      <w:start w:val="1"/>
      <w:numFmt w:val="decimal"/>
      <w:lvlText w:val="%7."/>
      <w:lvlJc w:val="left"/>
      <w:pPr>
        <w:ind w:left="5043" w:hanging="360"/>
      </w:pPr>
    </w:lvl>
    <w:lvl w:ilvl="7" w:tplc="04220019" w:tentative="1">
      <w:start w:val="1"/>
      <w:numFmt w:val="lowerLetter"/>
      <w:lvlText w:val="%8."/>
      <w:lvlJc w:val="left"/>
      <w:pPr>
        <w:ind w:left="5763" w:hanging="360"/>
      </w:pPr>
    </w:lvl>
    <w:lvl w:ilvl="8" w:tplc="0422001B" w:tentative="1">
      <w:start w:val="1"/>
      <w:numFmt w:val="lowerRoman"/>
      <w:lvlText w:val="%9."/>
      <w:lvlJc w:val="right"/>
      <w:pPr>
        <w:ind w:left="6483" w:hanging="180"/>
      </w:pPr>
    </w:lvl>
  </w:abstractNum>
  <w:abstractNum w:abstractNumId="1">
    <w:nsid w:val="5EF82546"/>
    <w:multiLevelType w:val="hybridMultilevel"/>
    <w:tmpl w:val="38A0A4E8"/>
    <w:lvl w:ilvl="0" w:tplc="DF5ECEC2">
      <w:start w:val="1"/>
      <w:numFmt w:val="decimal"/>
      <w:lvlText w:val="%1."/>
      <w:lvlJc w:val="left"/>
      <w:pPr>
        <w:ind w:left="1203" w:hanging="840"/>
      </w:pPr>
      <w:rPr>
        <w:rFonts w:hint="default"/>
        <w:b/>
      </w:rPr>
    </w:lvl>
    <w:lvl w:ilvl="1" w:tplc="04220019" w:tentative="1">
      <w:start w:val="1"/>
      <w:numFmt w:val="lowerLetter"/>
      <w:lvlText w:val="%2."/>
      <w:lvlJc w:val="left"/>
      <w:pPr>
        <w:ind w:left="1443" w:hanging="360"/>
      </w:pPr>
    </w:lvl>
    <w:lvl w:ilvl="2" w:tplc="0422001B" w:tentative="1">
      <w:start w:val="1"/>
      <w:numFmt w:val="lowerRoman"/>
      <w:lvlText w:val="%3."/>
      <w:lvlJc w:val="right"/>
      <w:pPr>
        <w:ind w:left="2163" w:hanging="180"/>
      </w:pPr>
    </w:lvl>
    <w:lvl w:ilvl="3" w:tplc="0422000F" w:tentative="1">
      <w:start w:val="1"/>
      <w:numFmt w:val="decimal"/>
      <w:lvlText w:val="%4."/>
      <w:lvlJc w:val="left"/>
      <w:pPr>
        <w:ind w:left="2883" w:hanging="360"/>
      </w:pPr>
    </w:lvl>
    <w:lvl w:ilvl="4" w:tplc="04220019" w:tentative="1">
      <w:start w:val="1"/>
      <w:numFmt w:val="lowerLetter"/>
      <w:lvlText w:val="%5."/>
      <w:lvlJc w:val="left"/>
      <w:pPr>
        <w:ind w:left="3603" w:hanging="360"/>
      </w:pPr>
    </w:lvl>
    <w:lvl w:ilvl="5" w:tplc="0422001B" w:tentative="1">
      <w:start w:val="1"/>
      <w:numFmt w:val="lowerRoman"/>
      <w:lvlText w:val="%6."/>
      <w:lvlJc w:val="right"/>
      <w:pPr>
        <w:ind w:left="4323" w:hanging="180"/>
      </w:pPr>
    </w:lvl>
    <w:lvl w:ilvl="6" w:tplc="0422000F" w:tentative="1">
      <w:start w:val="1"/>
      <w:numFmt w:val="decimal"/>
      <w:lvlText w:val="%7."/>
      <w:lvlJc w:val="left"/>
      <w:pPr>
        <w:ind w:left="5043" w:hanging="360"/>
      </w:pPr>
    </w:lvl>
    <w:lvl w:ilvl="7" w:tplc="04220019" w:tentative="1">
      <w:start w:val="1"/>
      <w:numFmt w:val="lowerLetter"/>
      <w:lvlText w:val="%8."/>
      <w:lvlJc w:val="left"/>
      <w:pPr>
        <w:ind w:left="5763" w:hanging="360"/>
      </w:pPr>
    </w:lvl>
    <w:lvl w:ilvl="8" w:tplc="0422001B" w:tentative="1">
      <w:start w:val="1"/>
      <w:numFmt w:val="lowerRoman"/>
      <w:lvlText w:val="%9."/>
      <w:lvlJc w:val="right"/>
      <w:pPr>
        <w:ind w:left="6483" w:hanging="180"/>
      </w:pPr>
    </w:lvl>
  </w:abstractNum>
  <w:abstractNum w:abstractNumId="2">
    <w:nsid w:val="68C87FC6"/>
    <w:multiLevelType w:val="hybridMultilevel"/>
    <w:tmpl w:val="C0286EB6"/>
    <w:lvl w:ilvl="0" w:tplc="BED0C13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FF"/>
    <w:rsid w:val="00014936"/>
    <w:rsid w:val="00020789"/>
    <w:rsid w:val="00020C69"/>
    <w:rsid w:val="000210FD"/>
    <w:rsid w:val="00021D51"/>
    <w:rsid w:val="00061CBE"/>
    <w:rsid w:val="000707D3"/>
    <w:rsid w:val="00071839"/>
    <w:rsid w:val="00082523"/>
    <w:rsid w:val="00090E52"/>
    <w:rsid w:val="000B52F0"/>
    <w:rsid w:val="000B5F86"/>
    <w:rsid w:val="000C3367"/>
    <w:rsid w:val="000C7553"/>
    <w:rsid w:val="000D5420"/>
    <w:rsid w:val="000E6733"/>
    <w:rsid w:val="000E71AE"/>
    <w:rsid w:val="000F1681"/>
    <w:rsid w:val="00106D83"/>
    <w:rsid w:val="00142F41"/>
    <w:rsid w:val="001540FD"/>
    <w:rsid w:val="0015474C"/>
    <w:rsid w:val="001667AA"/>
    <w:rsid w:val="00166ACC"/>
    <w:rsid w:val="00175422"/>
    <w:rsid w:val="00175902"/>
    <w:rsid w:val="00177144"/>
    <w:rsid w:val="00183970"/>
    <w:rsid w:val="001878B1"/>
    <w:rsid w:val="001912B5"/>
    <w:rsid w:val="001943C0"/>
    <w:rsid w:val="001A3C77"/>
    <w:rsid w:val="001B7B1E"/>
    <w:rsid w:val="001C1360"/>
    <w:rsid w:val="001C63D0"/>
    <w:rsid w:val="001D0957"/>
    <w:rsid w:val="001D1045"/>
    <w:rsid w:val="001F7F4A"/>
    <w:rsid w:val="0020575D"/>
    <w:rsid w:val="00213A97"/>
    <w:rsid w:val="00221021"/>
    <w:rsid w:val="00235155"/>
    <w:rsid w:val="00241AE9"/>
    <w:rsid w:val="00244596"/>
    <w:rsid w:val="0024459D"/>
    <w:rsid w:val="00247DEC"/>
    <w:rsid w:val="0026077C"/>
    <w:rsid w:val="00265581"/>
    <w:rsid w:val="00270DD6"/>
    <w:rsid w:val="00280A3D"/>
    <w:rsid w:val="00285858"/>
    <w:rsid w:val="00291990"/>
    <w:rsid w:val="00297B7C"/>
    <w:rsid w:val="002B6084"/>
    <w:rsid w:val="002D5156"/>
    <w:rsid w:val="002D7BE7"/>
    <w:rsid w:val="002E0E3E"/>
    <w:rsid w:val="002E3A4C"/>
    <w:rsid w:val="00323C1D"/>
    <w:rsid w:val="0032658F"/>
    <w:rsid w:val="00346447"/>
    <w:rsid w:val="00347D72"/>
    <w:rsid w:val="00350557"/>
    <w:rsid w:val="00350C00"/>
    <w:rsid w:val="00360C81"/>
    <w:rsid w:val="00362169"/>
    <w:rsid w:val="00365B56"/>
    <w:rsid w:val="00367BBA"/>
    <w:rsid w:val="00370992"/>
    <w:rsid w:val="00384629"/>
    <w:rsid w:val="00386C63"/>
    <w:rsid w:val="003A1C49"/>
    <w:rsid w:val="003B39AA"/>
    <w:rsid w:val="003C350F"/>
    <w:rsid w:val="003C58B5"/>
    <w:rsid w:val="003D37FD"/>
    <w:rsid w:val="003F104E"/>
    <w:rsid w:val="003F3F99"/>
    <w:rsid w:val="00403E33"/>
    <w:rsid w:val="00410B5E"/>
    <w:rsid w:val="0043052B"/>
    <w:rsid w:val="00430BA1"/>
    <w:rsid w:val="00435E77"/>
    <w:rsid w:val="00446978"/>
    <w:rsid w:val="004519E2"/>
    <w:rsid w:val="00451D6E"/>
    <w:rsid w:val="00465880"/>
    <w:rsid w:val="00481191"/>
    <w:rsid w:val="00492E88"/>
    <w:rsid w:val="0049790D"/>
    <w:rsid w:val="004A1E54"/>
    <w:rsid w:val="004C2C48"/>
    <w:rsid w:val="004E5427"/>
    <w:rsid w:val="00501B33"/>
    <w:rsid w:val="00502769"/>
    <w:rsid w:val="005048FE"/>
    <w:rsid w:val="00515707"/>
    <w:rsid w:val="005158CA"/>
    <w:rsid w:val="00515C6B"/>
    <w:rsid w:val="00523894"/>
    <w:rsid w:val="0052425D"/>
    <w:rsid w:val="005247E2"/>
    <w:rsid w:val="005447FF"/>
    <w:rsid w:val="005449C8"/>
    <w:rsid w:val="00545CFB"/>
    <w:rsid w:val="00547567"/>
    <w:rsid w:val="0055406B"/>
    <w:rsid w:val="00567AB6"/>
    <w:rsid w:val="00573D95"/>
    <w:rsid w:val="005761BC"/>
    <w:rsid w:val="00591A05"/>
    <w:rsid w:val="005A46B6"/>
    <w:rsid w:val="005A73C7"/>
    <w:rsid w:val="005C3596"/>
    <w:rsid w:val="005C46A7"/>
    <w:rsid w:val="005C6013"/>
    <w:rsid w:val="005C7F85"/>
    <w:rsid w:val="005D1BC7"/>
    <w:rsid w:val="005E0AB1"/>
    <w:rsid w:val="005F7AEE"/>
    <w:rsid w:val="00600111"/>
    <w:rsid w:val="006034B3"/>
    <w:rsid w:val="0060442C"/>
    <w:rsid w:val="006050A5"/>
    <w:rsid w:val="00606C00"/>
    <w:rsid w:val="0060716E"/>
    <w:rsid w:val="00617B8F"/>
    <w:rsid w:val="0062190A"/>
    <w:rsid w:val="00626C6A"/>
    <w:rsid w:val="0063371E"/>
    <w:rsid w:val="00644592"/>
    <w:rsid w:val="00653093"/>
    <w:rsid w:val="006552C1"/>
    <w:rsid w:val="0066384C"/>
    <w:rsid w:val="006915BC"/>
    <w:rsid w:val="00695AE6"/>
    <w:rsid w:val="00695F40"/>
    <w:rsid w:val="006A39DC"/>
    <w:rsid w:val="006A53EB"/>
    <w:rsid w:val="006A5BC9"/>
    <w:rsid w:val="006B3080"/>
    <w:rsid w:val="006B7969"/>
    <w:rsid w:val="006C378E"/>
    <w:rsid w:val="006C6711"/>
    <w:rsid w:val="006D07A2"/>
    <w:rsid w:val="006D09C4"/>
    <w:rsid w:val="006F0378"/>
    <w:rsid w:val="006F0813"/>
    <w:rsid w:val="007018B3"/>
    <w:rsid w:val="00716CD2"/>
    <w:rsid w:val="00726B76"/>
    <w:rsid w:val="0073423D"/>
    <w:rsid w:val="00745C97"/>
    <w:rsid w:val="00747281"/>
    <w:rsid w:val="007600EF"/>
    <w:rsid w:val="0076383B"/>
    <w:rsid w:val="007748D9"/>
    <w:rsid w:val="00775BA7"/>
    <w:rsid w:val="0077797B"/>
    <w:rsid w:val="00785D54"/>
    <w:rsid w:val="00792C59"/>
    <w:rsid w:val="00797A46"/>
    <w:rsid w:val="007B53D6"/>
    <w:rsid w:val="007D3D5F"/>
    <w:rsid w:val="007E38AB"/>
    <w:rsid w:val="007F3711"/>
    <w:rsid w:val="007F608D"/>
    <w:rsid w:val="008104B0"/>
    <w:rsid w:val="0081596C"/>
    <w:rsid w:val="00820795"/>
    <w:rsid w:val="008269FA"/>
    <w:rsid w:val="00852C9C"/>
    <w:rsid w:val="00854F0E"/>
    <w:rsid w:val="008646B2"/>
    <w:rsid w:val="00873E5D"/>
    <w:rsid w:val="00880C5A"/>
    <w:rsid w:val="00881B17"/>
    <w:rsid w:val="00884A4D"/>
    <w:rsid w:val="008A0011"/>
    <w:rsid w:val="008C743E"/>
    <w:rsid w:val="008E256E"/>
    <w:rsid w:val="008E48E9"/>
    <w:rsid w:val="008F15C4"/>
    <w:rsid w:val="00925AC8"/>
    <w:rsid w:val="00925B6F"/>
    <w:rsid w:val="009446FA"/>
    <w:rsid w:val="00956CC3"/>
    <w:rsid w:val="009579DC"/>
    <w:rsid w:val="00961F04"/>
    <w:rsid w:val="00962316"/>
    <w:rsid w:val="009631D3"/>
    <w:rsid w:val="009673D3"/>
    <w:rsid w:val="00970E70"/>
    <w:rsid w:val="009713C3"/>
    <w:rsid w:val="00976889"/>
    <w:rsid w:val="0098542E"/>
    <w:rsid w:val="009874FD"/>
    <w:rsid w:val="009B42D8"/>
    <w:rsid w:val="009C2CEC"/>
    <w:rsid w:val="009C456A"/>
    <w:rsid w:val="009C6276"/>
    <w:rsid w:val="00A02DA0"/>
    <w:rsid w:val="00A039E2"/>
    <w:rsid w:val="00A17248"/>
    <w:rsid w:val="00A22E28"/>
    <w:rsid w:val="00A27AFD"/>
    <w:rsid w:val="00A378C5"/>
    <w:rsid w:val="00A529DF"/>
    <w:rsid w:val="00A56785"/>
    <w:rsid w:val="00A57833"/>
    <w:rsid w:val="00A6401E"/>
    <w:rsid w:val="00A64F1C"/>
    <w:rsid w:val="00A71474"/>
    <w:rsid w:val="00A74305"/>
    <w:rsid w:val="00A87BF0"/>
    <w:rsid w:val="00A9395F"/>
    <w:rsid w:val="00A94990"/>
    <w:rsid w:val="00AA5246"/>
    <w:rsid w:val="00AB4788"/>
    <w:rsid w:val="00AC1164"/>
    <w:rsid w:val="00AC3398"/>
    <w:rsid w:val="00AC3EB4"/>
    <w:rsid w:val="00AC77F7"/>
    <w:rsid w:val="00AD7171"/>
    <w:rsid w:val="00AD72A4"/>
    <w:rsid w:val="00AF2E18"/>
    <w:rsid w:val="00B2066E"/>
    <w:rsid w:val="00B23EA0"/>
    <w:rsid w:val="00B44AEF"/>
    <w:rsid w:val="00B56874"/>
    <w:rsid w:val="00B572E1"/>
    <w:rsid w:val="00B6011E"/>
    <w:rsid w:val="00B6234B"/>
    <w:rsid w:val="00B66991"/>
    <w:rsid w:val="00B71A34"/>
    <w:rsid w:val="00B74EC0"/>
    <w:rsid w:val="00BA2557"/>
    <w:rsid w:val="00BA5F7E"/>
    <w:rsid w:val="00BB3E9B"/>
    <w:rsid w:val="00BB47AA"/>
    <w:rsid w:val="00BB64FA"/>
    <w:rsid w:val="00C000EF"/>
    <w:rsid w:val="00C00B03"/>
    <w:rsid w:val="00C02AD6"/>
    <w:rsid w:val="00C25C6D"/>
    <w:rsid w:val="00C40934"/>
    <w:rsid w:val="00C449A2"/>
    <w:rsid w:val="00C52A89"/>
    <w:rsid w:val="00C5313D"/>
    <w:rsid w:val="00C550A4"/>
    <w:rsid w:val="00C627FB"/>
    <w:rsid w:val="00C70C0D"/>
    <w:rsid w:val="00C72B8B"/>
    <w:rsid w:val="00C75ED4"/>
    <w:rsid w:val="00C764E4"/>
    <w:rsid w:val="00C87FC8"/>
    <w:rsid w:val="00C95C4B"/>
    <w:rsid w:val="00CB304A"/>
    <w:rsid w:val="00CC151A"/>
    <w:rsid w:val="00CC498E"/>
    <w:rsid w:val="00CC5D1A"/>
    <w:rsid w:val="00CC5FE3"/>
    <w:rsid w:val="00CC7D84"/>
    <w:rsid w:val="00CD0317"/>
    <w:rsid w:val="00CD6158"/>
    <w:rsid w:val="00CE26A4"/>
    <w:rsid w:val="00D0053C"/>
    <w:rsid w:val="00D024FE"/>
    <w:rsid w:val="00D22F76"/>
    <w:rsid w:val="00D23753"/>
    <w:rsid w:val="00D30FB9"/>
    <w:rsid w:val="00D33361"/>
    <w:rsid w:val="00D546B2"/>
    <w:rsid w:val="00D61ABA"/>
    <w:rsid w:val="00D70FAC"/>
    <w:rsid w:val="00D74B0F"/>
    <w:rsid w:val="00D979AA"/>
    <w:rsid w:val="00DB5CD3"/>
    <w:rsid w:val="00DD2265"/>
    <w:rsid w:val="00DD2B5C"/>
    <w:rsid w:val="00DD7EC9"/>
    <w:rsid w:val="00DE0E59"/>
    <w:rsid w:val="00DF0D77"/>
    <w:rsid w:val="00DF658B"/>
    <w:rsid w:val="00E23989"/>
    <w:rsid w:val="00E32057"/>
    <w:rsid w:val="00E66658"/>
    <w:rsid w:val="00E8083D"/>
    <w:rsid w:val="00E82CB7"/>
    <w:rsid w:val="00E82E9D"/>
    <w:rsid w:val="00E932ED"/>
    <w:rsid w:val="00EA00F5"/>
    <w:rsid w:val="00EC1C5A"/>
    <w:rsid w:val="00F20028"/>
    <w:rsid w:val="00F27F53"/>
    <w:rsid w:val="00F30B85"/>
    <w:rsid w:val="00F31F96"/>
    <w:rsid w:val="00F35995"/>
    <w:rsid w:val="00F44C32"/>
    <w:rsid w:val="00F51F64"/>
    <w:rsid w:val="00F91014"/>
    <w:rsid w:val="00FA2ADA"/>
    <w:rsid w:val="00FB0263"/>
    <w:rsid w:val="00FB14CB"/>
    <w:rsid w:val="00FC0381"/>
    <w:rsid w:val="00FD2DEE"/>
    <w:rsid w:val="00FE5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7F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447FF"/>
    <w:rPr>
      <w:rFonts w:ascii="Calibri" w:eastAsia="Calibri" w:hAnsi="Calibri" w:cs="Times New Roman"/>
    </w:rPr>
  </w:style>
  <w:style w:type="paragraph" w:styleId="a5">
    <w:name w:val="Balloon Text"/>
    <w:basedOn w:val="a"/>
    <w:link w:val="a6"/>
    <w:uiPriority w:val="99"/>
    <w:semiHidden/>
    <w:unhideWhenUsed/>
    <w:rsid w:val="00987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4FD"/>
    <w:rPr>
      <w:rFonts w:ascii="Tahoma" w:hAnsi="Tahoma" w:cs="Tahoma"/>
      <w:sz w:val="16"/>
      <w:szCs w:val="16"/>
    </w:rPr>
  </w:style>
  <w:style w:type="paragraph" w:styleId="a7">
    <w:name w:val="List Paragraph"/>
    <w:basedOn w:val="a"/>
    <w:uiPriority w:val="34"/>
    <w:qFormat/>
    <w:rsid w:val="001C1360"/>
    <w:pPr>
      <w:ind w:left="720"/>
      <w:contextualSpacing/>
    </w:pPr>
  </w:style>
  <w:style w:type="paragraph" w:customStyle="1" w:styleId="rvps2">
    <w:name w:val="rvps2"/>
    <w:basedOn w:val="a"/>
    <w:rsid w:val="00A87B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87BF0"/>
  </w:style>
  <w:style w:type="paragraph" w:customStyle="1" w:styleId="rvps7">
    <w:name w:val="rvps7"/>
    <w:basedOn w:val="a"/>
    <w:rsid w:val="009C45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annotation reference"/>
    <w:basedOn w:val="a0"/>
    <w:uiPriority w:val="99"/>
    <w:semiHidden/>
    <w:unhideWhenUsed/>
    <w:rsid w:val="0063371E"/>
    <w:rPr>
      <w:sz w:val="16"/>
      <w:szCs w:val="16"/>
    </w:rPr>
  </w:style>
  <w:style w:type="paragraph" w:styleId="a9">
    <w:name w:val="annotation text"/>
    <w:basedOn w:val="a"/>
    <w:link w:val="aa"/>
    <w:uiPriority w:val="99"/>
    <w:semiHidden/>
    <w:unhideWhenUsed/>
    <w:rsid w:val="0063371E"/>
    <w:pPr>
      <w:spacing w:line="240" w:lineRule="auto"/>
    </w:pPr>
    <w:rPr>
      <w:sz w:val="20"/>
      <w:szCs w:val="20"/>
    </w:rPr>
  </w:style>
  <w:style w:type="character" w:customStyle="1" w:styleId="aa">
    <w:name w:val="Текст примечания Знак"/>
    <w:basedOn w:val="a0"/>
    <w:link w:val="a9"/>
    <w:uiPriority w:val="99"/>
    <w:semiHidden/>
    <w:rsid w:val="0063371E"/>
    <w:rPr>
      <w:sz w:val="20"/>
      <w:szCs w:val="20"/>
    </w:rPr>
  </w:style>
  <w:style w:type="paragraph" w:styleId="ab">
    <w:name w:val="annotation subject"/>
    <w:basedOn w:val="a9"/>
    <w:next w:val="a9"/>
    <w:link w:val="ac"/>
    <w:uiPriority w:val="99"/>
    <w:semiHidden/>
    <w:unhideWhenUsed/>
    <w:rsid w:val="0063371E"/>
    <w:rPr>
      <w:b/>
      <w:bCs/>
    </w:rPr>
  </w:style>
  <w:style w:type="character" w:customStyle="1" w:styleId="ac">
    <w:name w:val="Тема примечания Знак"/>
    <w:basedOn w:val="aa"/>
    <w:link w:val="ab"/>
    <w:uiPriority w:val="99"/>
    <w:semiHidden/>
    <w:rsid w:val="0063371E"/>
    <w:rPr>
      <w:b/>
      <w:bCs/>
      <w:sz w:val="20"/>
      <w:szCs w:val="20"/>
    </w:rPr>
  </w:style>
  <w:style w:type="character" w:customStyle="1" w:styleId="rvts46">
    <w:name w:val="rvts46"/>
    <w:basedOn w:val="a0"/>
    <w:rsid w:val="000707D3"/>
  </w:style>
  <w:style w:type="character" w:styleId="ad">
    <w:name w:val="Hyperlink"/>
    <w:basedOn w:val="a0"/>
    <w:uiPriority w:val="99"/>
    <w:semiHidden/>
    <w:unhideWhenUsed/>
    <w:rsid w:val="00070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7F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447FF"/>
    <w:rPr>
      <w:rFonts w:ascii="Calibri" w:eastAsia="Calibri" w:hAnsi="Calibri" w:cs="Times New Roman"/>
    </w:rPr>
  </w:style>
  <w:style w:type="paragraph" w:styleId="a5">
    <w:name w:val="Balloon Text"/>
    <w:basedOn w:val="a"/>
    <w:link w:val="a6"/>
    <w:uiPriority w:val="99"/>
    <w:semiHidden/>
    <w:unhideWhenUsed/>
    <w:rsid w:val="00987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4FD"/>
    <w:rPr>
      <w:rFonts w:ascii="Tahoma" w:hAnsi="Tahoma" w:cs="Tahoma"/>
      <w:sz w:val="16"/>
      <w:szCs w:val="16"/>
    </w:rPr>
  </w:style>
  <w:style w:type="paragraph" w:styleId="a7">
    <w:name w:val="List Paragraph"/>
    <w:basedOn w:val="a"/>
    <w:uiPriority w:val="34"/>
    <w:qFormat/>
    <w:rsid w:val="001C1360"/>
    <w:pPr>
      <w:ind w:left="720"/>
      <w:contextualSpacing/>
    </w:pPr>
  </w:style>
  <w:style w:type="paragraph" w:customStyle="1" w:styleId="rvps2">
    <w:name w:val="rvps2"/>
    <w:basedOn w:val="a"/>
    <w:rsid w:val="00A87B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87BF0"/>
  </w:style>
  <w:style w:type="paragraph" w:customStyle="1" w:styleId="rvps7">
    <w:name w:val="rvps7"/>
    <w:basedOn w:val="a"/>
    <w:rsid w:val="009C45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annotation reference"/>
    <w:basedOn w:val="a0"/>
    <w:uiPriority w:val="99"/>
    <w:semiHidden/>
    <w:unhideWhenUsed/>
    <w:rsid w:val="0063371E"/>
    <w:rPr>
      <w:sz w:val="16"/>
      <w:szCs w:val="16"/>
    </w:rPr>
  </w:style>
  <w:style w:type="paragraph" w:styleId="a9">
    <w:name w:val="annotation text"/>
    <w:basedOn w:val="a"/>
    <w:link w:val="aa"/>
    <w:uiPriority w:val="99"/>
    <w:semiHidden/>
    <w:unhideWhenUsed/>
    <w:rsid w:val="0063371E"/>
    <w:pPr>
      <w:spacing w:line="240" w:lineRule="auto"/>
    </w:pPr>
    <w:rPr>
      <w:sz w:val="20"/>
      <w:szCs w:val="20"/>
    </w:rPr>
  </w:style>
  <w:style w:type="character" w:customStyle="1" w:styleId="aa">
    <w:name w:val="Текст примечания Знак"/>
    <w:basedOn w:val="a0"/>
    <w:link w:val="a9"/>
    <w:uiPriority w:val="99"/>
    <w:semiHidden/>
    <w:rsid w:val="0063371E"/>
    <w:rPr>
      <w:sz w:val="20"/>
      <w:szCs w:val="20"/>
    </w:rPr>
  </w:style>
  <w:style w:type="paragraph" w:styleId="ab">
    <w:name w:val="annotation subject"/>
    <w:basedOn w:val="a9"/>
    <w:next w:val="a9"/>
    <w:link w:val="ac"/>
    <w:uiPriority w:val="99"/>
    <w:semiHidden/>
    <w:unhideWhenUsed/>
    <w:rsid w:val="0063371E"/>
    <w:rPr>
      <w:b/>
      <w:bCs/>
    </w:rPr>
  </w:style>
  <w:style w:type="character" w:customStyle="1" w:styleId="ac">
    <w:name w:val="Тема примечания Знак"/>
    <w:basedOn w:val="aa"/>
    <w:link w:val="ab"/>
    <w:uiPriority w:val="99"/>
    <w:semiHidden/>
    <w:rsid w:val="0063371E"/>
    <w:rPr>
      <w:b/>
      <w:bCs/>
      <w:sz w:val="20"/>
      <w:szCs w:val="20"/>
    </w:rPr>
  </w:style>
  <w:style w:type="character" w:customStyle="1" w:styleId="rvts46">
    <w:name w:val="rvts46"/>
    <w:basedOn w:val="a0"/>
    <w:rsid w:val="000707D3"/>
  </w:style>
  <w:style w:type="character" w:styleId="ad">
    <w:name w:val="Hyperlink"/>
    <w:basedOn w:val="a0"/>
    <w:uiPriority w:val="99"/>
    <w:semiHidden/>
    <w:unhideWhenUsed/>
    <w:rsid w:val="00070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5905">
      <w:bodyDiv w:val="1"/>
      <w:marLeft w:val="0"/>
      <w:marRight w:val="0"/>
      <w:marTop w:val="0"/>
      <w:marBottom w:val="0"/>
      <w:divBdr>
        <w:top w:val="none" w:sz="0" w:space="0" w:color="auto"/>
        <w:left w:val="none" w:sz="0" w:space="0" w:color="auto"/>
        <w:bottom w:val="none" w:sz="0" w:space="0" w:color="auto"/>
        <w:right w:val="none" w:sz="0" w:space="0" w:color="auto"/>
      </w:divBdr>
    </w:div>
    <w:div w:id="228425465">
      <w:bodyDiv w:val="1"/>
      <w:marLeft w:val="0"/>
      <w:marRight w:val="0"/>
      <w:marTop w:val="0"/>
      <w:marBottom w:val="0"/>
      <w:divBdr>
        <w:top w:val="none" w:sz="0" w:space="0" w:color="auto"/>
        <w:left w:val="none" w:sz="0" w:space="0" w:color="auto"/>
        <w:bottom w:val="none" w:sz="0" w:space="0" w:color="auto"/>
        <w:right w:val="none" w:sz="0" w:space="0" w:color="auto"/>
      </w:divBdr>
    </w:div>
    <w:div w:id="252978430">
      <w:bodyDiv w:val="1"/>
      <w:marLeft w:val="0"/>
      <w:marRight w:val="0"/>
      <w:marTop w:val="0"/>
      <w:marBottom w:val="0"/>
      <w:divBdr>
        <w:top w:val="none" w:sz="0" w:space="0" w:color="auto"/>
        <w:left w:val="none" w:sz="0" w:space="0" w:color="auto"/>
        <w:bottom w:val="none" w:sz="0" w:space="0" w:color="auto"/>
        <w:right w:val="none" w:sz="0" w:space="0" w:color="auto"/>
      </w:divBdr>
    </w:div>
    <w:div w:id="544606489">
      <w:bodyDiv w:val="1"/>
      <w:marLeft w:val="0"/>
      <w:marRight w:val="0"/>
      <w:marTop w:val="0"/>
      <w:marBottom w:val="0"/>
      <w:divBdr>
        <w:top w:val="none" w:sz="0" w:space="0" w:color="auto"/>
        <w:left w:val="none" w:sz="0" w:space="0" w:color="auto"/>
        <w:bottom w:val="none" w:sz="0" w:space="0" w:color="auto"/>
        <w:right w:val="none" w:sz="0" w:space="0" w:color="auto"/>
      </w:divBdr>
    </w:div>
    <w:div w:id="690762387">
      <w:bodyDiv w:val="1"/>
      <w:marLeft w:val="0"/>
      <w:marRight w:val="0"/>
      <w:marTop w:val="0"/>
      <w:marBottom w:val="0"/>
      <w:divBdr>
        <w:top w:val="none" w:sz="0" w:space="0" w:color="auto"/>
        <w:left w:val="none" w:sz="0" w:space="0" w:color="auto"/>
        <w:bottom w:val="none" w:sz="0" w:space="0" w:color="auto"/>
        <w:right w:val="none" w:sz="0" w:space="0" w:color="auto"/>
      </w:divBdr>
    </w:div>
    <w:div w:id="821777975">
      <w:bodyDiv w:val="1"/>
      <w:marLeft w:val="0"/>
      <w:marRight w:val="0"/>
      <w:marTop w:val="0"/>
      <w:marBottom w:val="0"/>
      <w:divBdr>
        <w:top w:val="none" w:sz="0" w:space="0" w:color="auto"/>
        <w:left w:val="none" w:sz="0" w:space="0" w:color="auto"/>
        <w:bottom w:val="none" w:sz="0" w:space="0" w:color="auto"/>
        <w:right w:val="none" w:sz="0" w:space="0" w:color="auto"/>
      </w:divBdr>
    </w:div>
    <w:div w:id="971594899">
      <w:bodyDiv w:val="1"/>
      <w:marLeft w:val="0"/>
      <w:marRight w:val="0"/>
      <w:marTop w:val="0"/>
      <w:marBottom w:val="0"/>
      <w:divBdr>
        <w:top w:val="none" w:sz="0" w:space="0" w:color="auto"/>
        <w:left w:val="none" w:sz="0" w:space="0" w:color="auto"/>
        <w:bottom w:val="none" w:sz="0" w:space="0" w:color="auto"/>
        <w:right w:val="none" w:sz="0" w:space="0" w:color="auto"/>
      </w:divBdr>
    </w:div>
    <w:div w:id="1006249911">
      <w:bodyDiv w:val="1"/>
      <w:marLeft w:val="0"/>
      <w:marRight w:val="0"/>
      <w:marTop w:val="0"/>
      <w:marBottom w:val="0"/>
      <w:divBdr>
        <w:top w:val="none" w:sz="0" w:space="0" w:color="auto"/>
        <w:left w:val="none" w:sz="0" w:space="0" w:color="auto"/>
        <w:bottom w:val="none" w:sz="0" w:space="0" w:color="auto"/>
        <w:right w:val="none" w:sz="0" w:space="0" w:color="auto"/>
      </w:divBdr>
    </w:div>
    <w:div w:id="14860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076-17" TargetMode="External"/><Relationship Id="rId5" Type="http://schemas.openxmlformats.org/officeDocument/2006/relationships/settings" Target="settings.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2F1C-443F-4095-9321-06816DEC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16430</Words>
  <Characters>9366</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Одарченко Вікторія Василівна</cp:lastModifiedBy>
  <cp:revision>2</cp:revision>
  <cp:lastPrinted>2019-12-02T07:10:00Z</cp:lastPrinted>
  <dcterms:created xsi:type="dcterms:W3CDTF">2019-12-24T10:58:00Z</dcterms:created>
  <dcterms:modified xsi:type="dcterms:W3CDTF">2019-12-24T10:58:00Z</dcterms:modified>
</cp:coreProperties>
</file>