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D4" w:rsidRDefault="00DC37D4" w:rsidP="00E436AE">
      <w:pPr>
        <w:ind w:firstLine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99C" w:rsidRDefault="0024699C" w:rsidP="00E436AE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24699C" w:rsidRDefault="0024699C" w:rsidP="00E436AE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24699C" w:rsidRDefault="0024699C" w:rsidP="00E436AE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24699C" w:rsidRDefault="0024699C" w:rsidP="00E436AE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DC37D4" w:rsidRDefault="00DC37D4" w:rsidP="00E436AE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652FF7" w:rsidRDefault="00E436AE" w:rsidP="00E436AE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 з питань економічного розвитку</w:t>
      </w:r>
    </w:p>
    <w:p w:rsidR="00E436AE" w:rsidRDefault="00E436AE" w:rsidP="00E436AE">
      <w:pPr>
        <w:rPr>
          <w:rFonts w:ascii="Times New Roman" w:hAnsi="Times New Roman" w:cs="Times New Roman"/>
          <w:sz w:val="28"/>
          <w:szCs w:val="28"/>
        </w:rPr>
      </w:pPr>
    </w:p>
    <w:p w:rsidR="00E436AE" w:rsidRDefault="00E436AE" w:rsidP="00E436AE">
      <w:pPr>
        <w:rPr>
          <w:rFonts w:ascii="Times New Roman" w:hAnsi="Times New Roman" w:cs="Times New Roman"/>
          <w:sz w:val="28"/>
          <w:szCs w:val="28"/>
        </w:rPr>
      </w:pPr>
    </w:p>
    <w:p w:rsidR="00DC37D4" w:rsidRDefault="00DC37D4" w:rsidP="00E436AE">
      <w:pPr>
        <w:rPr>
          <w:rFonts w:ascii="Times New Roman" w:hAnsi="Times New Roman" w:cs="Times New Roman"/>
          <w:sz w:val="28"/>
          <w:szCs w:val="28"/>
        </w:rPr>
      </w:pPr>
    </w:p>
    <w:p w:rsidR="00E436AE" w:rsidRDefault="00E436AE" w:rsidP="00E436AE">
      <w:pPr>
        <w:rPr>
          <w:rFonts w:ascii="Times New Roman" w:hAnsi="Times New Roman" w:cs="Times New Roman"/>
          <w:sz w:val="28"/>
          <w:szCs w:val="28"/>
        </w:rPr>
      </w:pPr>
    </w:p>
    <w:p w:rsidR="00E436AE" w:rsidRDefault="00E436AE" w:rsidP="00E4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Комітету</w:t>
      </w:r>
    </w:p>
    <w:p w:rsidR="00E436AE" w:rsidRDefault="00E436AE" w:rsidP="00E4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експертного висновку </w:t>
      </w:r>
    </w:p>
    <w:p w:rsidR="00E436AE" w:rsidRDefault="00E436AE" w:rsidP="00E43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законопроекту № 2730</w:t>
      </w:r>
    </w:p>
    <w:p w:rsidR="00E436AE" w:rsidRDefault="00E436AE" w:rsidP="00E436AE">
      <w:pPr>
        <w:rPr>
          <w:rFonts w:ascii="Times New Roman" w:hAnsi="Times New Roman" w:cs="Times New Roman"/>
          <w:sz w:val="28"/>
          <w:szCs w:val="28"/>
        </w:rPr>
      </w:pPr>
    </w:p>
    <w:p w:rsidR="00DC37D4" w:rsidRDefault="00DC37D4" w:rsidP="00E436AE">
      <w:pPr>
        <w:rPr>
          <w:rFonts w:ascii="Times New Roman" w:hAnsi="Times New Roman" w:cs="Times New Roman"/>
          <w:sz w:val="28"/>
          <w:szCs w:val="28"/>
        </w:rPr>
      </w:pPr>
    </w:p>
    <w:p w:rsidR="00E436AE" w:rsidRDefault="00E436AE" w:rsidP="00E436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предмету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C476D1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ро внесення змін до деяких законів України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антимонопольну реформу</w:t>
      </w:r>
      <w:r w:rsidR="00C476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(реєстр. № 2730), поданий народними депутатами України Буймістер Л.А., Підласою Р.А., Наталухою Д.А.</w:t>
      </w:r>
      <w:r w:rsidR="00DC37D4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A13E24">
        <w:rPr>
          <w:rFonts w:ascii="Times New Roman" w:hAnsi="Times New Roman" w:cs="Times New Roman"/>
          <w:sz w:val="28"/>
          <w:szCs w:val="28"/>
        </w:rPr>
        <w:t>і</w:t>
      </w:r>
      <w:r w:rsidR="00DC37D4">
        <w:rPr>
          <w:rFonts w:ascii="Times New Roman" w:hAnsi="Times New Roman" w:cs="Times New Roman"/>
          <w:sz w:val="28"/>
          <w:szCs w:val="28"/>
        </w:rPr>
        <w:t>.</w:t>
      </w:r>
    </w:p>
    <w:p w:rsidR="00E436AE" w:rsidRDefault="00E436AE" w:rsidP="00E436A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AE">
        <w:rPr>
          <w:rFonts w:ascii="Times New Roman" w:hAnsi="Times New Roman" w:cs="Times New Roman"/>
          <w:sz w:val="28"/>
          <w:szCs w:val="28"/>
        </w:rPr>
        <w:t xml:space="preserve">Метою законопроекту </w:t>
      </w:r>
      <w:r w:rsidRPr="00E436AE">
        <w:rPr>
          <w:rFonts w:ascii="Times New Roman" w:hAnsi="Times New Roman" w:cs="Times New Roman"/>
          <w:bCs/>
          <w:sz w:val="28"/>
          <w:szCs w:val="28"/>
        </w:rPr>
        <w:t>є</w:t>
      </w:r>
      <w:r w:rsidRPr="00E436AE">
        <w:rPr>
          <w:rFonts w:ascii="Times New Roman" w:hAnsi="Times New Roman" w:cs="Times New Roman"/>
          <w:sz w:val="28"/>
          <w:szCs w:val="28"/>
        </w:rPr>
        <w:t xml:space="preserve"> підвищення правової визначеності та ефективності  діяльності державної системи розвитку та захисту конкуренції, зокрема, Антимонопольного комітету України (далі АМКУ).</w:t>
      </w:r>
    </w:p>
    <w:p w:rsidR="008F486C" w:rsidRPr="00E436AE" w:rsidRDefault="008F486C" w:rsidP="00E436A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 у цілому підтримує необхідність реформи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антимонопольно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E436AE" w:rsidRDefault="00B036AC" w:rsidP="00E436A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окремих положеннях</w:t>
      </w:r>
      <w:r w:rsidR="00E436AE" w:rsidRP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436AE" w:rsidRP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436AE" w:rsidRP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виявлено </w:t>
      </w:r>
      <w:proofErr w:type="spellStart"/>
      <w:r w:rsidR="00E436AE" w:rsidRP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корупціоген</w:t>
      </w:r>
      <w:r w:rsid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>ні</w:t>
      </w:r>
      <w:proofErr w:type="spellEnd"/>
      <w:r w:rsidR="00E436AE" w:rsidRP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</w:t>
      </w:r>
      <w:r w:rsid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436AE" w:rsidRPr="00E436AE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можуть сприяти вчиненню корупційних правопорушень.</w:t>
      </w:r>
    </w:p>
    <w:p w:rsidR="00E436AE" w:rsidRDefault="00E436AE" w:rsidP="00E436A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36AE">
        <w:rPr>
          <w:rFonts w:ascii="Times New Roman" w:eastAsia="Times New Roman" w:hAnsi="Times New Roman"/>
          <w:sz w:val="28"/>
          <w:szCs w:val="24"/>
          <w:lang w:eastAsia="uk-UA"/>
        </w:rPr>
        <w:lastRenderedPageBreak/>
        <w:t xml:space="preserve">Так, </w:t>
      </w:r>
      <w:r w:rsidRPr="00E43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процедура призначення голови АМКУ,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прийняття законопроекту</w:t>
      </w:r>
      <w:r w:rsidRPr="00E436AE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відповіда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тиме</w:t>
      </w:r>
      <w:r w:rsidRPr="00E43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85 Конституції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E436AE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гідно</w:t>
      </w:r>
      <w:r w:rsidRPr="00E43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E436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Верховна Рада України призначає Голову 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 за поданням Прем‘єр - міністра України.</w:t>
      </w:r>
    </w:p>
    <w:p w:rsidR="00B15802" w:rsidRDefault="00BD47EF" w:rsidP="00970B9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прийняття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акту </w:t>
      </w:r>
      <w:r w:rsidR="00B036AC" w:rsidRP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вчинення корупційних правопорушень 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призвести окремі положення, що передбачають надмірну</w:t>
      </w:r>
      <w:r w:rsidR="00B15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концентрація </w:t>
      </w:r>
      <w:r w:rsidR="005D1A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B15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Голов</w:t>
      </w:r>
      <w:r w:rsidR="005D1A6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B15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АМКУ повноважень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та, відповідно</w:t>
      </w:r>
      <w:r w:rsidR="00B158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звуження таких повноважень </w:t>
      </w:r>
      <w:r w:rsidR="00750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керівництва територіальних відділень АМКУ, 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таких відноситься, зокрема, </w:t>
      </w:r>
      <w:r w:rsidR="005D1A6E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5D1A6E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 АМКУ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 не керівництва на місцях),</w:t>
      </w:r>
      <w:r w:rsidR="005D1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750C3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ацію </w:t>
      </w:r>
      <w:r w:rsidR="00750C3B">
        <w:rPr>
          <w:rFonts w:ascii="Times New Roman" w:eastAsia="Times New Roman" w:hAnsi="Times New Roman" w:cs="Times New Roman"/>
          <w:sz w:val="28"/>
          <w:szCs w:val="28"/>
          <w:lang w:eastAsia="uk-UA"/>
        </w:rPr>
        <w:t>і поч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>аток</w:t>
      </w:r>
      <w:r w:rsidR="00750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дослідження та розслідування </w:t>
      </w:r>
      <w:r w:rsidR="00750C3B" w:rsidRPr="00BD47EF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 w:rsidR="00750C3B" w:rsidRPr="007139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50C3B" w:rsidRPr="00750C3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справах про порушення </w:t>
      </w:r>
      <w:proofErr w:type="spellStart"/>
      <w:r w:rsidR="00750C3B" w:rsidRPr="00750C3B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конкуренційного</w:t>
      </w:r>
      <w:proofErr w:type="spellEnd"/>
      <w:r w:rsidR="00750C3B" w:rsidRPr="00750C3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законодавства</w:t>
      </w:r>
      <w:r w:rsidR="003935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50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2668D" w:rsidRPr="00CB50E0" w:rsidRDefault="00D07419" w:rsidP="00E436A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33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Змінами до статті 18 </w:t>
      </w:r>
      <w:r w:rsidRPr="003D179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«</w:t>
      </w:r>
      <w:r w:rsidRPr="003D17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Дисциплінарна відповідальність та звільнення з посад першого заступника, заступника Голови Антимонопольного комітету України, державного уповноваженого»</w:t>
      </w:r>
      <w:r w:rsidRPr="00D80A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335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Антимонопольний комітет України»</w:t>
      </w:r>
      <w:r w:rsidR="003D1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встановлюються не прозорі підстави для </w:t>
      </w:r>
      <w:r w:rsidR="00152E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звільнення через не чіткі визначення -  </w:t>
      </w:r>
      <w:r w:rsidR="00CB50E0" w:rsidRPr="00CB50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«загальні підстави, передбачені законодавством про працю», «грубе порушення службових обов’язків»</w:t>
      </w:r>
      <w:r w:rsidR="00CB50E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476F56" w:rsidRDefault="008635E9" w:rsidP="00E436A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 ч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астин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</w:t>
      </w:r>
      <w:r w:rsidR="0013038D">
        <w:rPr>
          <w:rFonts w:ascii="Times New Roman" w:eastAsia="Times New Roman" w:hAnsi="Times New Roman" w:cs="Times New Roman"/>
          <w:sz w:val="28"/>
          <w:szCs w:val="28"/>
          <w:lang w:eastAsia="uk-UA"/>
        </w:rPr>
        <w:t>, 6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92668D"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926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редакції</w:t>
      </w:r>
      <w:r w:rsidR="0092668D" w:rsidRPr="008833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36 </w:t>
      </w:r>
      <w:r w:rsidR="0092668D" w:rsidRPr="0092668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«Підстави для початку розгляду справи»</w:t>
      </w:r>
      <w:r w:rsidR="009266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захист економічної конкуренції»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разі прийняття,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</w:t>
      </w:r>
      <w:r w:rsidR="00152E82">
        <w:rPr>
          <w:rFonts w:ascii="Times New Roman" w:eastAsia="Times New Roman" w:hAnsi="Times New Roman" w:cs="Times New Roman"/>
          <w:sz w:val="28"/>
          <w:szCs w:val="28"/>
          <w:lang w:eastAsia="uk-UA"/>
        </w:rPr>
        <w:t>уть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призвести </w:t>
      </w:r>
      <w:r w:rsidR="00BD47E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конфлікту інтересів та</w:t>
      </w:r>
      <w:r w:rsidR="00152E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зловживань 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посадовими АМКУ</w:t>
      </w:r>
      <w:r w:rsidR="00B165D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2E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шляхом </w:t>
      </w:r>
      <w:r w:rsidR="00DE1C74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розслідування </w:t>
      </w:r>
      <w:r w:rsidR="002F5FA0" w:rsidRPr="00750C3B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 про порушення конкуренційного законодавства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оскільки</w:t>
      </w:r>
      <w:r w:rsidR="00476F5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8635E9" w:rsidRPr="006A47DB" w:rsidRDefault="006A47DB" w:rsidP="005C2ABB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о</w:t>
      </w:r>
      <w:r w:rsidRPr="006A4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 Антимонопольного комітету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1C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раїни починають розгляд справи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разі наявності </w:t>
      </w:r>
      <w:r w:rsidR="008635E9" w:rsidRPr="006A4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наслідк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8635E9" w:rsidRPr="006A47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порушення;</w:t>
      </w:r>
    </w:p>
    <w:p w:rsidR="00476F56" w:rsidRPr="006A4518" w:rsidRDefault="00476F56" w:rsidP="00E436A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B036AC" w:rsidRP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уттєво обмежено джерела, з яких АМКУ може отримати інформацію про ознаки </w:t>
      </w:r>
      <w:r w:rsid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 та викладено вичерпний</w:t>
      </w:r>
      <w:r w:rsidR="00B036AC" w:rsidRP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таких джерел (ч. 2 ст. 36 «Про захист економічної конкуренції»). Н</w:t>
      </w:r>
      <w:r w:rsid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B036AC" w:rsidRPr="00B03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зможе використовувати для виявлення ознак </w:t>
      </w:r>
      <w:r w:rsid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порушення інформація </w:t>
      </w:r>
      <w:r w:rsidR="006A4518"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</w:t>
      </w:r>
      <w:r w:rsidR="006A4518"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>ах масової інформації, депутатських запитах/зверненнях</w:t>
      </w:r>
      <w:r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звернення</w:t>
      </w:r>
      <w:r w:rsidR="006A4518"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об‘єднань громадян;</w:t>
      </w:r>
    </w:p>
    <w:p w:rsidR="0092668D" w:rsidRDefault="00174018" w:rsidP="00E436A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посадовим особам</w:t>
      </w:r>
      <w:r w:rsidR="00476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АМКУ 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широкі дискреційні повноваження в частині </w:t>
      </w:r>
      <w:r w:rsidR="001303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рішення щодо вчинених порушень: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власний розсуд визначати чи </w:t>
      </w:r>
      <w:r w:rsidR="0013038D"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 w:rsidR="006A4518"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FA0"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відчутно не впливає на конкуренцію</w:t>
      </w:r>
      <w:r w:rsidR="0013038D" w:rsidRP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F5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45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</w:t>
      </w:r>
      <w:r w:rsidR="0013038D" w:rsidRPr="006A4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ознаки порушення </w:t>
      </w:r>
      <w:proofErr w:type="spellStart"/>
      <w:r w:rsidR="0013038D" w:rsidRPr="006A4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конкуренційного</w:t>
      </w:r>
      <w:proofErr w:type="spellEnd"/>
      <w:r w:rsidR="0013038D" w:rsidRPr="006A4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законодавства є</w:t>
      </w:r>
      <w:r w:rsidR="006A4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суперечливими чи недостатніми;</w:t>
      </w:r>
    </w:p>
    <w:p w:rsidR="006A4518" w:rsidRDefault="006A4518" w:rsidP="00E436A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6A4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вужено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можливості</w:t>
      </w:r>
      <w:r w:rsidRPr="006A45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оскарження: скарга може бути подана тільки особою, чиї права безпосередньо порушено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018" w:rsidRPr="00FD6410" w:rsidRDefault="00FD6410" w:rsidP="00E436A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</w:t>
      </w:r>
      <w:r w:rsidR="005C2A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Комітет на </w:t>
      </w:r>
      <w:r w:rsidR="00BC4C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засіданні 23 квітня 2020 року </w:t>
      </w:r>
      <w:r w:rsidR="00A13E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(протокол № 35) </w:t>
      </w:r>
      <w:r w:rsidR="00BC4C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дійшов висновку та прийняв рішення, що п</w:t>
      </w:r>
      <w:r w:rsidRPr="00FD641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роект Закону України</w:t>
      </w:r>
      <w:r w:rsidR="006A4518">
        <w:rPr>
          <w:rFonts w:ascii="Times New Roman" w:hAnsi="Times New Roman" w:cs="Times New Roman"/>
          <w:color w:val="000000"/>
          <w:sz w:val="28"/>
          <w:szCs w:val="28"/>
        </w:rPr>
        <w:t xml:space="preserve"> «П</w:t>
      </w:r>
      <w:r w:rsidRPr="00FD6410">
        <w:rPr>
          <w:rFonts w:ascii="Times New Roman" w:hAnsi="Times New Roman" w:cs="Times New Roman"/>
          <w:color w:val="000000"/>
          <w:sz w:val="28"/>
          <w:szCs w:val="28"/>
        </w:rPr>
        <w:t xml:space="preserve">ро внесення змін </w:t>
      </w:r>
      <w:r w:rsidRPr="00FD64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деяких законів України щодо </w:t>
      </w:r>
      <w:proofErr w:type="spellStart"/>
      <w:r w:rsidRPr="00FD64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конкуренційно</w:t>
      </w:r>
      <w:proofErr w:type="spellEnd"/>
      <w:r w:rsidRPr="00FD64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антимонопольну</w:t>
      </w:r>
      <w:r w:rsidRPr="00FD6410">
        <w:rPr>
          <w:rFonts w:ascii="Times New Roman" w:hAnsi="Times New Roman" w:cs="Times New Roman"/>
          <w:color w:val="000000"/>
          <w:sz w:val="28"/>
          <w:szCs w:val="28"/>
        </w:rPr>
        <w:t xml:space="preserve"> реформу</w:t>
      </w:r>
      <w:r w:rsidR="006A45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D6410">
        <w:rPr>
          <w:rFonts w:ascii="Times New Roman" w:hAnsi="Times New Roman" w:cs="Times New Roman"/>
          <w:color w:val="000000"/>
          <w:sz w:val="28"/>
          <w:szCs w:val="28"/>
        </w:rPr>
        <w:t xml:space="preserve"> (реєстр. № 2730), поданий народним</w:t>
      </w:r>
      <w:r w:rsidR="00A13E24">
        <w:rPr>
          <w:rFonts w:ascii="Times New Roman" w:hAnsi="Times New Roman" w:cs="Times New Roman"/>
          <w:color w:val="000000"/>
          <w:sz w:val="28"/>
          <w:szCs w:val="28"/>
        </w:rPr>
        <w:t>и депутатами України Буймістер</w:t>
      </w:r>
      <w:r w:rsidRPr="00FD6410">
        <w:rPr>
          <w:rFonts w:ascii="Times New Roman" w:hAnsi="Times New Roman" w:cs="Times New Roman"/>
          <w:color w:val="000000"/>
          <w:sz w:val="28"/>
          <w:szCs w:val="28"/>
        </w:rPr>
        <w:t xml:space="preserve"> Л.А., Підласою Р.А., Наталухою Д.А., та іншими, </w:t>
      </w:r>
      <w:r w:rsidR="00BC4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518">
        <w:rPr>
          <w:rFonts w:ascii="Times New Roman" w:hAnsi="Times New Roman" w:cs="Times New Roman"/>
          <w:color w:val="000000"/>
          <w:sz w:val="28"/>
          <w:szCs w:val="28"/>
        </w:rPr>
        <w:t xml:space="preserve">в окремих його положеннях </w:t>
      </w:r>
      <w:r w:rsidR="00BC4CC8" w:rsidRPr="00BC4CC8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="00BC4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відповідає вимогам антикорупційного законодавства</w:t>
      </w:r>
      <w:r w:rsidR="006A45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436AE" w:rsidRPr="00FD6410" w:rsidRDefault="00E436AE" w:rsidP="00E436A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36AE" w:rsidRPr="00E436AE" w:rsidRDefault="00BC4CC8" w:rsidP="00E436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Комітету                                                                       А.РАДІНА</w:t>
      </w:r>
    </w:p>
    <w:sectPr w:rsidR="00E436AE" w:rsidRPr="00E43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6D0E"/>
    <w:multiLevelType w:val="multilevel"/>
    <w:tmpl w:val="E528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E"/>
    <w:rsid w:val="0013038D"/>
    <w:rsid w:val="00152E82"/>
    <w:rsid w:val="00174018"/>
    <w:rsid w:val="00176961"/>
    <w:rsid w:val="001D24C9"/>
    <w:rsid w:val="0024699C"/>
    <w:rsid w:val="002F5FA0"/>
    <w:rsid w:val="0039352F"/>
    <w:rsid w:val="003D1796"/>
    <w:rsid w:val="00476F56"/>
    <w:rsid w:val="00511FD0"/>
    <w:rsid w:val="005C2ABB"/>
    <w:rsid w:val="005D1A6E"/>
    <w:rsid w:val="00652FF7"/>
    <w:rsid w:val="006A4518"/>
    <w:rsid w:val="006A47DB"/>
    <w:rsid w:val="006F1E72"/>
    <w:rsid w:val="00750C3B"/>
    <w:rsid w:val="00794294"/>
    <w:rsid w:val="008635E9"/>
    <w:rsid w:val="008F486C"/>
    <w:rsid w:val="0092668D"/>
    <w:rsid w:val="00970B92"/>
    <w:rsid w:val="00A13E24"/>
    <w:rsid w:val="00B036AC"/>
    <w:rsid w:val="00B15802"/>
    <w:rsid w:val="00B165D2"/>
    <w:rsid w:val="00BC4CC8"/>
    <w:rsid w:val="00BD47EF"/>
    <w:rsid w:val="00C476D1"/>
    <w:rsid w:val="00CB50E0"/>
    <w:rsid w:val="00D07419"/>
    <w:rsid w:val="00DC37D4"/>
    <w:rsid w:val="00DE1C74"/>
    <w:rsid w:val="00E071E5"/>
    <w:rsid w:val="00E436AE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EDC1"/>
  <w15:chartTrackingRefBased/>
  <w15:docId w15:val="{CB4F2DBC-76B1-4D6D-93CC-86DB77E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D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3D1796"/>
    <w:rPr>
      <w:rFonts w:ascii="Times New Roman" w:hAnsi="Times New Roman" w:cs="Times New Roman" w:hint="default"/>
    </w:rPr>
  </w:style>
  <w:style w:type="character" w:customStyle="1" w:styleId="docdata">
    <w:name w:val="docdata"/>
    <w:aliases w:val="docy,v5,5322,baiaagaaboqcaaadaxmaaaurewaaaaaaaaaaaaaaaaaaaaaaaaaaaaaaaaaaaaaaaaaaaaaaaaaaaaaaaaaaaaaaaaaaaaaaaaaaaaaaaaaaaaaaaaaaaaaaaaaaaaaaaaaaaaaaaaaaaaaaaaaaaaaaaaaaaaaaaaaaaaaaaaaaaaaaaaaaaaaaaaaaaaaaaaaaaaaaaaaaaaaaaaaaaaaaaaaaaaaaaaaaaaaa"/>
    <w:basedOn w:val="a0"/>
    <w:rsid w:val="00FD6410"/>
  </w:style>
  <w:style w:type="paragraph" w:styleId="a3">
    <w:name w:val="Balloon Text"/>
    <w:basedOn w:val="a"/>
    <w:link w:val="a4"/>
    <w:uiPriority w:val="99"/>
    <w:semiHidden/>
    <w:unhideWhenUsed/>
    <w:rsid w:val="0024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699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 Юрій Васильович</dc:creator>
  <cp:keywords/>
  <dc:description/>
  <cp:lastModifiedBy>Скиб'як Андрій Юліанович</cp:lastModifiedBy>
  <cp:revision>7</cp:revision>
  <cp:lastPrinted>2020-05-26T07:39:00Z</cp:lastPrinted>
  <dcterms:created xsi:type="dcterms:W3CDTF">2020-05-26T06:53:00Z</dcterms:created>
  <dcterms:modified xsi:type="dcterms:W3CDTF">2020-05-26T07:44:00Z</dcterms:modified>
</cp:coreProperties>
</file>