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75CA8602" w:rsidR="000D4B81" w:rsidRPr="00C52D8B" w:rsidRDefault="000D4B81" w:rsidP="00F90D8B">
      <w:pPr>
        <w:ind w:firstLine="5245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C52D8B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</w:p>
    <w:p w14:paraId="5EEE17BA" w14:textId="37EC8C91" w:rsidR="000D4B81" w:rsidRDefault="000D4B81" w:rsidP="00F90D8B">
      <w:pPr>
        <w:ind w:firstLine="5245"/>
        <w:jc w:val="both"/>
        <w:rPr>
          <w:rFonts w:eastAsia="Times New Roman"/>
          <w:b/>
          <w:sz w:val="28"/>
          <w:szCs w:val="28"/>
          <w:lang w:val="uk-UA"/>
        </w:rPr>
      </w:pPr>
      <w:r w:rsidRPr="00C52D8B">
        <w:rPr>
          <w:rFonts w:eastAsia="Times New Roman"/>
          <w:b/>
          <w:sz w:val="28"/>
          <w:szCs w:val="28"/>
          <w:lang w:val="uk-UA"/>
        </w:rPr>
        <w:t xml:space="preserve">з питань </w:t>
      </w:r>
      <w:r w:rsidR="00677984">
        <w:rPr>
          <w:rFonts w:eastAsia="Times New Roman"/>
          <w:b/>
          <w:sz w:val="28"/>
          <w:szCs w:val="28"/>
          <w:lang w:val="uk-UA"/>
        </w:rPr>
        <w:t>економічного розвитку</w:t>
      </w:r>
    </w:p>
    <w:p w14:paraId="36963B17" w14:textId="77777777" w:rsidR="00B64F8A" w:rsidRDefault="00B64F8A" w:rsidP="00F90D8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розгляд законопроекту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34589C20" w14:textId="47417E47" w:rsidR="00F90D8B" w:rsidRPr="00F90D8B" w:rsidRDefault="00F90D8B" w:rsidP="00F90D8B">
      <w:pPr>
        <w:jc w:val="both"/>
        <w:rPr>
          <w:rFonts w:eastAsia="Times New Roman"/>
          <w:bCs/>
          <w:iCs/>
          <w:sz w:val="27"/>
          <w:szCs w:val="27"/>
          <w:lang w:val="uk-UA"/>
        </w:rPr>
      </w:pP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>за реєстр.№2830</w:t>
      </w:r>
    </w:p>
    <w:p w14:paraId="6F111C20" w14:textId="77777777" w:rsidR="000D4B81" w:rsidRPr="00C52D8B" w:rsidRDefault="000D4B81" w:rsidP="000D4B81">
      <w:pPr>
        <w:ind w:firstLine="4962"/>
        <w:jc w:val="both"/>
        <w:rPr>
          <w:rFonts w:eastAsia="Times New Roman"/>
          <w:b/>
          <w:bCs/>
          <w:iCs/>
          <w:sz w:val="27"/>
          <w:szCs w:val="27"/>
          <w:lang w:val="uk-UA"/>
        </w:rPr>
      </w:pPr>
    </w:p>
    <w:p w14:paraId="7E70E47E" w14:textId="03E185C2" w:rsidR="000D4B81" w:rsidRPr="005E6ACF" w:rsidRDefault="000D4B81" w:rsidP="000D4B81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Комітет Верховної Ради України з питань бюджету на своєму засіданні </w:t>
      </w:r>
      <w:r w:rsidR="008D2D2F">
        <w:rPr>
          <w:rFonts w:eastAsia="Times New Roman"/>
          <w:color w:val="000000"/>
          <w:sz w:val="27"/>
          <w:szCs w:val="27"/>
          <w:lang w:val="uk-UA"/>
        </w:rPr>
        <w:t>24</w:t>
      </w:r>
      <w:r>
        <w:rPr>
          <w:rFonts w:eastAsia="Times New Roman"/>
          <w:color w:val="000000"/>
          <w:sz w:val="27"/>
          <w:szCs w:val="27"/>
          <w:lang w:val="uk-UA"/>
        </w:rPr>
        <w:t> </w:t>
      </w:r>
      <w:r w:rsidR="008D2D2F">
        <w:rPr>
          <w:rFonts w:eastAsia="Times New Roman"/>
          <w:color w:val="000000"/>
          <w:sz w:val="27"/>
          <w:szCs w:val="27"/>
          <w:lang w:val="uk-UA"/>
        </w:rPr>
        <w:t>квітня</w:t>
      </w:r>
      <w:r w:rsidRPr="00C52D8B">
        <w:rPr>
          <w:rFonts w:eastAsia="Times New Roman"/>
          <w:sz w:val="27"/>
          <w:szCs w:val="27"/>
          <w:lang w:val="uk-UA"/>
        </w:rPr>
        <w:t xml:space="preserve"> </w:t>
      </w:r>
      <w:r w:rsidRPr="00C52D8B">
        <w:rPr>
          <w:rFonts w:eastAsia="Times New Roman"/>
          <w:color w:val="000000"/>
          <w:sz w:val="27"/>
          <w:szCs w:val="27"/>
          <w:lang w:val="uk-UA"/>
        </w:rPr>
        <w:t>2020 року (протокол № </w:t>
      </w:r>
      <w:r w:rsidR="008D2D2F">
        <w:rPr>
          <w:rFonts w:eastAsia="Times New Roman"/>
          <w:color w:val="000000"/>
          <w:sz w:val="27"/>
          <w:szCs w:val="27"/>
          <w:lang w:val="uk-UA"/>
        </w:rPr>
        <w:t>34</w:t>
      </w:r>
      <w:r w:rsidRPr="00C52D8B">
        <w:rPr>
          <w:rFonts w:eastAsia="Times New Roman"/>
          <w:color w:val="000000"/>
          <w:sz w:val="27"/>
          <w:szCs w:val="27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C52D8B">
        <w:rPr>
          <w:rFonts w:eastAsia="Times New Roman"/>
          <w:sz w:val="27"/>
          <w:szCs w:val="27"/>
          <w:lang w:val="uk-UA"/>
        </w:rPr>
        <w:t xml:space="preserve">проект закону про </w:t>
      </w:r>
      <w:r w:rsidRPr="00C52D8B">
        <w:rPr>
          <w:rFonts w:eastAsia="Times New Roman"/>
          <w:sz w:val="28"/>
          <w:szCs w:val="28"/>
          <w:lang w:val="uk-UA"/>
        </w:rPr>
        <w:t xml:space="preserve">внесення змін до </w:t>
      </w:r>
      <w:r w:rsidR="009158ED">
        <w:rPr>
          <w:rFonts w:eastAsia="Times New Roman"/>
          <w:sz w:val="28"/>
          <w:szCs w:val="28"/>
          <w:lang w:val="uk-UA"/>
        </w:rPr>
        <w:t>З</w:t>
      </w:r>
      <w:r w:rsidR="006B11CA">
        <w:rPr>
          <w:rFonts w:eastAsia="Times New Roman"/>
          <w:sz w:val="28"/>
          <w:szCs w:val="28"/>
          <w:lang w:val="uk-UA"/>
        </w:rPr>
        <w:t>акон</w:t>
      </w:r>
      <w:r w:rsidR="009158ED">
        <w:rPr>
          <w:rFonts w:eastAsia="Times New Roman"/>
          <w:sz w:val="28"/>
          <w:szCs w:val="28"/>
          <w:lang w:val="uk-UA"/>
        </w:rPr>
        <w:t>у</w:t>
      </w:r>
      <w:r w:rsidRPr="00C52D8B">
        <w:rPr>
          <w:rFonts w:eastAsia="Times New Roman"/>
          <w:sz w:val="28"/>
          <w:szCs w:val="28"/>
          <w:lang w:val="uk-UA"/>
        </w:rPr>
        <w:t xml:space="preserve"> України</w:t>
      </w:r>
      <w:r w:rsidRPr="00C52D8B">
        <w:rPr>
          <w:rFonts w:eastAsia="Times New Roman"/>
          <w:sz w:val="27"/>
          <w:szCs w:val="27"/>
          <w:lang w:val="uk-UA"/>
        </w:rPr>
        <w:t xml:space="preserve"> </w:t>
      </w:r>
      <w:r w:rsidR="00EA5FEC">
        <w:rPr>
          <w:rFonts w:eastAsia="Times New Roman"/>
          <w:sz w:val="27"/>
          <w:szCs w:val="27"/>
          <w:lang w:val="uk-UA"/>
        </w:rPr>
        <w:t>«</w:t>
      </w:r>
      <w:r w:rsidR="009158ED">
        <w:rPr>
          <w:rFonts w:eastAsia="Times New Roman"/>
          <w:sz w:val="27"/>
          <w:szCs w:val="27"/>
          <w:lang w:val="uk-UA"/>
        </w:rPr>
        <w:t>Про тимчасові заходи на період провед</w:t>
      </w:r>
      <w:r w:rsidR="00EA5FEC">
        <w:rPr>
          <w:rFonts w:eastAsia="Times New Roman"/>
          <w:sz w:val="27"/>
          <w:szCs w:val="27"/>
          <w:lang w:val="uk-UA"/>
        </w:rPr>
        <w:t>ення антитерористичної операції»</w:t>
      </w:r>
      <w:r w:rsidR="009158ED">
        <w:rPr>
          <w:rFonts w:eastAsia="Times New Roman"/>
          <w:sz w:val="27"/>
          <w:szCs w:val="27"/>
          <w:lang w:val="uk-UA"/>
        </w:rPr>
        <w:t xml:space="preserve"> та інших законів України щодо </w:t>
      </w:r>
      <w:r w:rsidR="00967FC3">
        <w:rPr>
          <w:rFonts w:eastAsia="Times New Roman"/>
          <w:sz w:val="27"/>
          <w:szCs w:val="27"/>
          <w:lang w:val="uk-UA"/>
        </w:rPr>
        <w:t>узгодження</w:t>
      </w:r>
      <w:r w:rsidR="009158ED">
        <w:rPr>
          <w:rFonts w:eastAsia="Times New Roman"/>
          <w:sz w:val="27"/>
          <w:szCs w:val="27"/>
          <w:lang w:val="uk-UA"/>
        </w:rPr>
        <w:t xml:space="preserve"> термінів та уточнення окремих норм</w:t>
      </w:r>
      <w:r w:rsidRPr="00C52D8B">
        <w:rPr>
          <w:rFonts w:eastAsia="Times New Roman"/>
          <w:sz w:val="27"/>
          <w:szCs w:val="27"/>
          <w:lang w:val="uk-UA"/>
        </w:rPr>
        <w:t xml:space="preserve"> (</w:t>
      </w:r>
      <w:r w:rsidR="009158ED">
        <w:rPr>
          <w:rFonts w:eastAsia="Times New Roman"/>
          <w:sz w:val="28"/>
          <w:szCs w:val="28"/>
          <w:lang w:val="uk-UA"/>
        </w:rPr>
        <w:t>реєстр. № 2830 від 03.02</w:t>
      </w:r>
      <w:r w:rsidRPr="00C52D8B">
        <w:rPr>
          <w:rFonts w:eastAsia="Times New Roman"/>
          <w:sz w:val="28"/>
          <w:szCs w:val="28"/>
          <w:lang w:val="uk-UA"/>
        </w:rPr>
        <w:t>.2020 р.)</w:t>
      </w:r>
      <w:r w:rsidRPr="00C52D8B">
        <w:rPr>
          <w:rFonts w:eastAsia="Times New Roman"/>
          <w:sz w:val="27"/>
          <w:szCs w:val="27"/>
          <w:lang w:val="uk-UA"/>
        </w:rPr>
        <w:t xml:space="preserve">, поданий </w:t>
      </w:r>
      <w:r w:rsidRPr="00C52D8B">
        <w:rPr>
          <w:rFonts w:eastAsia="Times New Roman"/>
          <w:sz w:val="28"/>
          <w:szCs w:val="28"/>
          <w:lang w:val="uk-UA"/>
        </w:rPr>
        <w:t>народним</w:t>
      </w:r>
      <w:r w:rsidR="009158ED">
        <w:rPr>
          <w:rFonts w:eastAsia="Times New Roman"/>
          <w:sz w:val="28"/>
          <w:szCs w:val="28"/>
          <w:lang w:val="uk-UA"/>
        </w:rPr>
        <w:t xml:space="preserve"> депутато</w:t>
      </w:r>
      <w:r w:rsidRPr="00C52D8B">
        <w:rPr>
          <w:rFonts w:eastAsia="Times New Roman"/>
          <w:sz w:val="28"/>
          <w:szCs w:val="28"/>
          <w:lang w:val="uk-UA"/>
        </w:rPr>
        <w:t xml:space="preserve">м України </w:t>
      </w:r>
      <w:proofErr w:type="spellStart"/>
      <w:r w:rsidR="009158ED">
        <w:rPr>
          <w:rFonts w:eastAsia="Times New Roman"/>
          <w:sz w:val="28"/>
          <w:szCs w:val="28"/>
          <w:lang w:val="uk-UA"/>
        </w:rPr>
        <w:t>Горбенком</w:t>
      </w:r>
      <w:proofErr w:type="spellEnd"/>
      <w:r w:rsidR="009158ED">
        <w:rPr>
          <w:rFonts w:eastAsia="Times New Roman"/>
          <w:sz w:val="28"/>
          <w:szCs w:val="28"/>
          <w:lang w:val="uk-UA"/>
        </w:rPr>
        <w:t xml:space="preserve"> Р.О.</w:t>
      </w:r>
    </w:p>
    <w:p w14:paraId="18E48DE8" w14:textId="30776BEF" w:rsidR="007D2E42" w:rsidRPr="00612DFA" w:rsidRDefault="000D4B81" w:rsidP="00612DFA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E707F4">
        <w:rPr>
          <w:rFonts w:eastAsia="Times New Roman"/>
          <w:sz w:val="28"/>
          <w:szCs w:val="28"/>
          <w:lang w:val="uk-UA"/>
        </w:rPr>
        <w:t>Законопро</w:t>
      </w:r>
      <w:r w:rsidR="00851724" w:rsidRPr="00E707F4">
        <w:rPr>
          <w:rFonts w:eastAsia="Times New Roman"/>
          <w:sz w:val="28"/>
          <w:szCs w:val="28"/>
          <w:lang w:val="uk-UA"/>
        </w:rPr>
        <w:t xml:space="preserve">ектом </w:t>
      </w:r>
      <w:r w:rsidR="001E19DC" w:rsidRPr="00E707F4">
        <w:rPr>
          <w:rFonts w:eastAsia="Times New Roman"/>
          <w:sz w:val="28"/>
          <w:szCs w:val="28"/>
          <w:lang w:val="uk-UA"/>
        </w:rPr>
        <w:t>пропонується</w:t>
      </w:r>
      <w:r w:rsidR="00612DFA">
        <w:rPr>
          <w:rFonts w:eastAsia="Times New Roman"/>
          <w:sz w:val="28"/>
          <w:szCs w:val="28"/>
          <w:lang w:val="uk-UA"/>
        </w:rPr>
        <w:t xml:space="preserve">, зокрема, </w:t>
      </w:r>
      <w:r w:rsidR="00443A98">
        <w:rPr>
          <w:rFonts w:eastAsia="Times New Roman"/>
          <w:sz w:val="28"/>
          <w:szCs w:val="28"/>
          <w:lang w:val="uk-UA"/>
        </w:rPr>
        <w:t>п</w:t>
      </w:r>
      <w:r w:rsidR="00E707F4" w:rsidRPr="00E707F4">
        <w:rPr>
          <w:rFonts w:eastAsia="Times New Roman"/>
          <w:sz w:val="28"/>
          <w:szCs w:val="28"/>
          <w:lang w:val="uk-UA"/>
        </w:rPr>
        <w:t>родовжити</w:t>
      </w:r>
      <w:r w:rsidR="002E2B0A" w:rsidRPr="00E707F4">
        <w:rPr>
          <w:rFonts w:eastAsia="Times New Roman"/>
          <w:sz w:val="28"/>
          <w:szCs w:val="28"/>
          <w:lang w:val="uk-UA"/>
        </w:rPr>
        <w:t xml:space="preserve"> </w:t>
      </w:r>
      <w:r w:rsidR="00E707F4" w:rsidRPr="00E707F4">
        <w:rPr>
          <w:rFonts w:eastAsia="Times New Roman"/>
          <w:sz w:val="28"/>
          <w:szCs w:val="28"/>
          <w:lang w:val="uk-UA"/>
        </w:rPr>
        <w:t>термін дії</w:t>
      </w:r>
      <w:r w:rsidR="002E2B0A" w:rsidRPr="00E707F4">
        <w:rPr>
          <w:rFonts w:eastAsia="Times New Roman"/>
          <w:b/>
          <w:sz w:val="28"/>
          <w:szCs w:val="28"/>
          <w:lang w:val="uk-UA"/>
        </w:rPr>
        <w:t xml:space="preserve"> </w:t>
      </w:r>
      <w:r w:rsidR="00EA5FEC">
        <w:rPr>
          <w:rFonts w:eastAsia="Times New Roman"/>
          <w:sz w:val="28"/>
          <w:szCs w:val="28"/>
          <w:lang w:val="uk-UA"/>
        </w:rPr>
        <w:t>Закону України «</w:t>
      </w:r>
      <w:r w:rsidR="00E707F4" w:rsidRPr="00E707F4">
        <w:rPr>
          <w:rFonts w:eastAsia="Times New Roman"/>
          <w:sz w:val="28"/>
          <w:szCs w:val="28"/>
          <w:lang w:val="uk-UA"/>
        </w:rPr>
        <w:t>Про тимчасові заходи на період провед</w:t>
      </w:r>
      <w:r w:rsidR="00EA5FEC">
        <w:rPr>
          <w:rFonts w:eastAsia="Times New Roman"/>
          <w:sz w:val="28"/>
          <w:szCs w:val="28"/>
          <w:lang w:val="uk-UA"/>
        </w:rPr>
        <w:t>ення антитерористичної операції»</w:t>
      </w:r>
      <w:r w:rsidR="002E2B0A" w:rsidRPr="00E707F4">
        <w:rPr>
          <w:rFonts w:eastAsia="Times New Roman"/>
          <w:sz w:val="28"/>
          <w:szCs w:val="28"/>
          <w:lang w:val="uk-UA"/>
        </w:rPr>
        <w:t xml:space="preserve"> </w:t>
      </w:r>
      <w:r w:rsidR="00443A98">
        <w:rPr>
          <w:rFonts w:eastAsia="Times New Roman"/>
          <w:sz w:val="28"/>
          <w:szCs w:val="28"/>
          <w:lang w:val="uk-UA"/>
        </w:rPr>
        <w:t xml:space="preserve">– </w:t>
      </w:r>
      <w:r w:rsidR="00E707F4" w:rsidRPr="00E707F4">
        <w:rPr>
          <w:rFonts w:eastAsia="Times New Roman"/>
          <w:sz w:val="28"/>
          <w:szCs w:val="28"/>
          <w:lang w:val="uk-UA"/>
        </w:rPr>
        <w:t>до дня</w:t>
      </w:r>
      <w:r w:rsidR="002E2B0A" w:rsidRPr="00E707F4">
        <w:rPr>
          <w:rFonts w:eastAsia="Times New Roman"/>
          <w:sz w:val="28"/>
          <w:szCs w:val="28"/>
          <w:lang w:val="uk-UA"/>
        </w:rPr>
        <w:t xml:space="preserve"> набрання чинності Указом Президента України про завершення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</w:t>
      </w:r>
      <w:r w:rsidR="00D20416">
        <w:rPr>
          <w:rFonts w:eastAsia="Times New Roman"/>
          <w:sz w:val="28"/>
          <w:szCs w:val="28"/>
          <w:lang w:val="uk-UA"/>
        </w:rPr>
        <w:t xml:space="preserve">, </w:t>
      </w:r>
      <w:r w:rsidR="00612DFA">
        <w:rPr>
          <w:rFonts w:eastAsia="Times New Roman"/>
          <w:sz w:val="28"/>
          <w:szCs w:val="28"/>
          <w:lang w:val="uk-UA"/>
        </w:rPr>
        <w:t xml:space="preserve">а також </w:t>
      </w:r>
      <w:r w:rsidR="007D2E42" w:rsidRPr="00612DFA">
        <w:rPr>
          <w:rFonts w:eastAsia="Times New Roman"/>
          <w:sz w:val="28"/>
          <w:szCs w:val="28"/>
          <w:lang w:val="uk-UA"/>
        </w:rPr>
        <w:t xml:space="preserve">уточнити умови мораторію на виконання договірних зобов’язань та на застосування фінансових санкцій за кредитними та іншими договірними зобов’язаннями, </w:t>
      </w:r>
      <w:r w:rsidR="00D86A79" w:rsidRPr="00612DFA">
        <w:rPr>
          <w:rFonts w:eastAsia="Times New Roman"/>
          <w:sz w:val="28"/>
          <w:szCs w:val="28"/>
          <w:lang w:val="uk-UA"/>
        </w:rPr>
        <w:t xml:space="preserve">передбачивши, що у період </w:t>
      </w:r>
      <w:r w:rsidR="00443A98" w:rsidRPr="00612DFA">
        <w:rPr>
          <w:rFonts w:eastAsia="Times New Roman"/>
          <w:sz w:val="28"/>
          <w:szCs w:val="28"/>
          <w:lang w:val="uk-UA"/>
        </w:rPr>
        <w:t>дії Закону</w:t>
      </w:r>
      <w:r w:rsidR="007D2E42" w:rsidRPr="00612DFA">
        <w:rPr>
          <w:rFonts w:eastAsia="Times New Roman"/>
          <w:sz w:val="28"/>
          <w:szCs w:val="28"/>
          <w:lang w:val="uk-UA"/>
        </w:rPr>
        <w:t>:</w:t>
      </w:r>
    </w:p>
    <w:p w14:paraId="656DAA68" w14:textId="06552AF0" w:rsidR="00D86A79" w:rsidRPr="00612DFA" w:rsidRDefault="00D86A79" w:rsidP="00991B36">
      <w:pPr>
        <w:tabs>
          <w:tab w:val="left" w:pos="1134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612DFA">
        <w:rPr>
          <w:rFonts w:eastAsia="Times New Roman"/>
          <w:sz w:val="28"/>
          <w:szCs w:val="28"/>
          <w:lang w:val="uk-UA"/>
        </w:rPr>
        <w:t xml:space="preserve"> за невиконання зобов’язань за договорами кредиту та договорами позики забороняється нарахування </w:t>
      </w:r>
      <w:r w:rsidRPr="00612DFA">
        <w:rPr>
          <w:sz w:val="28"/>
          <w:szCs w:val="28"/>
          <w:lang w:val="uk-UA"/>
        </w:rPr>
        <w:t xml:space="preserve">неустойки (штраф, пеня), не застосовуються індекс інфляції за весь час прострочення виконання грошового зобов’язання та проценти річних від простроченої суми, не застосовуються інші фінансові </w:t>
      </w:r>
      <w:r w:rsidR="007D2E42" w:rsidRPr="00612DFA">
        <w:rPr>
          <w:sz w:val="28"/>
          <w:szCs w:val="28"/>
          <w:lang w:val="uk-UA"/>
        </w:rPr>
        <w:t xml:space="preserve">санкції </w:t>
      </w:r>
      <w:r w:rsidR="002A0A0F" w:rsidRPr="00612DFA">
        <w:rPr>
          <w:sz w:val="28"/>
          <w:szCs w:val="28"/>
          <w:lang w:val="uk-UA"/>
        </w:rPr>
        <w:t xml:space="preserve">до громадян України, </w:t>
      </w:r>
      <w:r w:rsidR="002A0A0F" w:rsidRPr="00612DFA">
        <w:rPr>
          <w:rFonts w:eastAsia="Times New Roman"/>
          <w:sz w:val="28"/>
          <w:szCs w:val="28"/>
          <w:lang w:val="uk-UA"/>
        </w:rPr>
        <w:t>які проживають на території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областях, або переселилися з неї під час проведення операції або заходів,</w:t>
      </w:r>
      <w:r w:rsidR="002A0A0F" w:rsidRPr="00612DFA">
        <w:rPr>
          <w:sz w:val="28"/>
          <w:szCs w:val="28"/>
          <w:lang w:val="uk-UA"/>
        </w:rPr>
        <w:t xml:space="preserve"> юридичних осіб та фізичних осіб-підприємців, </w:t>
      </w:r>
      <w:r w:rsidR="002A0A0F" w:rsidRPr="00612DFA">
        <w:rPr>
          <w:rFonts w:eastAsia="Times New Roman"/>
          <w:sz w:val="28"/>
          <w:szCs w:val="28"/>
          <w:lang w:val="uk-UA"/>
        </w:rPr>
        <w:t>які провадять (провадили) свою господарську діяльність на території проведення операції та/або заходів</w:t>
      </w:r>
      <w:r w:rsidR="007D2E42" w:rsidRPr="00612DFA">
        <w:rPr>
          <w:sz w:val="28"/>
          <w:szCs w:val="28"/>
          <w:lang w:val="uk-UA"/>
        </w:rPr>
        <w:t xml:space="preserve"> </w:t>
      </w:r>
      <w:r w:rsidR="00E65E33" w:rsidRPr="00612DFA">
        <w:rPr>
          <w:sz w:val="28"/>
          <w:szCs w:val="28"/>
          <w:lang w:val="uk-UA"/>
        </w:rPr>
        <w:t xml:space="preserve">(чинною редакцією </w:t>
      </w:r>
      <w:r w:rsidR="00DE5E65" w:rsidRPr="00612DFA">
        <w:rPr>
          <w:sz w:val="28"/>
          <w:szCs w:val="28"/>
          <w:lang w:val="uk-UA"/>
        </w:rPr>
        <w:t>статті другої Закону</w:t>
      </w:r>
      <w:r w:rsidR="00E65E33" w:rsidRPr="00612DFA">
        <w:rPr>
          <w:sz w:val="28"/>
          <w:szCs w:val="28"/>
          <w:lang w:val="uk-UA"/>
        </w:rPr>
        <w:t xml:space="preserve"> </w:t>
      </w:r>
      <w:r w:rsidR="00E65E33" w:rsidRPr="00612DFA">
        <w:rPr>
          <w:rFonts w:eastAsia="Times New Roman"/>
          <w:sz w:val="28"/>
          <w:szCs w:val="28"/>
          <w:lang w:val="uk-UA"/>
        </w:rPr>
        <w:t xml:space="preserve">забороняється нарахування пені та/або штрафів на основну суму заборгованості із зобов’язань за </w:t>
      </w:r>
      <w:r w:rsidR="00DE5E65" w:rsidRPr="00612DFA">
        <w:rPr>
          <w:rFonts w:eastAsia="Times New Roman"/>
          <w:sz w:val="28"/>
          <w:szCs w:val="28"/>
          <w:lang w:val="uk-UA"/>
        </w:rPr>
        <w:t>вказаними</w:t>
      </w:r>
      <w:r w:rsidR="00E65E33" w:rsidRPr="00612DFA">
        <w:rPr>
          <w:rFonts w:eastAsia="Times New Roman"/>
          <w:sz w:val="28"/>
          <w:szCs w:val="28"/>
          <w:lang w:val="uk-UA"/>
        </w:rPr>
        <w:t xml:space="preserve"> договорами</w:t>
      </w:r>
      <w:r w:rsidR="007D2E42" w:rsidRPr="00612DFA">
        <w:rPr>
          <w:rFonts w:eastAsia="Times New Roman"/>
          <w:sz w:val="28"/>
          <w:szCs w:val="28"/>
          <w:lang w:val="uk-UA"/>
        </w:rPr>
        <w:t>);</w:t>
      </w:r>
    </w:p>
    <w:p w14:paraId="3B2F4CD2" w14:textId="2F36EA22" w:rsidR="00D86A79" w:rsidRPr="00612DFA" w:rsidRDefault="007D2E42" w:rsidP="00612DFA">
      <w:pPr>
        <w:tabs>
          <w:tab w:val="left" w:pos="1134"/>
        </w:tabs>
        <w:ind w:firstLine="993"/>
        <w:contextualSpacing/>
        <w:jc w:val="both"/>
        <w:rPr>
          <w:sz w:val="28"/>
          <w:szCs w:val="28"/>
          <w:lang w:val="uk-UA"/>
        </w:rPr>
      </w:pPr>
      <w:r w:rsidRPr="00612DFA">
        <w:rPr>
          <w:sz w:val="28"/>
          <w:szCs w:val="28"/>
          <w:lang w:val="uk-UA"/>
        </w:rPr>
        <w:t>к</w:t>
      </w:r>
      <w:r w:rsidR="00C52A10" w:rsidRPr="00612DFA">
        <w:rPr>
          <w:sz w:val="28"/>
          <w:szCs w:val="28"/>
          <w:lang w:val="uk-UA"/>
        </w:rPr>
        <w:t xml:space="preserve">редитори зобов’язані здійснити перерахунок заборгованості для таких осіб за </w:t>
      </w:r>
      <w:r w:rsidR="00DE5E65" w:rsidRPr="00612DFA">
        <w:rPr>
          <w:sz w:val="28"/>
          <w:szCs w:val="28"/>
          <w:lang w:val="uk-UA"/>
        </w:rPr>
        <w:t xml:space="preserve">вказаними </w:t>
      </w:r>
      <w:r w:rsidR="00C52A10" w:rsidRPr="00612DFA">
        <w:rPr>
          <w:sz w:val="28"/>
          <w:szCs w:val="28"/>
          <w:lang w:val="uk-UA"/>
        </w:rPr>
        <w:t>договора</w:t>
      </w:r>
      <w:r w:rsidR="00DE5E65" w:rsidRPr="00612DFA">
        <w:rPr>
          <w:sz w:val="28"/>
          <w:szCs w:val="28"/>
          <w:lang w:val="uk-UA"/>
        </w:rPr>
        <w:t>ми, у</w:t>
      </w:r>
      <w:r w:rsidR="00C52A10" w:rsidRPr="00612DFA">
        <w:rPr>
          <w:sz w:val="28"/>
          <w:szCs w:val="28"/>
          <w:lang w:val="uk-UA"/>
        </w:rPr>
        <w:t xml:space="preserve">ступка (продаж, передання) прав вимоги до таких осіб за </w:t>
      </w:r>
      <w:r w:rsidR="00DE5E65" w:rsidRPr="00612DFA">
        <w:rPr>
          <w:sz w:val="28"/>
          <w:szCs w:val="28"/>
          <w:lang w:val="uk-UA"/>
        </w:rPr>
        <w:t xml:space="preserve">вказаними </w:t>
      </w:r>
      <w:r w:rsidR="00C52A10" w:rsidRPr="00612DFA">
        <w:rPr>
          <w:sz w:val="28"/>
          <w:szCs w:val="28"/>
          <w:lang w:val="uk-UA"/>
        </w:rPr>
        <w:t>договорами</w:t>
      </w:r>
      <w:r w:rsidR="00C52A10" w:rsidRPr="00C52A10">
        <w:rPr>
          <w:sz w:val="28"/>
          <w:szCs w:val="28"/>
          <w:lang w:val="uk-UA"/>
        </w:rPr>
        <w:t xml:space="preserve"> без їх згоди забороняється.</w:t>
      </w:r>
    </w:p>
    <w:p w14:paraId="05937E6E" w14:textId="02EA0240" w:rsidR="00DD361A" w:rsidRPr="00991B36" w:rsidRDefault="00BB64F7" w:rsidP="0085172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законопроектом передбачається </w:t>
      </w:r>
      <w:r w:rsidR="00991B36">
        <w:rPr>
          <w:sz w:val="28"/>
          <w:szCs w:val="28"/>
          <w:lang w:val="uk-UA"/>
        </w:rPr>
        <w:t>звільнити</w:t>
      </w:r>
      <w:r w:rsidR="00991B36" w:rsidRPr="00991B36">
        <w:rPr>
          <w:sz w:val="28"/>
          <w:szCs w:val="28"/>
          <w:lang w:val="uk-UA"/>
        </w:rPr>
        <w:t xml:space="preserve"> від відповідальності за недотримання строків, передбачених для подання фінансової звітності</w:t>
      </w:r>
      <w:r w:rsidR="00991B36">
        <w:rPr>
          <w:sz w:val="28"/>
          <w:szCs w:val="28"/>
          <w:lang w:val="uk-UA"/>
        </w:rPr>
        <w:t>,</w:t>
      </w:r>
      <w:r w:rsidR="00991B36" w:rsidRPr="00991B36">
        <w:rPr>
          <w:sz w:val="28"/>
          <w:szCs w:val="28"/>
          <w:lang w:val="uk-UA"/>
        </w:rPr>
        <w:t xml:space="preserve"> </w:t>
      </w:r>
      <w:r w:rsidR="00E80DC4">
        <w:rPr>
          <w:sz w:val="28"/>
          <w:szCs w:val="28"/>
          <w:lang w:val="uk-UA"/>
        </w:rPr>
        <w:t>суб’єкти</w:t>
      </w:r>
      <w:r w:rsidR="00DD361A" w:rsidRPr="00991B36">
        <w:rPr>
          <w:sz w:val="28"/>
          <w:szCs w:val="28"/>
          <w:lang w:val="uk-UA"/>
        </w:rPr>
        <w:t xml:space="preserve"> господарювання, які здійснюють діяльність на території проведення </w:t>
      </w:r>
      <w:r w:rsidR="00DD361A" w:rsidRPr="00991B36">
        <w:rPr>
          <w:sz w:val="28"/>
          <w:szCs w:val="28"/>
          <w:lang w:val="uk-UA"/>
        </w:rPr>
        <w:lastRenderedPageBreak/>
        <w:t>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</w:t>
      </w:r>
      <w:r w:rsidR="00991B36">
        <w:rPr>
          <w:sz w:val="28"/>
          <w:szCs w:val="28"/>
          <w:lang w:val="uk-UA"/>
        </w:rPr>
        <w:t>онецькій та Луганських областях</w:t>
      </w:r>
      <w:r w:rsidR="00DD361A" w:rsidRPr="00991B36">
        <w:rPr>
          <w:sz w:val="28"/>
          <w:szCs w:val="28"/>
          <w:lang w:val="uk-UA"/>
        </w:rPr>
        <w:t xml:space="preserve"> на період дії Закону.</w:t>
      </w:r>
    </w:p>
    <w:p w14:paraId="21A1F87B" w14:textId="32E8E1A4" w:rsidR="00D20416" w:rsidRDefault="00D20416" w:rsidP="00EA1EC5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 експертному висновку Міністерства фінансів України до даного законопроекту зазначається, що реалізація його положень не потребує додаткових видатків з державного </w:t>
      </w:r>
      <w:r w:rsidR="00EA1EC5">
        <w:rPr>
          <w:rFonts w:eastAsia="Times New Roman"/>
          <w:sz w:val="28"/>
          <w:szCs w:val="28"/>
          <w:lang w:val="uk-UA"/>
        </w:rPr>
        <w:t>бюджету</w:t>
      </w:r>
      <w:r>
        <w:rPr>
          <w:rFonts w:eastAsia="Times New Roman"/>
          <w:sz w:val="28"/>
          <w:szCs w:val="28"/>
          <w:lang w:val="uk-UA"/>
        </w:rPr>
        <w:t>.</w:t>
      </w:r>
    </w:p>
    <w:p w14:paraId="522F081F" w14:textId="3F298BA1" w:rsidR="000D4B81" w:rsidRPr="00A0364D" w:rsidRDefault="000D4B81" w:rsidP="00A0364D">
      <w:pPr>
        <w:ind w:firstLine="900"/>
        <w:jc w:val="both"/>
        <w:rPr>
          <w:rFonts w:eastAsia="Times New Roman"/>
          <w:bCs/>
          <w:iCs/>
          <w:sz w:val="27"/>
          <w:szCs w:val="27"/>
          <w:lang w:val="uk-UA"/>
        </w:rPr>
      </w:pPr>
      <w:r w:rsidRPr="00C52D8B">
        <w:rPr>
          <w:rFonts w:eastAsia="Times New Roman"/>
          <w:bCs/>
          <w:iCs/>
          <w:sz w:val="27"/>
          <w:szCs w:val="27"/>
          <w:lang w:val="uk-UA"/>
        </w:rPr>
        <w:t>За підсумками р</w:t>
      </w:r>
      <w:r w:rsidR="00A0364D">
        <w:rPr>
          <w:rFonts w:eastAsia="Times New Roman"/>
          <w:bCs/>
          <w:iCs/>
          <w:sz w:val="27"/>
          <w:szCs w:val="27"/>
          <w:lang w:val="uk-UA"/>
        </w:rPr>
        <w:t>озгляду Комітет ухвалив рішення, що п</w:t>
      </w:r>
      <w:r w:rsidRPr="00C52D8B">
        <w:rPr>
          <w:rFonts w:eastAsia="Times New Roman"/>
          <w:sz w:val="28"/>
          <w:szCs w:val="28"/>
          <w:lang w:val="uk-UA"/>
        </w:rPr>
        <w:t xml:space="preserve">роект закону </w:t>
      </w:r>
      <w:r w:rsidR="00A0364D" w:rsidRPr="00C52D8B">
        <w:rPr>
          <w:rFonts w:eastAsia="Times New Roman"/>
          <w:sz w:val="27"/>
          <w:szCs w:val="27"/>
          <w:lang w:val="uk-UA"/>
        </w:rPr>
        <w:t>(</w:t>
      </w:r>
      <w:r w:rsidR="000932A0">
        <w:rPr>
          <w:rFonts w:eastAsia="Times New Roman"/>
          <w:sz w:val="28"/>
          <w:szCs w:val="28"/>
          <w:lang w:val="uk-UA"/>
        </w:rPr>
        <w:t>реєстр. № 2830</w:t>
      </w:r>
      <w:r w:rsidR="00A0364D" w:rsidRPr="00C52D8B">
        <w:rPr>
          <w:rFonts w:eastAsia="Times New Roman"/>
          <w:sz w:val="28"/>
          <w:szCs w:val="28"/>
          <w:lang w:val="uk-UA"/>
        </w:rPr>
        <w:t>)</w:t>
      </w:r>
      <w:r w:rsidR="00A0364D" w:rsidRPr="00C52D8B">
        <w:rPr>
          <w:rFonts w:eastAsia="Times New Roman"/>
          <w:sz w:val="27"/>
          <w:szCs w:val="27"/>
          <w:lang w:val="uk-UA"/>
        </w:rPr>
        <w:t xml:space="preserve"> </w:t>
      </w:r>
      <w:r w:rsidR="00EC60C1">
        <w:rPr>
          <w:rFonts w:eastAsia="Times New Roman"/>
          <w:sz w:val="27"/>
          <w:szCs w:val="27"/>
          <w:lang w:val="uk-UA"/>
        </w:rPr>
        <w:t xml:space="preserve">не </w:t>
      </w:r>
      <w:r w:rsidRPr="00C52D8B">
        <w:rPr>
          <w:rFonts w:eastAsia="Times New Roman"/>
          <w:sz w:val="28"/>
          <w:szCs w:val="28"/>
          <w:lang w:val="uk-UA"/>
        </w:rPr>
        <w:t>має вплив</w:t>
      </w:r>
      <w:r w:rsidR="00EC60C1">
        <w:rPr>
          <w:rFonts w:eastAsia="Times New Roman"/>
          <w:sz w:val="28"/>
          <w:szCs w:val="28"/>
          <w:lang w:val="uk-UA"/>
        </w:rPr>
        <w:t>у</w:t>
      </w:r>
      <w:r w:rsidRPr="00C52D8B">
        <w:rPr>
          <w:rFonts w:eastAsia="Times New Roman"/>
          <w:sz w:val="28"/>
          <w:szCs w:val="28"/>
          <w:lang w:val="uk-UA"/>
        </w:rPr>
        <w:t xml:space="preserve"> на показник</w:t>
      </w:r>
      <w:r w:rsidR="00FE5CB7">
        <w:rPr>
          <w:rFonts w:eastAsia="Times New Roman"/>
          <w:sz w:val="28"/>
          <w:szCs w:val="28"/>
          <w:lang w:val="uk-UA"/>
        </w:rPr>
        <w:t xml:space="preserve">и </w:t>
      </w:r>
      <w:r w:rsidR="00EC60C1">
        <w:rPr>
          <w:rFonts w:eastAsia="Times New Roman"/>
          <w:sz w:val="28"/>
          <w:szCs w:val="28"/>
          <w:lang w:val="uk-UA"/>
        </w:rPr>
        <w:t>бюджетів.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  <w:r w:rsidRPr="00C52D8B">
        <w:rPr>
          <w:rFonts w:eastAsia="Times New Roman"/>
          <w:spacing w:val="-2"/>
          <w:sz w:val="28"/>
          <w:szCs w:val="28"/>
          <w:lang w:val="uk-UA"/>
        </w:rPr>
        <w:t xml:space="preserve">У разі прийняття відповідного закону </w:t>
      </w:r>
      <w:r w:rsidR="0092640E">
        <w:rPr>
          <w:rFonts w:eastAsia="Times New Roman"/>
          <w:sz w:val="28"/>
          <w:szCs w:val="28"/>
          <w:lang w:val="uk-UA"/>
        </w:rPr>
        <w:t>він може набирати чинності згідно із законодавством.</w:t>
      </w:r>
      <w:r w:rsidRPr="00C52D8B">
        <w:rPr>
          <w:rFonts w:eastAsia="Times New Roman"/>
          <w:sz w:val="28"/>
          <w:szCs w:val="28"/>
          <w:lang w:val="uk-UA"/>
        </w:rPr>
        <w:t xml:space="preserve"> </w:t>
      </w:r>
    </w:p>
    <w:p w14:paraId="15042B64" w14:textId="77777777" w:rsidR="00FD1DD0" w:rsidRDefault="00FD1DD0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5C01558C" w14:textId="77777777" w:rsidR="00FD1DD0" w:rsidRDefault="00FD1DD0" w:rsidP="000D4B81">
      <w:pPr>
        <w:jc w:val="both"/>
        <w:rPr>
          <w:rFonts w:eastAsia="Times New Roman"/>
          <w:sz w:val="28"/>
          <w:szCs w:val="28"/>
          <w:lang w:val="uk-UA"/>
        </w:rPr>
      </w:pPr>
    </w:p>
    <w:p w14:paraId="007B5E02" w14:textId="77777777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  <w:r w:rsidRPr="00C52D8B">
        <w:rPr>
          <w:rFonts w:eastAsia="Times New Roman"/>
          <w:b/>
          <w:sz w:val="27"/>
          <w:szCs w:val="27"/>
          <w:lang w:val="uk-UA"/>
        </w:rPr>
        <w:t xml:space="preserve">Голова Комітету </w:t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</w:r>
      <w:r w:rsidRPr="00C52D8B">
        <w:rPr>
          <w:rFonts w:eastAsia="Times New Roman"/>
          <w:b/>
          <w:sz w:val="27"/>
          <w:szCs w:val="27"/>
          <w:lang w:val="uk-UA"/>
        </w:rPr>
        <w:tab/>
        <w:t>Ю.Ю. Арістов</w:t>
      </w:r>
    </w:p>
    <w:p w14:paraId="17D21246" w14:textId="77777777" w:rsidR="000D4B81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A3BBADE" w14:textId="77777777" w:rsidR="00FD1DD0" w:rsidRDefault="00FD1DD0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07CBCC7" w14:textId="77777777" w:rsidR="00FD1DD0" w:rsidRDefault="00FD1DD0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E45D843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8867B7F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A3CAC66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4AEA929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B9C5724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7C80AB2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04F2A01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80B2BF3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FA1DCF8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FA7122D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7711A65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90E6A90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91ACFF0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4A7D173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51B0983" w14:textId="77777777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948AD2C" w14:textId="40B81F29" w:rsidR="00ED2D71" w:rsidRDefault="00ED2D7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29045B4" w14:textId="731CDEE3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359F9DA1" w14:textId="7EFA0F8C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A335F4D" w14:textId="112DFDE7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C723E37" w14:textId="777A41E9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83F85FA" w14:textId="6F80698C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2C5E1E0A" w14:textId="1133E671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0F1C34CD" w14:textId="36E681CC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440E31F2" w14:textId="6337523F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5C5B1B8B" w14:textId="459475AF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B739F20" w14:textId="77777777" w:rsidR="00EA5FEC" w:rsidRDefault="00EA5FEC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6C62E7DF" w14:textId="77777777" w:rsidR="00FD1DD0" w:rsidRPr="00C52D8B" w:rsidRDefault="00FD1DD0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113CCF6" w14:textId="77777777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1FAAF44A" w14:textId="77777777" w:rsidR="000D4B81" w:rsidRPr="00C52D8B" w:rsidRDefault="000D4B81" w:rsidP="000D4B81">
      <w:pPr>
        <w:jc w:val="both"/>
        <w:rPr>
          <w:rFonts w:eastAsia="Times New Roman"/>
          <w:b/>
          <w:sz w:val="27"/>
          <w:szCs w:val="27"/>
          <w:lang w:val="uk-UA"/>
        </w:rPr>
      </w:pPr>
    </w:p>
    <w:p w14:paraId="7C6A80F0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Криволап М.К.</w:t>
      </w:r>
    </w:p>
    <w:p w14:paraId="1CE17106" w14:textId="77777777" w:rsidR="000D4B81" w:rsidRPr="00C52D8B" w:rsidRDefault="000D4B8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52D8B">
        <w:rPr>
          <w:rFonts w:eastAsia="Times New Roman"/>
          <w:sz w:val="18"/>
          <w:szCs w:val="18"/>
          <w:lang w:val="uk-UA"/>
        </w:rPr>
        <w:t>2554456</w:t>
      </w:r>
    </w:p>
    <w:p w14:paraId="0FB9B425" w14:textId="77777777" w:rsidR="00FE560D" w:rsidRDefault="0027538F"/>
    <w:sectPr w:rsidR="00FE560D" w:rsidSect="00C52D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1134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F684" w14:textId="77777777" w:rsidR="0027538F" w:rsidRDefault="0027538F">
      <w:r>
        <w:separator/>
      </w:r>
    </w:p>
  </w:endnote>
  <w:endnote w:type="continuationSeparator" w:id="0">
    <w:p w14:paraId="54039190" w14:textId="77777777" w:rsidR="0027538F" w:rsidRDefault="0027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2132"/>
      <w:docPartObj>
        <w:docPartGallery w:val="Page Numbers (Bottom of Page)"/>
        <w:docPartUnique/>
      </w:docPartObj>
    </w:sdtPr>
    <w:sdtEndPr/>
    <w:sdtContent>
      <w:p w14:paraId="64E3FC2F" w14:textId="26411989" w:rsidR="00C52D8B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8A" w:rsidRPr="00B64F8A">
          <w:rPr>
            <w:noProof/>
            <w:lang w:val="uk-UA"/>
          </w:rPr>
          <w:t>2</w:t>
        </w:r>
        <w:r>
          <w:fldChar w:fldCharType="end"/>
        </w:r>
      </w:p>
    </w:sdtContent>
  </w:sdt>
  <w:p w14:paraId="194E732A" w14:textId="77777777" w:rsidR="00C52D8B" w:rsidRDefault="002753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20852"/>
      <w:docPartObj>
        <w:docPartGallery w:val="Page Numbers (Bottom of Page)"/>
        <w:docPartUnique/>
      </w:docPartObj>
    </w:sdtPr>
    <w:sdtEndPr/>
    <w:sdtContent>
      <w:p w14:paraId="4E2484A1" w14:textId="77777777" w:rsidR="00A7635E" w:rsidRDefault="0027538F">
        <w:pPr>
          <w:pStyle w:val="a5"/>
          <w:jc w:val="center"/>
        </w:pPr>
      </w:p>
    </w:sdtContent>
  </w:sdt>
  <w:p w14:paraId="6A00FD63" w14:textId="77777777" w:rsidR="00A7635E" w:rsidRDefault="00275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7C95" w14:textId="77777777" w:rsidR="0027538F" w:rsidRDefault="0027538F">
      <w:r>
        <w:separator/>
      </w:r>
    </w:p>
  </w:footnote>
  <w:footnote w:type="continuationSeparator" w:id="0">
    <w:p w14:paraId="5DF6C998" w14:textId="77777777" w:rsidR="0027538F" w:rsidRDefault="0027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CE6A4B" w:rsidRDefault="00F044E2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42486881" w14:textId="77777777" w:rsidTr="00C52D8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CE6A4B" w:rsidRPr="00AD7F82" w:rsidRDefault="002753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CE6A4B" w:rsidRPr="00AD7F82" w:rsidRDefault="002753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CE6A4B" w:rsidRPr="00AD7F82" w:rsidRDefault="0027538F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CE6A4B" w:rsidRPr="0021032F" w:rsidRDefault="00F044E2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CE6A4B" w:rsidRPr="008D7BBE" w:rsidRDefault="00F044E2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C27AE9" w:rsidRPr="007B31A3" w:rsidRDefault="00F044E2" w:rsidP="00C52D8B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811821" w:rsidRPr="00053776" w14:paraId="4E8DCEA0" w14:textId="77777777" w:rsidTr="00C52D8B">
      <w:tc>
        <w:tcPr>
          <w:tcW w:w="1538" w:type="dxa"/>
          <w:tcBorders>
            <w:top w:val="nil"/>
          </w:tcBorders>
        </w:tcPr>
        <w:p w14:paraId="6EDDFD38" w14:textId="77777777" w:rsidR="00811821" w:rsidRPr="00053776" w:rsidRDefault="0027538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811821" w:rsidRPr="00053776" w:rsidRDefault="0027538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811821" w:rsidRPr="00053776" w:rsidRDefault="0027538F" w:rsidP="00811821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F91DD3" w:rsidRPr="004F7B8A" w:rsidRDefault="0027538F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60695"/>
    <w:rsid w:val="00085DA0"/>
    <w:rsid w:val="000932A0"/>
    <w:rsid w:val="000B7CC8"/>
    <w:rsid w:val="000D4B81"/>
    <w:rsid w:val="000F7801"/>
    <w:rsid w:val="00147C3D"/>
    <w:rsid w:val="00161690"/>
    <w:rsid w:val="001A0B60"/>
    <w:rsid w:val="001D2605"/>
    <w:rsid w:val="001E19DC"/>
    <w:rsid w:val="00210198"/>
    <w:rsid w:val="00273D45"/>
    <w:rsid w:val="0027538F"/>
    <w:rsid w:val="002A0A0F"/>
    <w:rsid w:val="002E2B0A"/>
    <w:rsid w:val="00371930"/>
    <w:rsid w:val="00443A98"/>
    <w:rsid w:val="00451EE7"/>
    <w:rsid w:val="004A1FCA"/>
    <w:rsid w:val="005376C3"/>
    <w:rsid w:val="005B4B68"/>
    <w:rsid w:val="005E1A08"/>
    <w:rsid w:val="005E6ACF"/>
    <w:rsid w:val="00607F6B"/>
    <w:rsid w:val="00612DFA"/>
    <w:rsid w:val="00642599"/>
    <w:rsid w:val="00677984"/>
    <w:rsid w:val="006A6DA1"/>
    <w:rsid w:val="006B11CA"/>
    <w:rsid w:val="006C47A0"/>
    <w:rsid w:val="006E63B2"/>
    <w:rsid w:val="007147AB"/>
    <w:rsid w:val="00787310"/>
    <w:rsid w:val="00787792"/>
    <w:rsid w:val="007B4EA2"/>
    <w:rsid w:val="007D2E42"/>
    <w:rsid w:val="00851724"/>
    <w:rsid w:val="008D2D2F"/>
    <w:rsid w:val="008F7614"/>
    <w:rsid w:val="009158ED"/>
    <w:rsid w:val="0092640E"/>
    <w:rsid w:val="00967FC3"/>
    <w:rsid w:val="00991B36"/>
    <w:rsid w:val="009F7418"/>
    <w:rsid w:val="00A0364D"/>
    <w:rsid w:val="00A55447"/>
    <w:rsid w:val="00AA1E3F"/>
    <w:rsid w:val="00B51F19"/>
    <w:rsid w:val="00B64F8A"/>
    <w:rsid w:val="00BA5711"/>
    <w:rsid w:val="00BB64F7"/>
    <w:rsid w:val="00BD4515"/>
    <w:rsid w:val="00C4604E"/>
    <w:rsid w:val="00C52A10"/>
    <w:rsid w:val="00CA100E"/>
    <w:rsid w:val="00CB7E32"/>
    <w:rsid w:val="00D20416"/>
    <w:rsid w:val="00D86A79"/>
    <w:rsid w:val="00DB395C"/>
    <w:rsid w:val="00DD361A"/>
    <w:rsid w:val="00DD45C8"/>
    <w:rsid w:val="00DE5E65"/>
    <w:rsid w:val="00E10FD2"/>
    <w:rsid w:val="00E128C2"/>
    <w:rsid w:val="00E44079"/>
    <w:rsid w:val="00E5268A"/>
    <w:rsid w:val="00E65E33"/>
    <w:rsid w:val="00E707F4"/>
    <w:rsid w:val="00E80DC4"/>
    <w:rsid w:val="00EA1EC5"/>
    <w:rsid w:val="00EA5FEC"/>
    <w:rsid w:val="00EC60C1"/>
    <w:rsid w:val="00ED2D71"/>
    <w:rsid w:val="00ED5ECC"/>
    <w:rsid w:val="00F044E2"/>
    <w:rsid w:val="00F90D8B"/>
    <w:rsid w:val="00FD1DD0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6</cp:revision>
  <dcterms:created xsi:type="dcterms:W3CDTF">2020-05-06T10:35:00Z</dcterms:created>
  <dcterms:modified xsi:type="dcterms:W3CDTF">2020-05-06T10:40:00Z</dcterms:modified>
</cp:coreProperties>
</file>