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C0" w:rsidRDefault="000D30C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C0" w:rsidRDefault="000D30C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C0" w:rsidRDefault="000D30C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C0" w:rsidRDefault="000D30C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C0" w:rsidRDefault="000D30C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C0" w:rsidRDefault="000D30C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C0" w:rsidRDefault="000D30C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81F" w:rsidRPr="006F381F" w:rsidRDefault="006F381F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81F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</w:p>
    <w:p w:rsidR="006F381F" w:rsidRDefault="006F381F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81F">
        <w:rPr>
          <w:rFonts w:ascii="Times New Roman" w:hAnsi="Times New Roman" w:cs="Times New Roman"/>
          <w:b/>
          <w:bCs/>
          <w:sz w:val="28"/>
          <w:szCs w:val="28"/>
        </w:rPr>
        <w:t>на проект Закону України</w:t>
      </w:r>
    </w:p>
    <w:p w:rsidR="000D30C0" w:rsidRDefault="006F381F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81F">
        <w:rPr>
          <w:rFonts w:ascii="Times New Roman" w:hAnsi="Times New Roman" w:cs="Times New Roman"/>
          <w:b/>
          <w:bCs/>
          <w:sz w:val="28"/>
          <w:szCs w:val="28"/>
        </w:rPr>
        <w:t xml:space="preserve"> «Про внесення змін до статті 34 Закону України</w:t>
      </w:r>
    </w:p>
    <w:p w:rsidR="000D30C0" w:rsidRDefault="006F381F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81F">
        <w:rPr>
          <w:rFonts w:ascii="Times New Roman" w:hAnsi="Times New Roman" w:cs="Times New Roman"/>
          <w:b/>
          <w:bCs/>
          <w:sz w:val="28"/>
          <w:szCs w:val="28"/>
        </w:rPr>
        <w:t xml:space="preserve"> «Про статус народного депутата України» </w:t>
      </w:r>
    </w:p>
    <w:p w:rsidR="006F381F" w:rsidRDefault="006F381F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81F">
        <w:rPr>
          <w:rFonts w:ascii="Times New Roman" w:hAnsi="Times New Roman" w:cs="Times New Roman"/>
          <w:b/>
          <w:bCs/>
          <w:sz w:val="28"/>
          <w:szCs w:val="28"/>
        </w:rPr>
        <w:t>(щодо вимог до помічників-консультантів)»</w:t>
      </w:r>
    </w:p>
    <w:p w:rsidR="00D33930" w:rsidRDefault="00D33930" w:rsidP="006F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30" w:rsidRPr="00DE5BB3" w:rsidRDefault="00D33930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Головному управлінні розглянуто поданий зако</w:t>
      </w:r>
      <w:r w:rsidR="00B412E0">
        <w:rPr>
          <w:rFonts w:ascii="Times New Roman" w:hAnsi="Times New Roman" w:cs="Times New Roman"/>
          <w:bCs/>
          <w:sz w:val="28"/>
          <w:szCs w:val="28"/>
        </w:rPr>
        <w:t>нопроект,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яким пропонується зміни</w:t>
      </w:r>
      <w:r w:rsidR="00B412E0">
        <w:rPr>
          <w:rFonts w:ascii="Times New Roman" w:hAnsi="Times New Roman" w:cs="Times New Roman"/>
          <w:bCs/>
          <w:sz w:val="28"/>
          <w:szCs w:val="28"/>
        </w:rPr>
        <w:t>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вимоги до помічників-консультантів народного депутата України. Зокрема, </w:t>
      </w:r>
      <w:r w:rsidR="003750B5">
        <w:rPr>
          <w:rFonts w:ascii="Times New Roman" w:hAnsi="Times New Roman" w:cs="Times New Roman"/>
          <w:bCs/>
          <w:sz w:val="28"/>
          <w:szCs w:val="28"/>
        </w:rPr>
        <w:t>для</w:t>
      </w:r>
      <w:r w:rsidR="00B412E0">
        <w:rPr>
          <w:rFonts w:ascii="Times New Roman" w:hAnsi="Times New Roman" w:cs="Times New Roman"/>
          <w:bCs/>
          <w:sz w:val="28"/>
          <w:szCs w:val="28"/>
        </w:rPr>
        <w:t xml:space="preserve"> помічників-консультантів народного депутата, які працюють за строковим трудовим договором на постійній основі чи за сумісництвом</w:t>
      </w:r>
      <w:r w:rsidR="003750B5">
        <w:rPr>
          <w:rFonts w:ascii="Times New Roman" w:hAnsi="Times New Roman" w:cs="Times New Roman"/>
          <w:bCs/>
          <w:sz w:val="28"/>
          <w:szCs w:val="28"/>
        </w:rPr>
        <w:t>,</w:t>
      </w:r>
      <w:r w:rsidR="00B41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0B5" w:rsidRPr="00DE5BB3">
        <w:rPr>
          <w:rFonts w:ascii="Times New Roman" w:hAnsi="Times New Roman" w:cs="Times New Roman"/>
          <w:bCs/>
          <w:sz w:val="28"/>
          <w:szCs w:val="28"/>
        </w:rPr>
        <w:t xml:space="preserve">впроваджується </w:t>
      </w:r>
      <w:r w:rsidR="00B412E0" w:rsidRPr="00DE5BB3">
        <w:rPr>
          <w:rFonts w:ascii="Times New Roman" w:hAnsi="Times New Roman" w:cs="Times New Roman"/>
          <w:bCs/>
          <w:sz w:val="28"/>
          <w:szCs w:val="28"/>
        </w:rPr>
        <w:t>вимога мати вищу освіту. Одночасно встановлюється, що помічником-консультантом народного депутата на громадських засадах може бути особа, яка не має вищої освіти (зміни до</w:t>
      </w:r>
      <w:r w:rsidR="004A5837" w:rsidRPr="00DE5BB3">
        <w:rPr>
          <w:rFonts w:ascii="Times New Roman" w:hAnsi="Times New Roman" w:cs="Times New Roman"/>
          <w:bCs/>
          <w:sz w:val="28"/>
          <w:szCs w:val="28"/>
        </w:rPr>
        <w:br/>
      </w:r>
      <w:r w:rsidR="00B412E0" w:rsidRPr="00DE5BB3">
        <w:rPr>
          <w:rFonts w:ascii="Times New Roman" w:hAnsi="Times New Roman" w:cs="Times New Roman"/>
          <w:bCs/>
          <w:sz w:val="28"/>
          <w:szCs w:val="28"/>
        </w:rPr>
        <w:t>ст</w:t>
      </w:r>
      <w:r w:rsidR="00F453FD" w:rsidRPr="00DE5BB3">
        <w:rPr>
          <w:rFonts w:ascii="Times New Roman" w:hAnsi="Times New Roman" w:cs="Times New Roman"/>
          <w:bCs/>
          <w:sz w:val="28"/>
          <w:szCs w:val="28"/>
        </w:rPr>
        <w:t>.</w:t>
      </w:r>
      <w:r w:rsidR="00B412E0" w:rsidRPr="00DE5BB3">
        <w:rPr>
          <w:rFonts w:ascii="Times New Roman" w:hAnsi="Times New Roman" w:cs="Times New Roman"/>
          <w:bCs/>
          <w:sz w:val="28"/>
          <w:szCs w:val="28"/>
        </w:rPr>
        <w:t xml:space="preserve"> 34 Закону України «Про статус народного депутата України»)</w:t>
      </w:r>
      <w:r w:rsidR="000D30C0" w:rsidRPr="00DE5BB3">
        <w:rPr>
          <w:rFonts w:ascii="Times New Roman" w:hAnsi="Times New Roman" w:cs="Times New Roman"/>
          <w:bCs/>
          <w:sz w:val="28"/>
          <w:szCs w:val="28"/>
        </w:rPr>
        <w:t>, т</w:t>
      </w:r>
      <w:r w:rsidR="00976B7F" w:rsidRPr="00DE5BB3">
        <w:rPr>
          <w:rFonts w:ascii="Times New Roman" w:hAnsi="Times New Roman" w:cs="Times New Roman"/>
          <w:bCs/>
          <w:sz w:val="28"/>
          <w:szCs w:val="28"/>
        </w:rPr>
        <w:t>оді як чинним приписом закону передбачено, що помічники-консультанти народного депутата України повинні мати середню спеціальну чи вищу освіту.</w:t>
      </w:r>
    </w:p>
    <w:p w:rsidR="00B412E0" w:rsidRDefault="00B412E0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B3">
        <w:rPr>
          <w:rFonts w:ascii="Times New Roman" w:hAnsi="Times New Roman" w:cs="Times New Roman"/>
          <w:bCs/>
          <w:sz w:val="28"/>
          <w:szCs w:val="28"/>
        </w:rPr>
        <w:t>Необхідність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внесення згаданих змін обґрунтовується у пояснювальній записці тим, що </w:t>
      </w:r>
      <w:r w:rsidR="00EE489B">
        <w:rPr>
          <w:rFonts w:ascii="Times New Roman" w:hAnsi="Times New Roman" w:cs="Times New Roman"/>
          <w:bCs/>
          <w:sz w:val="28"/>
          <w:szCs w:val="28"/>
        </w:rPr>
        <w:t>«</w:t>
      </w:r>
      <w:r w:rsidRPr="00B412E0">
        <w:rPr>
          <w:rFonts w:ascii="Times New Roman" w:hAnsi="Times New Roman" w:cs="Times New Roman"/>
          <w:bCs/>
          <w:sz w:val="28"/>
          <w:szCs w:val="28"/>
        </w:rPr>
        <w:t>чинна редакція статті 34 Закону України «Про статус народного депутата України», на даний час, не надає змогу зараховувати на посаду помічника-консультанта народного депутата України на громадських засадах, із наданням відповідного статусу, громадян України, які мають великий досвід, користуються авторитетом у громадах, займають активну життєву позицію або займають виборні посади, але з різних причин не мають відповідного рівня освіти</w:t>
      </w:r>
      <w:r w:rsidR="000D3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89B">
        <w:rPr>
          <w:rFonts w:ascii="Times New Roman" w:hAnsi="Times New Roman" w:cs="Times New Roman"/>
          <w:bCs/>
          <w:sz w:val="28"/>
          <w:szCs w:val="28"/>
        </w:rPr>
        <w:t>…</w:t>
      </w:r>
      <w:r w:rsidR="000D3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2E0">
        <w:rPr>
          <w:rFonts w:ascii="Times New Roman" w:hAnsi="Times New Roman" w:cs="Times New Roman"/>
          <w:bCs/>
          <w:sz w:val="28"/>
          <w:szCs w:val="28"/>
        </w:rPr>
        <w:t>Такі особи можуть проживати у віддалених селах та селищах виборчого округу по якому було обрано народного депутата України, і наявність вищої освіти у потенційного кандидата на посаду помічника-консультанта на громадських засадах не є необхідністю у повсякденному житті, а отримання її перевищує час виконання народним депутатом України своїх повноважень</w:t>
      </w:r>
      <w:r w:rsidR="00EE489B">
        <w:rPr>
          <w:rFonts w:ascii="Times New Roman" w:hAnsi="Times New Roman" w:cs="Times New Roman"/>
          <w:bCs/>
          <w:sz w:val="28"/>
          <w:szCs w:val="28"/>
        </w:rPr>
        <w:t>»</w:t>
      </w:r>
      <w:r w:rsidR="00210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F45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EE489B">
        <w:rPr>
          <w:rFonts w:ascii="Times New Roman" w:hAnsi="Times New Roman" w:cs="Times New Roman"/>
          <w:bCs/>
          <w:sz w:val="28"/>
          <w:szCs w:val="28"/>
        </w:rPr>
        <w:t>(п.1 пояснювальної записки)</w:t>
      </w:r>
      <w:r w:rsidRPr="00B41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C19" w:rsidRDefault="008F5C19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результатами аналізу поданого законопроекту Головне управління вважає за необхідне висловити наступні міркування.</w:t>
      </w:r>
    </w:p>
    <w:p w:rsidR="008F5D5B" w:rsidRPr="00DE5BB3" w:rsidRDefault="008F5D5B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Згідно з чинним законодавством помічники-консультанти </w:t>
      </w:r>
      <w:r w:rsidR="003750B5">
        <w:rPr>
          <w:rFonts w:ascii="Times New Roman" w:hAnsi="Times New Roman" w:cs="Times New Roman"/>
          <w:bCs/>
          <w:sz w:val="28"/>
          <w:szCs w:val="28"/>
        </w:rPr>
        <w:t xml:space="preserve">народного депутата України </w:t>
      </w:r>
      <w:r>
        <w:rPr>
          <w:rFonts w:ascii="Times New Roman" w:hAnsi="Times New Roman" w:cs="Times New Roman"/>
          <w:bCs/>
          <w:sz w:val="28"/>
          <w:szCs w:val="28"/>
        </w:rPr>
        <w:t>мають надавати різноманітну допомогу народним депутатам України, починаючи від вивчення питань</w:t>
      </w:r>
      <w:r w:rsidR="008B52BF">
        <w:rPr>
          <w:rFonts w:ascii="Times New Roman" w:hAnsi="Times New Roman" w:cs="Times New Roman"/>
          <w:bCs/>
          <w:sz w:val="28"/>
          <w:szCs w:val="28"/>
        </w:rPr>
        <w:t>, необхідних</w:t>
      </w:r>
      <w:r w:rsidRPr="008F5D5B">
        <w:rPr>
          <w:rFonts w:ascii="Times New Roman" w:hAnsi="Times New Roman" w:cs="Times New Roman"/>
          <w:bCs/>
          <w:sz w:val="28"/>
          <w:szCs w:val="28"/>
        </w:rPr>
        <w:t xml:space="preserve"> народному депутату України для здійснення</w:t>
      </w:r>
      <w:r w:rsidR="008B52BF">
        <w:rPr>
          <w:rFonts w:ascii="Times New Roman" w:hAnsi="Times New Roman" w:cs="Times New Roman"/>
          <w:bCs/>
          <w:sz w:val="28"/>
          <w:szCs w:val="28"/>
        </w:rPr>
        <w:t xml:space="preserve"> його депутатських повноважень (</w:t>
      </w:r>
      <w:r>
        <w:rPr>
          <w:rFonts w:ascii="Times New Roman" w:hAnsi="Times New Roman" w:cs="Times New Roman"/>
          <w:bCs/>
          <w:sz w:val="28"/>
          <w:szCs w:val="28"/>
        </w:rPr>
        <w:t>підготовки  відповідних матеріалів</w:t>
      </w:r>
      <w:r w:rsidR="008B52B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50B5">
        <w:rPr>
          <w:rFonts w:ascii="Times New Roman" w:hAnsi="Times New Roman" w:cs="Times New Roman"/>
          <w:bCs/>
          <w:sz w:val="28"/>
          <w:szCs w:val="28"/>
        </w:rPr>
        <w:t xml:space="preserve">забезпечення комунікації з іншими органами державної </w:t>
      </w:r>
      <w:r w:rsidR="003750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влади та </w:t>
      </w:r>
      <w:r w:rsidR="003750B5" w:rsidRPr="00DE5BB3">
        <w:rPr>
          <w:rFonts w:ascii="Times New Roman" w:hAnsi="Times New Roman" w:cs="Times New Roman"/>
          <w:bCs/>
          <w:sz w:val="28"/>
          <w:szCs w:val="28"/>
        </w:rPr>
        <w:t>місцевого самоврядування</w:t>
      </w:r>
      <w:r w:rsidR="0076609C" w:rsidRPr="00DE5BB3">
        <w:rPr>
          <w:rFonts w:ascii="Times New Roman" w:hAnsi="Times New Roman" w:cs="Times New Roman"/>
          <w:bCs/>
          <w:sz w:val="28"/>
          <w:szCs w:val="28"/>
        </w:rPr>
        <w:t>,</w:t>
      </w:r>
      <w:r w:rsidR="000D30C0" w:rsidRPr="00DE5BB3"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="00707F3D" w:rsidRPr="00DE5BB3">
        <w:rPr>
          <w:rFonts w:ascii="Times New Roman" w:hAnsi="Times New Roman" w:cs="Times New Roman"/>
          <w:bCs/>
          <w:sz w:val="28"/>
          <w:szCs w:val="28"/>
        </w:rPr>
        <w:t>,</w:t>
      </w:r>
      <w:r w:rsidR="003750B5" w:rsidRPr="00DE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BB3">
        <w:rPr>
          <w:rFonts w:ascii="Times New Roman" w:hAnsi="Times New Roman" w:cs="Times New Roman"/>
          <w:bCs/>
          <w:sz w:val="28"/>
          <w:szCs w:val="28"/>
        </w:rPr>
        <w:t>закінчуючи організаційно-технічною допомогою (ст. 2.2 Положення «Про помічника</w:t>
      </w:r>
      <w:r w:rsidR="0076609C" w:rsidRPr="00DE5BB3">
        <w:rPr>
          <w:rFonts w:ascii="Times New Roman" w:hAnsi="Times New Roman" w:cs="Times New Roman"/>
          <w:bCs/>
          <w:sz w:val="28"/>
          <w:szCs w:val="28"/>
        </w:rPr>
        <w:t>-</w:t>
      </w:r>
      <w:r w:rsidRPr="00DE5BB3">
        <w:rPr>
          <w:rFonts w:ascii="Times New Roman" w:hAnsi="Times New Roman" w:cs="Times New Roman"/>
          <w:bCs/>
          <w:sz w:val="28"/>
          <w:szCs w:val="28"/>
        </w:rPr>
        <w:t>консультанта народного депутата України»).</w:t>
      </w:r>
    </w:p>
    <w:p w:rsidR="008F5D5B" w:rsidRDefault="003750B5" w:rsidP="001B7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B3">
        <w:rPr>
          <w:rFonts w:ascii="Times New Roman" w:hAnsi="Times New Roman" w:cs="Times New Roman"/>
          <w:bCs/>
          <w:sz w:val="28"/>
          <w:szCs w:val="28"/>
        </w:rPr>
        <w:t>Народний депутат</w:t>
      </w:r>
      <w:r w:rsidR="008B52BF" w:rsidRPr="00DE5BB3"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  <w:r w:rsidRPr="00DE5BB3">
        <w:rPr>
          <w:rFonts w:ascii="Times New Roman" w:hAnsi="Times New Roman" w:cs="Times New Roman"/>
          <w:bCs/>
          <w:sz w:val="28"/>
          <w:szCs w:val="28"/>
        </w:rPr>
        <w:t xml:space="preserve"> може мати до тридцяти одного помічника-консультанта</w:t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 xml:space="preserve"> при здійснен</w:t>
      </w:r>
      <w:r w:rsidRPr="00DE5BB3">
        <w:rPr>
          <w:rFonts w:ascii="Times New Roman" w:hAnsi="Times New Roman" w:cs="Times New Roman"/>
          <w:bCs/>
          <w:sz w:val="28"/>
          <w:szCs w:val="28"/>
        </w:rPr>
        <w:t xml:space="preserve">ні ним депутатських повноважень та </w:t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>самостійно визначає кількість помічників-консультантів, здійснює їх підбір, розподіляє обов</w:t>
      </w:r>
      <w:r w:rsidR="000D30C0" w:rsidRPr="00DE5BB3">
        <w:rPr>
          <w:rFonts w:ascii="Times New Roman" w:hAnsi="Times New Roman" w:cs="Times New Roman"/>
          <w:bCs/>
          <w:sz w:val="28"/>
          <w:szCs w:val="28"/>
        </w:rPr>
        <w:t>’</w:t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>язки між ними та здійснює особисто розподіл місячного фонду заробітної плати помічників-консультантів</w:t>
      </w:r>
      <w:r w:rsidRPr="00DE5BB3">
        <w:rPr>
          <w:rFonts w:ascii="Times New Roman" w:hAnsi="Times New Roman" w:cs="Times New Roman"/>
          <w:bCs/>
          <w:sz w:val="28"/>
          <w:szCs w:val="28"/>
        </w:rPr>
        <w:t>.</w:t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BB3">
        <w:rPr>
          <w:rFonts w:ascii="Times New Roman" w:hAnsi="Times New Roman" w:cs="Times New Roman"/>
          <w:bCs/>
          <w:sz w:val="28"/>
          <w:szCs w:val="28"/>
        </w:rPr>
        <w:t>Законом також передбачено, що помічники-консультанти народного депутата працюють за строковим трудовим договором на постійній основі чи за сумісниц</w:t>
      </w:r>
      <w:r w:rsidR="0058698F" w:rsidRPr="00DE5BB3">
        <w:rPr>
          <w:rFonts w:ascii="Times New Roman" w:hAnsi="Times New Roman" w:cs="Times New Roman"/>
          <w:bCs/>
          <w:sz w:val="28"/>
          <w:szCs w:val="28"/>
        </w:rPr>
        <w:t>твом або на громадських засадах</w:t>
      </w:r>
      <w:r w:rsidR="0058698F" w:rsidRPr="00DE5B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>(ч.</w:t>
      </w:r>
      <w:r w:rsidR="000D30C0" w:rsidRPr="00DE5BB3">
        <w:rPr>
          <w:rFonts w:ascii="Times New Roman" w:hAnsi="Times New Roman" w:cs="Times New Roman"/>
          <w:bCs/>
          <w:sz w:val="28"/>
          <w:szCs w:val="28"/>
        </w:rPr>
        <w:t xml:space="preserve"> ч.</w:t>
      </w:r>
      <w:r w:rsidRPr="00DE5BB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D30C0" w:rsidRPr="00DE5BB3">
        <w:rPr>
          <w:rFonts w:ascii="Times New Roman" w:hAnsi="Times New Roman" w:cs="Times New Roman"/>
          <w:bCs/>
          <w:sz w:val="28"/>
          <w:szCs w:val="28"/>
        </w:rPr>
        <w:t>,</w:t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4A5837" w:rsidRPr="00DE5BB3">
        <w:rPr>
          <w:rFonts w:ascii="Times New Roman" w:hAnsi="Times New Roman" w:cs="Times New Roman"/>
          <w:bCs/>
          <w:sz w:val="28"/>
          <w:szCs w:val="28"/>
        </w:rPr>
        <w:br/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>ст</w:t>
      </w:r>
      <w:r w:rsidR="001B7252" w:rsidRPr="00DE5BB3">
        <w:rPr>
          <w:rFonts w:ascii="Times New Roman" w:hAnsi="Times New Roman" w:cs="Times New Roman"/>
          <w:bCs/>
          <w:sz w:val="28"/>
          <w:szCs w:val="28"/>
        </w:rPr>
        <w:t>.</w:t>
      </w:r>
      <w:r w:rsidR="008F5D5B" w:rsidRPr="00DE5BB3">
        <w:rPr>
          <w:rFonts w:ascii="Times New Roman" w:hAnsi="Times New Roman" w:cs="Times New Roman"/>
          <w:bCs/>
          <w:sz w:val="28"/>
          <w:szCs w:val="28"/>
        </w:rPr>
        <w:t xml:space="preserve"> 34 Закону України «Про</w:t>
      </w:r>
      <w:r w:rsidR="008F5D5B" w:rsidRPr="008F5D5B">
        <w:rPr>
          <w:rFonts w:ascii="Times New Roman" w:hAnsi="Times New Roman" w:cs="Times New Roman"/>
          <w:bCs/>
          <w:sz w:val="28"/>
          <w:szCs w:val="28"/>
        </w:rPr>
        <w:t xml:space="preserve"> статус народного депутата України»). </w:t>
      </w:r>
    </w:p>
    <w:p w:rsidR="003750B5" w:rsidRDefault="003750B5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Разом з тим, законодавством України не встановлено будь</w:t>
      </w:r>
      <w:r w:rsidR="000D30C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якої кореляції між колом посадових обов’язків</w:t>
      </w:r>
      <w:r w:rsidR="008B52BF">
        <w:rPr>
          <w:rFonts w:ascii="Times New Roman" w:hAnsi="Times New Roman" w:cs="Times New Roman"/>
          <w:bCs/>
          <w:sz w:val="28"/>
          <w:szCs w:val="28"/>
        </w:rPr>
        <w:t xml:space="preserve"> та характером діяльності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помічників-консультантів залежно від того, чи працюють вони за строковим трудовим договором, за сумісництвом чи на громадських засадах. </w:t>
      </w:r>
    </w:p>
    <w:p w:rsidR="003750B5" w:rsidRDefault="000D30C0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З огляду на наведене</w:t>
      </w:r>
      <w:r w:rsidR="003750B5">
        <w:rPr>
          <w:rFonts w:ascii="Times New Roman" w:hAnsi="Times New Roman" w:cs="Times New Roman"/>
          <w:bCs/>
          <w:sz w:val="28"/>
          <w:szCs w:val="28"/>
        </w:rPr>
        <w:t xml:space="preserve"> вважаємо, що виключення вимоги щодо наявності будь-якої освіти у помічників-консультантів</w:t>
      </w:r>
      <w:r w:rsidR="00BA5D6E">
        <w:rPr>
          <w:rFonts w:ascii="Times New Roman" w:hAnsi="Times New Roman" w:cs="Times New Roman"/>
          <w:bCs/>
          <w:sz w:val="28"/>
          <w:szCs w:val="28"/>
        </w:rPr>
        <w:t>, щ</w:t>
      </w:r>
      <w:r w:rsidR="003750B5">
        <w:rPr>
          <w:rFonts w:ascii="Times New Roman" w:hAnsi="Times New Roman" w:cs="Times New Roman"/>
          <w:bCs/>
          <w:sz w:val="28"/>
          <w:szCs w:val="28"/>
        </w:rPr>
        <w:t>о працюють на громадських з</w:t>
      </w:r>
      <w:r w:rsidR="00BA5D6E">
        <w:rPr>
          <w:rFonts w:ascii="Times New Roman" w:hAnsi="Times New Roman" w:cs="Times New Roman"/>
          <w:bCs/>
          <w:sz w:val="28"/>
          <w:szCs w:val="28"/>
        </w:rPr>
        <w:t>асадах</w:t>
      </w:r>
      <w:r w:rsidR="0053620C">
        <w:rPr>
          <w:rFonts w:ascii="Times New Roman" w:hAnsi="Times New Roman" w:cs="Times New Roman"/>
          <w:bCs/>
          <w:sz w:val="28"/>
          <w:szCs w:val="28"/>
        </w:rPr>
        <w:t>,</w:t>
      </w:r>
      <w:r w:rsidR="00BA5D6E">
        <w:rPr>
          <w:rFonts w:ascii="Times New Roman" w:hAnsi="Times New Roman" w:cs="Times New Roman"/>
          <w:bCs/>
          <w:sz w:val="28"/>
          <w:szCs w:val="28"/>
        </w:rPr>
        <w:t xml:space="preserve"> може бути обґрунтованим лише у разі, якщо на згаданих осіб покладатимуться обов’язки,</w:t>
      </w:r>
      <w:r w:rsidR="008B52BF">
        <w:rPr>
          <w:rFonts w:ascii="Times New Roman" w:hAnsi="Times New Roman" w:cs="Times New Roman"/>
          <w:bCs/>
          <w:sz w:val="28"/>
          <w:szCs w:val="28"/>
        </w:rPr>
        <w:t xml:space="preserve"> які не вимагатимуть жодного</w:t>
      </w:r>
      <w:r w:rsidR="00BA5D6E">
        <w:rPr>
          <w:rFonts w:ascii="Times New Roman" w:hAnsi="Times New Roman" w:cs="Times New Roman"/>
          <w:bCs/>
          <w:sz w:val="28"/>
          <w:szCs w:val="28"/>
        </w:rPr>
        <w:t xml:space="preserve"> освітнього рівня. </w:t>
      </w:r>
      <w:r w:rsidR="008B52BF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BA5D6E">
        <w:rPr>
          <w:rFonts w:ascii="Times New Roman" w:hAnsi="Times New Roman" w:cs="Times New Roman"/>
          <w:bCs/>
          <w:sz w:val="28"/>
          <w:szCs w:val="28"/>
        </w:rPr>
        <w:t>такому випадку доцільно внести відповідні зміни у закон та визначити, які саме завдання</w:t>
      </w:r>
      <w:r w:rsidR="008B52BF">
        <w:rPr>
          <w:rFonts w:ascii="Times New Roman" w:hAnsi="Times New Roman" w:cs="Times New Roman"/>
          <w:bCs/>
          <w:sz w:val="28"/>
          <w:szCs w:val="28"/>
        </w:rPr>
        <w:t>, що не вимагають належного рівня освіти,</w:t>
      </w:r>
      <w:r w:rsidR="00BA5D6E">
        <w:rPr>
          <w:rFonts w:ascii="Times New Roman" w:hAnsi="Times New Roman" w:cs="Times New Roman"/>
          <w:bCs/>
          <w:sz w:val="28"/>
          <w:szCs w:val="28"/>
        </w:rPr>
        <w:t xml:space="preserve"> виконують помічники-консультанти, що працюють на громадських засадах.</w:t>
      </w:r>
    </w:p>
    <w:p w:rsidR="00D51FC8" w:rsidRPr="00D51FC8" w:rsidRDefault="00B260E5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Варто також звернути увагу на те, що приписи ст. 34 Закону, до якої пропонуються зміни, мають низку недоліків, які </w:t>
      </w:r>
      <w:r w:rsidR="00A62145">
        <w:rPr>
          <w:rFonts w:ascii="Times New Roman" w:hAnsi="Times New Roman" w:cs="Times New Roman"/>
          <w:bCs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bCs/>
          <w:sz w:val="28"/>
          <w:szCs w:val="28"/>
        </w:rPr>
        <w:t>потребують виправлення. Зокрема, йдеться про явно застарілий припис про те, що помічники-консультанти народних депутатів «прикріплюються для кадрового та фінансового обслуговування до виконавчих комітетів відповідного органу місцевого самоврядування». За правилами систематизації законодавства у разі перегляду положення законодавства</w:t>
      </w:r>
      <w:r w:rsidR="000D30C0">
        <w:rPr>
          <w:rFonts w:ascii="Times New Roman" w:hAnsi="Times New Roman" w:cs="Times New Roman"/>
          <w:bCs/>
          <w:sz w:val="28"/>
          <w:szCs w:val="28"/>
        </w:rPr>
        <w:t xml:space="preserve"> необхідно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виправл</w:t>
      </w:r>
      <w:r w:rsidR="000D30C0">
        <w:rPr>
          <w:rFonts w:ascii="Times New Roman" w:hAnsi="Times New Roman" w:cs="Times New Roman"/>
          <w:bCs/>
          <w:sz w:val="28"/>
          <w:szCs w:val="28"/>
        </w:rPr>
        <w:t>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всі його недоліки.  </w:t>
      </w:r>
    </w:p>
    <w:p w:rsidR="00976B7F" w:rsidRDefault="00976B7F" w:rsidP="001B72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B7F">
        <w:rPr>
          <w:rFonts w:ascii="Times New Roman" w:hAnsi="Times New Roman" w:cs="Times New Roman"/>
          <w:bCs/>
          <w:sz w:val="28"/>
          <w:szCs w:val="28"/>
        </w:rPr>
        <w:t>Узагальнюючий висновок: законопроект</w:t>
      </w:r>
      <w:r w:rsidR="000D30C0">
        <w:rPr>
          <w:rFonts w:ascii="Times New Roman" w:hAnsi="Times New Roman" w:cs="Times New Roman"/>
          <w:bCs/>
          <w:sz w:val="28"/>
          <w:szCs w:val="28"/>
        </w:rPr>
        <w:t xml:space="preserve"> потребує</w:t>
      </w:r>
      <w:r w:rsidRPr="00976B7F">
        <w:rPr>
          <w:rFonts w:ascii="Times New Roman" w:hAnsi="Times New Roman" w:cs="Times New Roman"/>
          <w:bCs/>
          <w:sz w:val="28"/>
          <w:szCs w:val="28"/>
        </w:rPr>
        <w:t xml:space="preserve"> доопрацювання</w:t>
      </w:r>
      <w:r w:rsidR="000D30C0">
        <w:rPr>
          <w:rFonts w:ascii="Times New Roman" w:hAnsi="Times New Roman" w:cs="Times New Roman"/>
          <w:bCs/>
          <w:sz w:val="28"/>
          <w:szCs w:val="28"/>
        </w:rPr>
        <w:t>.</w:t>
      </w: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B7F">
        <w:rPr>
          <w:rFonts w:ascii="Times New Roman" w:hAnsi="Times New Roman" w:cs="Times New Roman"/>
          <w:bCs/>
          <w:sz w:val="28"/>
          <w:szCs w:val="28"/>
        </w:rPr>
        <w:t xml:space="preserve">Керівник Головного управління                                              </w:t>
      </w:r>
      <w:r w:rsidR="000D30C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76B7F">
        <w:rPr>
          <w:rFonts w:ascii="Times New Roman" w:hAnsi="Times New Roman" w:cs="Times New Roman"/>
          <w:bCs/>
          <w:sz w:val="28"/>
          <w:szCs w:val="28"/>
        </w:rPr>
        <w:t>С. Тихонюк</w:t>
      </w: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6B7F">
        <w:rPr>
          <w:rFonts w:ascii="Times New Roman" w:hAnsi="Times New Roman" w:cs="Times New Roman"/>
          <w:bCs/>
          <w:sz w:val="20"/>
          <w:szCs w:val="20"/>
        </w:rPr>
        <w:t>Вик.: О. Мельник</w:t>
      </w: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6B7F" w:rsidRPr="00976B7F" w:rsidRDefault="00976B7F" w:rsidP="000D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B7F" w:rsidRDefault="00976B7F" w:rsidP="008F5D5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6B7F" w:rsidSect="000D30C0">
      <w:headerReference w:type="default" r:id="rId6"/>
      <w:headerReference w:type="first" r:id="rId7"/>
      <w:pgSz w:w="11906" w:h="16838"/>
      <w:pgMar w:top="850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24" w:rsidRDefault="00847F24" w:rsidP="006F381F">
      <w:pPr>
        <w:spacing w:after="0" w:line="240" w:lineRule="auto"/>
      </w:pPr>
      <w:r>
        <w:separator/>
      </w:r>
    </w:p>
  </w:endnote>
  <w:endnote w:type="continuationSeparator" w:id="0">
    <w:p w:rsidR="00847F24" w:rsidRDefault="00847F24" w:rsidP="006F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24" w:rsidRDefault="00847F24" w:rsidP="006F381F">
      <w:pPr>
        <w:spacing w:after="0" w:line="240" w:lineRule="auto"/>
      </w:pPr>
      <w:r>
        <w:separator/>
      </w:r>
    </w:p>
  </w:footnote>
  <w:footnote w:type="continuationSeparator" w:id="0">
    <w:p w:rsidR="00847F24" w:rsidRDefault="00847F24" w:rsidP="006F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060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3930" w:rsidRPr="000D30C0" w:rsidRDefault="009E073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0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3930" w:rsidRPr="000D30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0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F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0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381F" w:rsidRDefault="006F38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30" w:rsidRPr="00D33930" w:rsidRDefault="00D33930" w:rsidP="00D3393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До р</w:t>
    </w:r>
    <w:r w:rsidRPr="00D33930">
      <w:rPr>
        <w:rFonts w:ascii="Times New Roman" w:hAnsi="Times New Roman" w:cs="Times New Roman"/>
        <w:sz w:val="20"/>
        <w:szCs w:val="20"/>
      </w:rPr>
      <w:t>еєстр. № 2832 від 03.02.2020</w:t>
    </w:r>
  </w:p>
  <w:p w:rsidR="00D33930" w:rsidRPr="00D33930" w:rsidRDefault="005C6369" w:rsidP="00D3393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Народний депутат</w:t>
    </w:r>
    <w:r w:rsidR="00D33930" w:rsidRPr="00D33930">
      <w:rPr>
        <w:rFonts w:ascii="Times New Roman" w:hAnsi="Times New Roman" w:cs="Times New Roman"/>
        <w:sz w:val="20"/>
        <w:szCs w:val="20"/>
      </w:rPr>
      <w:t xml:space="preserve"> України</w:t>
    </w:r>
  </w:p>
  <w:p w:rsidR="00D33930" w:rsidRPr="00D33930" w:rsidRDefault="005C6369" w:rsidP="00D3393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А. Стріхарський</w:t>
    </w:r>
  </w:p>
  <w:p w:rsidR="006F381F" w:rsidRDefault="006F3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A25A2"/>
    <w:rsid w:val="000A7065"/>
    <w:rsid w:val="000D30C0"/>
    <w:rsid w:val="00171A60"/>
    <w:rsid w:val="001B7252"/>
    <w:rsid w:val="00210F45"/>
    <w:rsid w:val="00255810"/>
    <w:rsid w:val="003750B5"/>
    <w:rsid w:val="003E1BB6"/>
    <w:rsid w:val="003E24E0"/>
    <w:rsid w:val="003E63AF"/>
    <w:rsid w:val="004A5837"/>
    <w:rsid w:val="004D4482"/>
    <w:rsid w:val="0053620C"/>
    <w:rsid w:val="005828F1"/>
    <w:rsid w:val="0058698F"/>
    <w:rsid w:val="005C6369"/>
    <w:rsid w:val="006F381F"/>
    <w:rsid w:val="00707F3D"/>
    <w:rsid w:val="0076609C"/>
    <w:rsid w:val="007B6973"/>
    <w:rsid w:val="007E219A"/>
    <w:rsid w:val="00826337"/>
    <w:rsid w:val="00847F24"/>
    <w:rsid w:val="008B52BF"/>
    <w:rsid w:val="008F5C19"/>
    <w:rsid w:val="008F5D5B"/>
    <w:rsid w:val="00976B7F"/>
    <w:rsid w:val="00995CDB"/>
    <w:rsid w:val="009B5ED3"/>
    <w:rsid w:val="009E0734"/>
    <w:rsid w:val="00A62145"/>
    <w:rsid w:val="00B260E5"/>
    <w:rsid w:val="00B412E0"/>
    <w:rsid w:val="00B80BDB"/>
    <w:rsid w:val="00BA5D6E"/>
    <w:rsid w:val="00D33930"/>
    <w:rsid w:val="00D50254"/>
    <w:rsid w:val="00D5164F"/>
    <w:rsid w:val="00D51FC8"/>
    <w:rsid w:val="00DE0B41"/>
    <w:rsid w:val="00DE5BB3"/>
    <w:rsid w:val="00DE6FA1"/>
    <w:rsid w:val="00EE489B"/>
    <w:rsid w:val="00F370E3"/>
    <w:rsid w:val="00F453F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6B1"/>
  <w15:docId w15:val="{00F29C27-C7A0-43D4-9F0D-3A0E2C5E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381F"/>
  </w:style>
  <w:style w:type="paragraph" w:styleId="a5">
    <w:name w:val="footer"/>
    <w:basedOn w:val="a"/>
    <w:link w:val="a6"/>
    <w:uiPriority w:val="99"/>
    <w:unhideWhenUsed/>
    <w:rsid w:val="006F38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381F"/>
  </w:style>
  <w:style w:type="character" w:styleId="a7">
    <w:name w:val="Hyperlink"/>
    <w:basedOn w:val="a0"/>
    <w:uiPriority w:val="99"/>
    <w:unhideWhenUsed/>
    <w:rsid w:val="00EE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Олена Володимирівна</dc:creator>
  <cp:lastModifiedBy>Інна Григорівна Лопотуха</cp:lastModifiedBy>
  <cp:revision>3</cp:revision>
  <dcterms:created xsi:type="dcterms:W3CDTF">2020-06-05T07:31:00Z</dcterms:created>
  <dcterms:modified xsi:type="dcterms:W3CDTF">2020-06-05T07:33:00Z</dcterms:modified>
</cp:coreProperties>
</file>