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ECA" w:rsidRPr="005E239D" w:rsidRDefault="001E0ECA" w:rsidP="00B25589">
      <w:pPr>
        <w:spacing w:after="110"/>
        <w:jc w:val="center"/>
        <w:rPr>
          <w:b/>
          <w:sz w:val="28"/>
          <w:szCs w:val="28"/>
        </w:rPr>
      </w:pPr>
      <w:r w:rsidRPr="005E239D">
        <w:rPr>
          <w:b/>
          <w:sz w:val="28"/>
          <w:szCs w:val="28"/>
        </w:rPr>
        <w:t>ПОЯСНЮВАЛЬНА ЗАПИСКА</w:t>
      </w:r>
    </w:p>
    <w:p w:rsidR="001E0ECA" w:rsidRPr="005E239D" w:rsidRDefault="00901C5B" w:rsidP="001E0ECA">
      <w:pPr>
        <w:jc w:val="center"/>
        <w:rPr>
          <w:b/>
          <w:sz w:val="28"/>
          <w:szCs w:val="28"/>
        </w:rPr>
      </w:pPr>
      <w:r>
        <w:rPr>
          <w:b/>
          <w:sz w:val="28"/>
          <w:szCs w:val="28"/>
        </w:rPr>
        <w:t>д</w:t>
      </w:r>
      <w:r w:rsidR="001E0ECA" w:rsidRPr="005E239D">
        <w:rPr>
          <w:b/>
          <w:sz w:val="28"/>
          <w:szCs w:val="28"/>
        </w:rPr>
        <w:t xml:space="preserve">о проекту </w:t>
      </w:r>
      <w:r w:rsidR="00B42A3E">
        <w:rPr>
          <w:b/>
          <w:sz w:val="28"/>
          <w:szCs w:val="28"/>
        </w:rPr>
        <w:t>П</w:t>
      </w:r>
      <w:r w:rsidR="001E0ECA" w:rsidRPr="005E239D">
        <w:rPr>
          <w:b/>
          <w:sz w:val="28"/>
          <w:szCs w:val="28"/>
        </w:rPr>
        <w:t>останови Верховної Ради України</w:t>
      </w:r>
    </w:p>
    <w:p w:rsidR="00205BDB" w:rsidRPr="00F9139A" w:rsidRDefault="00B42A3E" w:rsidP="00F9139A">
      <w:pPr>
        <w:jc w:val="center"/>
        <w:rPr>
          <w:b/>
          <w:sz w:val="28"/>
          <w:szCs w:val="28"/>
        </w:rPr>
      </w:pPr>
      <w:r>
        <w:rPr>
          <w:b/>
          <w:sz w:val="28"/>
          <w:szCs w:val="28"/>
        </w:rPr>
        <w:t>«П</w:t>
      </w:r>
      <w:r w:rsidR="001E0ECA" w:rsidRPr="00F9139A">
        <w:rPr>
          <w:b/>
          <w:sz w:val="28"/>
          <w:szCs w:val="28"/>
        </w:rPr>
        <w:t>ро утворення Тимчасової слідчої комісії Верховної Ради України</w:t>
      </w:r>
    </w:p>
    <w:p w:rsidR="00F9139A" w:rsidRPr="00F9139A" w:rsidRDefault="00205BDB" w:rsidP="00F9139A">
      <w:pPr>
        <w:ind w:firstLine="360"/>
        <w:jc w:val="center"/>
        <w:rPr>
          <w:b/>
          <w:sz w:val="28"/>
          <w:szCs w:val="28"/>
        </w:rPr>
      </w:pPr>
      <w:r w:rsidRPr="00F9139A">
        <w:rPr>
          <w:b/>
          <w:bCs/>
          <w:sz w:val="28"/>
          <w:szCs w:val="28"/>
        </w:rPr>
        <w:t xml:space="preserve">з питань </w:t>
      </w:r>
      <w:r w:rsidR="00F9139A" w:rsidRPr="00F9139A">
        <w:rPr>
          <w:b/>
          <w:sz w:val="28"/>
          <w:szCs w:val="28"/>
        </w:rPr>
        <w:t>проведення технічної експертизи будівельних робіт</w:t>
      </w:r>
    </w:p>
    <w:p w:rsidR="00F9139A" w:rsidRPr="00F9139A" w:rsidRDefault="00F9139A" w:rsidP="00F9139A">
      <w:pPr>
        <w:ind w:firstLine="360"/>
        <w:jc w:val="center"/>
        <w:rPr>
          <w:b/>
          <w:sz w:val="28"/>
          <w:szCs w:val="28"/>
        </w:rPr>
      </w:pPr>
      <w:r w:rsidRPr="00F9139A">
        <w:rPr>
          <w:b/>
          <w:sz w:val="28"/>
          <w:szCs w:val="28"/>
        </w:rPr>
        <w:t>та перевірки ефективності використання бюджетних коштів</w:t>
      </w:r>
    </w:p>
    <w:p w:rsidR="00F9139A" w:rsidRPr="00F9139A" w:rsidRDefault="00F9139A" w:rsidP="00F9139A">
      <w:pPr>
        <w:ind w:firstLine="360"/>
        <w:jc w:val="center"/>
        <w:rPr>
          <w:b/>
          <w:sz w:val="28"/>
          <w:szCs w:val="28"/>
        </w:rPr>
      </w:pPr>
      <w:r w:rsidRPr="00F9139A">
        <w:rPr>
          <w:b/>
          <w:sz w:val="28"/>
          <w:szCs w:val="28"/>
        </w:rPr>
        <w:t xml:space="preserve">при будівництві </w:t>
      </w:r>
      <w:r w:rsidR="000D6D9D">
        <w:rPr>
          <w:b/>
          <w:sz w:val="28"/>
          <w:szCs w:val="28"/>
        </w:rPr>
        <w:t>Шулявського шляхопроводу</w:t>
      </w:r>
      <w:r w:rsidRPr="00F9139A">
        <w:rPr>
          <w:b/>
          <w:sz w:val="28"/>
          <w:szCs w:val="28"/>
        </w:rPr>
        <w:t xml:space="preserve"> в місті </w:t>
      </w:r>
      <w:r w:rsidR="000D6D9D">
        <w:rPr>
          <w:b/>
          <w:sz w:val="28"/>
          <w:szCs w:val="28"/>
        </w:rPr>
        <w:t>Київ</w:t>
      </w:r>
      <w:r w:rsidR="00B42A3E">
        <w:rPr>
          <w:b/>
          <w:sz w:val="28"/>
          <w:szCs w:val="28"/>
        </w:rPr>
        <w:t>»</w:t>
      </w:r>
    </w:p>
    <w:p w:rsidR="001E0ECA" w:rsidRPr="00205BDB" w:rsidRDefault="001E0ECA" w:rsidP="001E0ECA">
      <w:pPr>
        <w:jc w:val="center"/>
        <w:rPr>
          <w:b/>
          <w:sz w:val="28"/>
          <w:szCs w:val="28"/>
        </w:rPr>
      </w:pPr>
    </w:p>
    <w:p w:rsidR="001E0ECA" w:rsidRDefault="001E0ECA" w:rsidP="001E0ECA">
      <w:pPr>
        <w:jc w:val="center"/>
        <w:rPr>
          <w:sz w:val="28"/>
          <w:szCs w:val="28"/>
        </w:rPr>
      </w:pPr>
    </w:p>
    <w:p w:rsidR="001E0ECA" w:rsidRPr="003E6D44" w:rsidRDefault="001E0ECA" w:rsidP="001E0ECA">
      <w:pPr>
        <w:spacing w:after="110"/>
        <w:ind w:firstLine="567"/>
        <w:jc w:val="both"/>
        <w:rPr>
          <w:b/>
          <w:sz w:val="28"/>
          <w:szCs w:val="28"/>
        </w:rPr>
      </w:pPr>
      <w:r w:rsidRPr="005E239D">
        <w:rPr>
          <w:b/>
          <w:sz w:val="28"/>
          <w:szCs w:val="28"/>
        </w:rPr>
        <w:t xml:space="preserve">1. </w:t>
      </w:r>
      <w:r w:rsidRPr="003E6D44">
        <w:rPr>
          <w:b/>
          <w:sz w:val="28"/>
          <w:szCs w:val="28"/>
        </w:rPr>
        <w:t>Обґрунтування необхідності прийняття акту.</w:t>
      </w:r>
    </w:p>
    <w:p w:rsidR="00B07B9F" w:rsidRDefault="009E4DB3" w:rsidP="00B23C26">
      <w:pPr>
        <w:spacing w:line="276" w:lineRule="auto"/>
        <w:ind w:firstLine="567"/>
        <w:jc w:val="both"/>
        <w:rPr>
          <w:sz w:val="28"/>
          <w:szCs w:val="28"/>
        </w:rPr>
      </w:pPr>
      <w:r>
        <w:rPr>
          <w:sz w:val="28"/>
          <w:szCs w:val="28"/>
        </w:rPr>
        <w:t>Шулявський шляхопровід</w:t>
      </w:r>
      <w:r w:rsidR="003E6D44" w:rsidRPr="003E6D44">
        <w:rPr>
          <w:sz w:val="28"/>
          <w:szCs w:val="28"/>
        </w:rPr>
        <w:t xml:space="preserve"> </w:t>
      </w:r>
      <w:r w:rsidR="003E6D44">
        <w:rPr>
          <w:sz w:val="28"/>
          <w:szCs w:val="28"/>
        </w:rPr>
        <w:t>м.</w:t>
      </w:r>
      <w:r>
        <w:rPr>
          <w:sz w:val="28"/>
          <w:szCs w:val="28"/>
        </w:rPr>
        <w:t xml:space="preserve"> </w:t>
      </w:r>
      <w:r w:rsidR="00FF52A0">
        <w:rPr>
          <w:sz w:val="28"/>
          <w:szCs w:val="28"/>
        </w:rPr>
        <w:t>Київ</w:t>
      </w:r>
      <w:r w:rsidR="003E6D44">
        <w:rPr>
          <w:sz w:val="28"/>
          <w:szCs w:val="28"/>
        </w:rPr>
        <w:t xml:space="preserve"> є </w:t>
      </w:r>
      <w:r w:rsidR="00FF52A0">
        <w:rPr>
          <w:sz w:val="28"/>
          <w:szCs w:val="28"/>
        </w:rPr>
        <w:t xml:space="preserve">важливим </w:t>
      </w:r>
      <w:r w:rsidR="003E6D44">
        <w:rPr>
          <w:sz w:val="28"/>
          <w:szCs w:val="28"/>
        </w:rPr>
        <w:t>інфраструктурни</w:t>
      </w:r>
      <w:r w:rsidR="00622D76">
        <w:rPr>
          <w:sz w:val="28"/>
          <w:szCs w:val="28"/>
        </w:rPr>
        <w:t>м</w:t>
      </w:r>
      <w:r w:rsidR="003E6D44">
        <w:rPr>
          <w:sz w:val="28"/>
          <w:szCs w:val="28"/>
        </w:rPr>
        <w:t xml:space="preserve"> об’єкт</w:t>
      </w:r>
      <w:r w:rsidR="00622D76">
        <w:rPr>
          <w:sz w:val="28"/>
          <w:szCs w:val="28"/>
        </w:rPr>
        <w:t>ом</w:t>
      </w:r>
      <w:r w:rsidR="00FC2D92">
        <w:rPr>
          <w:sz w:val="28"/>
          <w:szCs w:val="28"/>
        </w:rPr>
        <w:t xml:space="preserve"> </w:t>
      </w:r>
      <w:r w:rsidR="00FF52A0">
        <w:rPr>
          <w:sz w:val="28"/>
          <w:szCs w:val="28"/>
        </w:rPr>
        <w:t>для столиці України</w:t>
      </w:r>
      <w:r w:rsidR="00A83AA1">
        <w:rPr>
          <w:sz w:val="28"/>
          <w:szCs w:val="28"/>
        </w:rPr>
        <w:t>, я</w:t>
      </w:r>
      <w:r w:rsidR="00FC2D92" w:rsidRPr="00FC2D92">
        <w:rPr>
          <w:sz w:val="28"/>
          <w:szCs w:val="28"/>
        </w:rPr>
        <w:t>к</w:t>
      </w:r>
      <w:r w:rsidR="00A83AA1">
        <w:rPr>
          <w:sz w:val="28"/>
          <w:szCs w:val="28"/>
        </w:rPr>
        <w:t>и</w:t>
      </w:r>
      <w:r w:rsidR="00FC2D92" w:rsidRPr="00FC2D92">
        <w:rPr>
          <w:sz w:val="28"/>
          <w:szCs w:val="28"/>
        </w:rPr>
        <w:t xml:space="preserve">й </w:t>
      </w:r>
      <w:r w:rsidR="00A83AA1">
        <w:rPr>
          <w:sz w:val="28"/>
          <w:szCs w:val="28"/>
        </w:rPr>
        <w:t>за</w:t>
      </w:r>
      <w:r w:rsidR="00FC2D92" w:rsidRPr="00FC2D92">
        <w:rPr>
          <w:sz w:val="28"/>
          <w:szCs w:val="28"/>
        </w:rPr>
        <w:t>бе</w:t>
      </w:r>
      <w:r w:rsidR="00A83AA1">
        <w:rPr>
          <w:sz w:val="28"/>
          <w:szCs w:val="28"/>
        </w:rPr>
        <w:t>з</w:t>
      </w:r>
      <w:r w:rsidR="00FC2D92" w:rsidRPr="00FC2D92">
        <w:rPr>
          <w:sz w:val="28"/>
          <w:szCs w:val="28"/>
        </w:rPr>
        <w:t>печ</w:t>
      </w:r>
      <w:r w:rsidR="00A83AA1">
        <w:rPr>
          <w:sz w:val="28"/>
          <w:szCs w:val="28"/>
        </w:rPr>
        <w:t>у</w:t>
      </w:r>
      <w:r w:rsidR="00FF52A0">
        <w:rPr>
          <w:sz w:val="28"/>
          <w:szCs w:val="28"/>
        </w:rPr>
        <w:t>є</w:t>
      </w:r>
      <w:r w:rsidR="00A83AA1">
        <w:rPr>
          <w:sz w:val="28"/>
          <w:szCs w:val="28"/>
        </w:rPr>
        <w:t xml:space="preserve"> якісний </w:t>
      </w:r>
      <w:r w:rsidR="00FC2D92" w:rsidRPr="00B07B9F">
        <w:rPr>
          <w:sz w:val="28"/>
          <w:szCs w:val="28"/>
        </w:rPr>
        <w:t>транспортн</w:t>
      </w:r>
      <w:r w:rsidR="00A83AA1" w:rsidRPr="00B07B9F">
        <w:rPr>
          <w:sz w:val="28"/>
          <w:szCs w:val="28"/>
        </w:rPr>
        <w:t>ий</w:t>
      </w:r>
      <w:r w:rsidR="00FC2D92" w:rsidRPr="00B07B9F">
        <w:rPr>
          <w:sz w:val="28"/>
          <w:szCs w:val="28"/>
        </w:rPr>
        <w:t xml:space="preserve"> </w:t>
      </w:r>
      <w:r w:rsidR="00A83AA1" w:rsidRPr="00B07B9F">
        <w:rPr>
          <w:sz w:val="28"/>
          <w:szCs w:val="28"/>
        </w:rPr>
        <w:t xml:space="preserve">зв'язок </w:t>
      </w:r>
      <w:r w:rsidR="00FF52A0">
        <w:rPr>
          <w:sz w:val="28"/>
          <w:szCs w:val="28"/>
        </w:rPr>
        <w:t>у Києві на перетині вулиць Олександра Довженка та Вадима Гетьмана</w:t>
      </w:r>
      <w:r w:rsidR="00FC2D92" w:rsidRPr="00B07B9F">
        <w:rPr>
          <w:sz w:val="28"/>
          <w:szCs w:val="28"/>
        </w:rPr>
        <w:t xml:space="preserve"> </w:t>
      </w:r>
      <w:r w:rsidR="00FF52A0">
        <w:rPr>
          <w:sz w:val="28"/>
          <w:szCs w:val="28"/>
        </w:rPr>
        <w:t>і</w:t>
      </w:r>
      <w:r w:rsidR="0080151D">
        <w:rPr>
          <w:sz w:val="28"/>
          <w:szCs w:val="28"/>
        </w:rPr>
        <w:t xml:space="preserve"> однією з головних транспортних магістралей столиці України – </w:t>
      </w:r>
      <w:r w:rsidR="00FF52A0">
        <w:rPr>
          <w:sz w:val="28"/>
          <w:szCs w:val="28"/>
        </w:rPr>
        <w:t>проспект</w:t>
      </w:r>
      <w:r w:rsidR="0080151D">
        <w:rPr>
          <w:sz w:val="28"/>
          <w:szCs w:val="28"/>
        </w:rPr>
        <w:t>ом</w:t>
      </w:r>
      <w:r w:rsidR="00FF52A0">
        <w:rPr>
          <w:sz w:val="28"/>
          <w:szCs w:val="28"/>
        </w:rPr>
        <w:t xml:space="preserve"> Перемоги</w:t>
      </w:r>
      <w:r w:rsidR="00A83AA1" w:rsidRPr="00B07B9F">
        <w:rPr>
          <w:sz w:val="28"/>
          <w:szCs w:val="28"/>
        </w:rPr>
        <w:t xml:space="preserve">. </w:t>
      </w:r>
    </w:p>
    <w:p w:rsidR="00FF52A0" w:rsidRDefault="00FF52A0" w:rsidP="00B23C26">
      <w:pPr>
        <w:spacing w:line="276" w:lineRule="auto"/>
        <w:ind w:firstLine="567"/>
        <w:jc w:val="both"/>
        <w:rPr>
          <w:sz w:val="28"/>
          <w:szCs w:val="28"/>
        </w:rPr>
      </w:pPr>
      <w:r>
        <w:rPr>
          <w:sz w:val="28"/>
          <w:szCs w:val="28"/>
        </w:rPr>
        <w:t xml:space="preserve">Шулявський шляхопровід (Шулявський міст) було побудовано в 1964 році, на початку 80-х він пройшов свою першу реконструкцію. </w:t>
      </w:r>
      <w:r w:rsidR="00FA66AE">
        <w:rPr>
          <w:sz w:val="28"/>
          <w:szCs w:val="28"/>
        </w:rPr>
        <w:t>Після цього його десятиліттями як слід не ремонтували. Навіть після пожеж у 2005-2007 роках, коли було суттєво пошкоджено опори мосту, його п</w:t>
      </w:r>
      <w:r w:rsidR="0080151D">
        <w:rPr>
          <w:sz w:val="28"/>
          <w:szCs w:val="28"/>
        </w:rPr>
        <w:t>осилили</w:t>
      </w:r>
      <w:r w:rsidR="00FA66AE">
        <w:rPr>
          <w:sz w:val="28"/>
          <w:szCs w:val="28"/>
        </w:rPr>
        <w:t xml:space="preserve"> лише захисною конструкцією. </w:t>
      </w:r>
    </w:p>
    <w:p w:rsidR="00FA66AE" w:rsidRDefault="00FA66AE" w:rsidP="00B23C26">
      <w:pPr>
        <w:spacing w:line="276" w:lineRule="auto"/>
        <w:ind w:firstLine="567"/>
        <w:jc w:val="both"/>
        <w:rPr>
          <w:sz w:val="28"/>
          <w:szCs w:val="28"/>
        </w:rPr>
      </w:pPr>
      <w:r w:rsidRPr="00FA66AE">
        <w:rPr>
          <w:sz w:val="28"/>
          <w:szCs w:val="28"/>
        </w:rPr>
        <w:t>За словами влади</w:t>
      </w:r>
      <w:r w:rsidR="009C242F">
        <w:rPr>
          <w:sz w:val="28"/>
          <w:szCs w:val="28"/>
        </w:rPr>
        <w:t xml:space="preserve"> міста Києва</w:t>
      </w:r>
      <w:r w:rsidRPr="00FA66AE">
        <w:rPr>
          <w:sz w:val="28"/>
          <w:szCs w:val="28"/>
        </w:rPr>
        <w:t xml:space="preserve">, міст не був аварійним, але </w:t>
      </w:r>
      <w:r w:rsidR="00EF6964">
        <w:rPr>
          <w:sz w:val="28"/>
          <w:szCs w:val="28"/>
        </w:rPr>
        <w:t>у липні</w:t>
      </w:r>
      <w:r w:rsidRPr="00FA66AE">
        <w:rPr>
          <w:sz w:val="28"/>
          <w:szCs w:val="28"/>
        </w:rPr>
        <w:t xml:space="preserve"> 2015 року </w:t>
      </w:r>
      <w:r w:rsidR="00EF6964">
        <w:rPr>
          <w:sz w:val="28"/>
          <w:szCs w:val="28"/>
        </w:rPr>
        <w:t>КП «</w:t>
      </w:r>
      <w:proofErr w:type="spellStart"/>
      <w:r w:rsidR="00EF6964">
        <w:rPr>
          <w:sz w:val="28"/>
          <w:szCs w:val="28"/>
        </w:rPr>
        <w:t>Київавтодор</w:t>
      </w:r>
      <w:proofErr w:type="spellEnd"/>
      <w:r w:rsidR="00EF6964">
        <w:rPr>
          <w:sz w:val="28"/>
          <w:szCs w:val="28"/>
        </w:rPr>
        <w:t>» визнало Шулявський міст</w:t>
      </w:r>
      <w:r w:rsidRPr="00FA66AE">
        <w:rPr>
          <w:sz w:val="28"/>
          <w:szCs w:val="28"/>
        </w:rPr>
        <w:t xml:space="preserve"> </w:t>
      </w:r>
      <w:r w:rsidR="00EF6964">
        <w:rPr>
          <w:sz w:val="28"/>
          <w:szCs w:val="28"/>
        </w:rPr>
        <w:t>таким, що перебуває у аварійному стані і потребує ремонту</w:t>
      </w:r>
      <w:r w:rsidRPr="00FA66AE">
        <w:rPr>
          <w:sz w:val="28"/>
          <w:szCs w:val="28"/>
        </w:rPr>
        <w:t>. Через пошкодження опор він втратив до 30% пропускної здатності і був перевантажений. Про капітальну реконструкцію шляхопроводу знову задумалися лише після того, як 27 лютого 2017 року він раптово обвалився</w:t>
      </w:r>
      <w:r w:rsidR="00A709FA">
        <w:rPr>
          <w:sz w:val="28"/>
          <w:szCs w:val="28"/>
        </w:rPr>
        <w:t>.</w:t>
      </w:r>
    </w:p>
    <w:p w:rsidR="00B23C26" w:rsidRDefault="00FA66AE" w:rsidP="00B23C26">
      <w:pPr>
        <w:spacing w:line="276" w:lineRule="auto"/>
        <w:ind w:firstLine="709"/>
        <w:jc w:val="both"/>
        <w:rPr>
          <w:color w:val="000000"/>
          <w:sz w:val="28"/>
          <w:szCs w:val="28"/>
          <w:shd w:val="clear" w:color="auto" w:fill="FFFFFF"/>
        </w:rPr>
      </w:pPr>
      <w:r>
        <w:rPr>
          <w:color w:val="000000"/>
          <w:sz w:val="28"/>
          <w:szCs w:val="28"/>
          <w:shd w:val="clear" w:color="auto" w:fill="FFFFFF"/>
        </w:rPr>
        <w:t>Після цих подій підготовчий процес реконструкції Шулявського шляхопроводу розтягнувся на декілька років.</w:t>
      </w:r>
      <w:r w:rsidR="007621B9">
        <w:rPr>
          <w:color w:val="000000"/>
          <w:sz w:val="28"/>
          <w:szCs w:val="28"/>
          <w:shd w:val="clear" w:color="auto" w:fill="FFFFFF"/>
        </w:rPr>
        <w:t xml:space="preserve"> </w:t>
      </w:r>
      <w:r w:rsidR="00160182">
        <w:rPr>
          <w:color w:val="000000"/>
          <w:sz w:val="28"/>
          <w:szCs w:val="28"/>
          <w:shd w:val="clear" w:color="auto" w:fill="FFFFFF"/>
        </w:rPr>
        <w:t xml:space="preserve">Щодо реконструкції Шулявського шляхопроводу лише влітку 2018-го року було оголошено тендер. Буквально на рік частина правого берегу столиці мала б потонути в </w:t>
      </w:r>
      <w:proofErr w:type="spellStart"/>
      <w:r w:rsidR="00160182">
        <w:rPr>
          <w:color w:val="000000"/>
          <w:sz w:val="28"/>
          <w:szCs w:val="28"/>
          <w:shd w:val="clear" w:color="auto" w:fill="FFFFFF"/>
        </w:rPr>
        <w:t>автозаторах</w:t>
      </w:r>
      <w:proofErr w:type="spellEnd"/>
      <w:r w:rsidR="00160182">
        <w:rPr>
          <w:color w:val="000000"/>
          <w:sz w:val="28"/>
          <w:szCs w:val="28"/>
          <w:shd w:val="clear" w:color="auto" w:fill="FFFFFF"/>
        </w:rPr>
        <w:t xml:space="preserve">. Хоча усюди в світі подібні проекти виконують за лічені місяці. На 600-мільйонний тендер подалися 4 компанії і заявки двох компаній з досвідом </w:t>
      </w:r>
      <w:proofErr w:type="spellStart"/>
      <w:r w:rsidR="00160182">
        <w:rPr>
          <w:color w:val="000000"/>
          <w:sz w:val="28"/>
          <w:szCs w:val="28"/>
          <w:shd w:val="clear" w:color="auto" w:fill="FFFFFF"/>
        </w:rPr>
        <w:t>мостобудівництва</w:t>
      </w:r>
      <w:proofErr w:type="spellEnd"/>
      <w:r w:rsidR="00160182">
        <w:rPr>
          <w:color w:val="000000"/>
          <w:sz w:val="28"/>
          <w:szCs w:val="28"/>
          <w:shd w:val="clear" w:color="auto" w:fill="FFFFFF"/>
        </w:rPr>
        <w:t xml:space="preserve"> відхилили за формальними причинами. Лишилось лиш дві компанії-претенденти «Північно-ук</w:t>
      </w:r>
      <w:r w:rsidR="00987514">
        <w:rPr>
          <w:color w:val="000000"/>
          <w:sz w:val="28"/>
          <w:szCs w:val="28"/>
          <w:shd w:val="clear" w:color="auto" w:fill="FFFFFF"/>
        </w:rPr>
        <w:t>раїнський будівельний альянс» та «</w:t>
      </w:r>
      <w:proofErr w:type="spellStart"/>
      <w:r w:rsidR="00987514">
        <w:rPr>
          <w:color w:val="000000"/>
          <w:sz w:val="28"/>
          <w:szCs w:val="28"/>
          <w:shd w:val="clear" w:color="auto" w:fill="FFFFFF"/>
        </w:rPr>
        <w:t>Спецбуд</w:t>
      </w:r>
      <w:proofErr w:type="spellEnd"/>
      <w:r w:rsidR="00987514">
        <w:rPr>
          <w:color w:val="000000"/>
          <w:sz w:val="28"/>
          <w:szCs w:val="28"/>
          <w:shd w:val="clear" w:color="auto" w:fill="FFFFFF"/>
        </w:rPr>
        <w:t>-плюс»,</w:t>
      </w:r>
      <w:r w:rsidR="00A709FA">
        <w:rPr>
          <w:color w:val="000000"/>
          <w:sz w:val="28"/>
          <w:szCs w:val="28"/>
          <w:shd w:val="clear" w:color="auto" w:fill="FFFFFF"/>
        </w:rPr>
        <w:t xml:space="preserve"> які</w:t>
      </w:r>
      <w:r w:rsidR="00987514">
        <w:rPr>
          <w:color w:val="000000"/>
          <w:sz w:val="28"/>
          <w:szCs w:val="28"/>
          <w:shd w:val="clear" w:color="auto" w:fill="FFFFFF"/>
        </w:rPr>
        <w:t xml:space="preserve"> пов’яз</w:t>
      </w:r>
      <w:r w:rsidR="0080151D">
        <w:rPr>
          <w:color w:val="000000"/>
          <w:sz w:val="28"/>
          <w:szCs w:val="28"/>
          <w:shd w:val="clear" w:color="auto" w:fill="FFFFFF"/>
        </w:rPr>
        <w:t xml:space="preserve">ують з одним підприємцем – Максимом </w:t>
      </w:r>
      <w:proofErr w:type="spellStart"/>
      <w:r w:rsidR="0080151D">
        <w:rPr>
          <w:color w:val="000000"/>
          <w:sz w:val="28"/>
          <w:szCs w:val="28"/>
          <w:shd w:val="clear" w:color="auto" w:fill="FFFFFF"/>
        </w:rPr>
        <w:t>Микитасем</w:t>
      </w:r>
      <w:proofErr w:type="spellEnd"/>
      <w:r w:rsidR="00987514">
        <w:rPr>
          <w:color w:val="000000"/>
          <w:sz w:val="28"/>
          <w:szCs w:val="28"/>
          <w:shd w:val="clear" w:color="auto" w:fill="FFFFFF"/>
        </w:rPr>
        <w:t>.</w:t>
      </w:r>
    </w:p>
    <w:p w:rsidR="00464E15" w:rsidRDefault="009C242F" w:rsidP="00464E15">
      <w:pPr>
        <w:spacing w:line="276" w:lineRule="auto"/>
        <w:ind w:firstLine="709"/>
        <w:jc w:val="both"/>
        <w:rPr>
          <w:color w:val="000000"/>
          <w:sz w:val="28"/>
          <w:szCs w:val="28"/>
          <w:shd w:val="clear" w:color="auto" w:fill="FFFFFF"/>
        </w:rPr>
      </w:pPr>
      <w:r w:rsidRPr="009C242F">
        <w:rPr>
          <w:color w:val="1F2124"/>
          <w:sz w:val="28"/>
          <w:szCs w:val="28"/>
        </w:rPr>
        <w:t>У серпні 2017</w:t>
      </w:r>
      <w:r>
        <w:rPr>
          <w:color w:val="1F2124"/>
          <w:sz w:val="28"/>
          <w:szCs w:val="28"/>
        </w:rPr>
        <w:t xml:space="preserve"> року</w:t>
      </w:r>
      <w:r w:rsidRPr="009C242F">
        <w:rPr>
          <w:color w:val="1F2124"/>
          <w:sz w:val="28"/>
          <w:szCs w:val="28"/>
        </w:rPr>
        <w:t xml:space="preserve"> журналісти зафіксували в аеропорту «Бориспіль» посадку приватного літака, яким з Італії прилетіли мер Києва Віталій Кличко та забудовник і народний депутат України </w:t>
      </w:r>
      <w:r w:rsidRPr="009C242F">
        <w:rPr>
          <w:rStyle w:val="a9"/>
          <w:b w:val="0"/>
          <w:color w:val="1F2124"/>
          <w:sz w:val="28"/>
          <w:szCs w:val="28"/>
        </w:rPr>
        <w:t xml:space="preserve">Максим </w:t>
      </w:r>
      <w:proofErr w:type="spellStart"/>
      <w:r w:rsidRPr="009C242F">
        <w:rPr>
          <w:rStyle w:val="a9"/>
          <w:b w:val="0"/>
          <w:color w:val="1F2124"/>
          <w:sz w:val="28"/>
          <w:szCs w:val="28"/>
        </w:rPr>
        <w:t>Микитась</w:t>
      </w:r>
      <w:proofErr w:type="spellEnd"/>
      <w:r w:rsidRPr="009C242F">
        <w:rPr>
          <w:rStyle w:val="a9"/>
          <w:b w:val="0"/>
          <w:color w:val="1F2124"/>
          <w:sz w:val="28"/>
          <w:szCs w:val="28"/>
        </w:rPr>
        <w:t>, який був членом фракції Київської міської ради «Удар-Солідарність» і обирався до Київської міської ради за списком політичної партії Удар, лідером якої був Віталій Кличко</w:t>
      </w:r>
      <w:r w:rsidRPr="009C242F">
        <w:rPr>
          <w:color w:val="1F2124"/>
          <w:sz w:val="28"/>
          <w:szCs w:val="28"/>
        </w:rPr>
        <w:t>. Що могло свідчити про їх дружні стосунки в політичній діяльності та існування потенційного конфлікту інтересів.</w:t>
      </w:r>
    </w:p>
    <w:p w:rsidR="00A709FA" w:rsidRPr="009C242F" w:rsidRDefault="00A709FA" w:rsidP="00464E15">
      <w:pPr>
        <w:spacing w:line="276" w:lineRule="auto"/>
        <w:ind w:firstLine="709"/>
        <w:jc w:val="both"/>
        <w:rPr>
          <w:color w:val="000000"/>
          <w:sz w:val="28"/>
          <w:szCs w:val="28"/>
          <w:shd w:val="clear" w:color="auto" w:fill="FFFFFF"/>
        </w:rPr>
      </w:pPr>
      <w:bookmarkStart w:id="0" w:name="_GoBack"/>
      <w:bookmarkEnd w:id="0"/>
      <w:r w:rsidRPr="009C242F">
        <w:rPr>
          <w:color w:val="000000"/>
          <w:sz w:val="28"/>
          <w:szCs w:val="28"/>
          <w:shd w:val="clear" w:color="auto" w:fill="FFFFFF"/>
        </w:rPr>
        <w:lastRenderedPageBreak/>
        <w:t>Організатором</w:t>
      </w:r>
      <w:r w:rsidR="00DC26C6">
        <w:rPr>
          <w:color w:val="000000"/>
          <w:sz w:val="28"/>
          <w:szCs w:val="28"/>
          <w:shd w:val="clear" w:color="auto" w:fill="FFFFFF"/>
          <w:lang w:val="en-US"/>
        </w:rPr>
        <w:t xml:space="preserve"> </w:t>
      </w:r>
      <w:r w:rsidRPr="009C242F">
        <w:rPr>
          <w:color w:val="000000"/>
          <w:sz w:val="28"/>
          <w:szCs w:val="28"/>
          <w:shd w:val="clear" w:color="auto" w:fill="FFFFFF"/>
        </w:rPr>
        <w:t>тендерного</w:t>
      </w:r>
      <w:r w:rsidR="00DC26C6">
        <w:rPr>
          <w:color w:val="000000"/>
          <w:sz w:val="28"/>
          <w:szCs w:val="28"/>
          <w:shd w:val="clear" w:color="auto" w:fill="FFFFFF"/>
          <w:lang w:val="en-US"/>
        </w:rPr>
        <w:t xml:space="preserve"> </w:t>
      </w:r>
      <w:r w:rsidRPr="009C242F">
        <w:rPr>
          <w:color w:val="000000"/>
          <w:sz w:val="28"/>
          <w:szCs w:val="28"/>
          <w:shd w:val="clear" w:color="auto" w:fill="FFFFFF"/>
        </w:rPr>
        <w:t xml:space="preserve">конкурсу було столичне Комунальне підприємство «Дирекція будівництва шляхово-транспортних споруд м. Києва». За результатами тендеру і </w:t>
      </w:r>
      <w:r w:rsidR="00547AA9" w:rsidRPr="009C242F">
        <w:rPr>
          <w:color w:val="000000"/>
          <w:sz w:val="28"/>
          <w:szCs w:val="28"/>
          <w:shd w:val="clear" w:color="auto" w:fill="FFFFFF"/>
        </w:rPr>
        <w:t xml:space="preserve">поданих скарг </w:t>
      </w:r>
      <w:r w:rsidRPr="009C242F">
        <w:rPr>
          <w:color w:val="000000"/>
          <w:sz w:val="28"/>
          <w:szCs w:val="28"/>
          <w:shd w:val="clear" w:color="auto" w:fill="FFFFFF"/>
        </w:rPr>
        <w:t>А</w:t>
      </w:r>
      <w:r w:rsidR="00547AA9" w:rsidRPr="009C242F">
        <w:rPr>
          <w:color w:val="000000"/>
          <w:sz w:val="28"/>
          <w:szCs w:val="28"/>
          <w:shd w:val="clear" w:color="auto" w:fill="FFFFFF"/>
        </w:rPr>
        <w:t xml:space="preserve">нтимонопольний комітет </w:t>
      </w:r>
      <w:r w:rsidRPr="009C242F">
        <w:rPr>
          <w:color w:val="000000"/>
          <w:sz w:val="28"/>
          <w:szCs w:val="28"/>
          <w:shd w:val="clear" w:color="auto" w:fill="FFFFFF"/>
        </w:rPr>
        <w:t>У</w:t>
      </w:r>
      <w:r w:rsidR="00547AA9" w:rsidRPr="009C242F">
        <w:rPr>
          <w:color w:val="000000"/>
          <w:sz w:val="28"/>
          <w:szCs w:val="28"/>
          <w:shd w:val="clear" w:color="auto" w:fill="FFFFFF"/>
        </w:rPr>
        <w:t>країни</w:t>
      </w:r>
      <w:r w:rsidRPr="009C242F">
        <w:rPr>
          <w:color w:val="000000"/>
          <w:sz w:val="28"/>
          <w:szCs w:val="28"/>
          <w:shd w:val="clear" w:color="auto" w:fill="FFFFFF"/>
        </w:rPr>
        <w:t xml:space="preserve"> встановив, що конкурс було проведено з численними порушеннями</w:t>
      </w:r>
      <w:r w:rsidR="00547AA9" w:rsidRPr="009C242F">
        <w:rPr>
          <w:color w:val="000000"/>
          <w:sz w:val="28"/>
          <w:szCs w:val="28"/>
          <w:shd w:val="clear" w:color="auto" w:fill="FFFFFF"/>
        </w:rPr>
        <w:t xml:space="preserve"> і</w:t>
      </w:r>
      <w:r w:rsidRPr="009C242F">
        <w:rPr>
          <w:color w:val="000000"/>
          <w:sz w:val="28"/>
          <w:szCs w:val="28"/>
          <w:shd w:val="clear" w:color="auto" w:fill="FFFFFF"/>
        </w:rPr>
        <w:t xml:space="preserve"> 19 червня 2019 року за вчинення </w:t>
      </w:r>
      <w:proofErr w:type="spellStart"/>
      <w:r w:rsidRPr="009C242F">
        <w:rPr>
          <w:color w:val="000000"/>
          <w:sz w:val="28"/>
          <w:szCs w:val="28"/>
          <w:shd w:val="clear" w:color="auto" w:fill="FFFFFF"/>
        </w:rPr>
        <w:t>антиконкурентних</w:t>
      </w:r>
      <w:proofErr w:type="spellEnd"/>
      <w:r w:rsidRPr="009C242F">
        <w:rPr>
          <w:color w:val="000000"/>
          <w:sz w:val="28"/>
          <w:szCs w:val="28"/>
          <w:shd w:val="clear" w:color="auto" w:fill="FFFFFF"/>
        </w:rPr>
        <w:t xml:space="preserve"> узгоджених дій, які стосуються спотворення результатів торгів, оштрафував ТОВ </w:t>
      </w:r>
      <w:r w:rsidR="00547AA9" w:rsidRPr="009C242F">
        <w:rPr>
          <w:color w:val="000000"/>
          <w:sz w:val="28"/>
          <w:szCs w:val="28"/>
          <w:shd w:val="clear" w:color="auto" w:fill="FFFFFF"/>
        </w:rPr>
        <w:t>«</w:t>
      </w:r>
      <w:r w:rsidRPr="009C242F">
        <w:rPr>
          <w:color w:val="000000"/>
          <w:sz w:val="28"/>
          <w:szCs w:val="28"/>
          <w:shd w:val="clear" w:color="auto" w:fill="FFFFFF"/>
        </w:rPr>
        <w:t>Північно-український будівельний альянс</w:t>
      </w:r>
      <w:r w:rsidR="00547AA9" w:rsidRPr="009C242F">
        <w:rPr>
          <w:color w:val="000000"/>
          <w:sz w:val="28"/>
          <w:szCs w:val="28"/>
          <w:shd w:val="clear" w:color="auto" w:fill="FFFFFF"/>
        </w:rPr>
        <w:t>» і</w:t>
      </w:r>
      <w:r w:rsidRPr="009C242F">
        <w:rPr>
          <w:color w:val="000000"/>
          <w:sz w:val="28"/>
          <w:szCs w:val="28"/>
          <w:shd w:val="clear" w:color="auto" w:fill="FFFFFF"/>
        </w:rPr>
        <w:t xml:space="preserve"> ТОВ </w:t>
      </w:r>
      <w:r w:rsidR="00547AA9" w:rsidRPr="009C242F">
        <w:rPr>
          <w:color w:val="000000"/>
          <w:sz w:val="28"/>
          <w:szCs w:val="28"/>
          <w:shd w:val="clear" w:color="auto" w:fill="FFFFFF"/>
        </w:rPr>
        <w:t>«</w:t>
      </w:r>
      <w:proofErr w:type="spellStart"/>
      <w:r w:rsidRPr="009C242F">
        <w:rPr>
          <w:color w:val="000000"/>
          <w:sz w:val="28"/>
          <w:szCs w:val="28"/>
          <w:shd w:val="clear" w:color="auto" w:fill="FFFFFF"/>
        </w:rPr>
        <w:t>Спецбуд</w:t>
      </w:r>
      <w:proofErr w:type="spellEnd"/>
      <w:r w:rsidRPr="009C242F">
        <w:rPr>
          <w:color w:val="000000"/>
          <w:sz w:val="28"/>
          <w:szCs w:val="28"/>
          <w:shd w:val="clear" w:color="auto" w:fill="FFFFFF"/>
        </w:rPr>
        <w:t>-Плюс</w:t>
      </w:r>
      <w:r w:rsidR="00547AA9" w:rsidRPr="009C242F">
        <w:rPr>
          <w:color w:val="000000"/>
          <w:sz w:val="28"/>
          <w:szCs w:val="28"/>
          <w:shd w:val="clear" w:color="auto" w:fill="FFFFFF"/>
        </w:rPr>
        <w:t>»</w:t>
      </w:r>
      <w:r w:rsidRPr="009C242F">
        <w:rPr>
          <w:color w:val="000000"/>
          <w:sz w:val="28"/>
          <w:szCs w:val="28"/>
          <w:shd w:val="clear" w:color="auto" w:fill="FFFFFF"/>
        </w:rPr>
        <w:t xml:space="preserve"> на </w:t>
      </w:r>
      <w:r w:rsidR="00547AA9" w:rsidRPr="009C242F">
        <w:rPr>
          <w:color w:val="000000"/>
          <w:sz w:val="28"/>
          <w:szCs w:val="28"/>
          <w:shd w:val="clear" w:color="auto" w:fill="FFFFFF"/>
        </w:rPr>
        <w:t>загальну суму 112</w:t>
      </w:r>
      <w:r w:rsidRPr="009C242F">
        <w:rPr>
          <w:color w:val="000000"/>
          <w:sz w:val="28"/>
          <w:szCs w:val="28"/>
          <w:shd w:val="clear" w:color="auto" w:fill="FFFFFF"/>
        </w:rPr>
        <w:t xml:space="preserve"> млн</w:t>
      </w:r>
      <w:r w:rsidR="00547AA9" w:rsidRPr="009C242F">
        <w:rPr>
          <w:color w:val="000000"/>
          <w:sz w:val="28"/>
          <w:szCs w:val="28"/>
          <w:shd w:val="clear" w:color="auto" w:fill="FFFFFF"/>
        </w:rPr>
        <w:t>.</w:t>
      </w:r>
      <w:r w:rsidRPr="009C242F">
        <w:rPr>
          <w:color w:val="000000"/>
          <w:sz w:val="28"/>
          <w:szCs w:val="28"/>
          <w:shd w:val="clear" w:color="auto" w:fill="FFFFFF"/>
        </w:rPr>
        <w:t xml:space="preserve"> грн.</w:t>
      </w:r>
      <w:r w:rsidR="00547AA9" w:rsidRPr="009C242F">
        <w:rPr>
          <w:color w:val="000000"/>
          <w:sz w:val="28"/>
          <w:szCs w:val="28"/>
          <w:shd w:val="clear" w:color="auto" w:fill="FFFFFF"/>
        </w:rPr>
        <w:t xml:space="preserve"> із забороною брати участь у тендера строком на три роки.</w:t>
      </w:r>
    </w:p>
    <w:p w:rsidR="00437503" w:rsidRPr="009C242F" w:rsidRDefault="00437503" w:rsidP="009C242F">
      <w:pPr>
        <w:spacing w:line="276" w:lineRule="auto"/>
        <w:ind w:firstLine="709"/>
        <w:jc w:val="both"/>
        <w:rPr>
          <w:color w:val="000000"/>
          <w:sz w:val="28"/>
          <w:szCs w:val="28"/>
          <w:shd w:val="clear" w:color="auto" w:fill="FFFFFF"/>
        </w:rPr>
      </w:pPr>
      <w:r w:rsidRPr="009C242F">
        <w:rPr>
          <w:color w:val="000000"/>
          <w:sz w:val="28"/>
          <w:szCs w:val="28"/>
          <w:shd w:val="clear" w:color="auto" w:fill="FFFFFF"/>
        </w:rPr>
        <w:t>Окрім цього залишається незрозумілим чому виникла необхідність здійснення авансової виплати всієї суми угоди із переможцем тендеру щодо реконструкції Шулявського шляхопроводу у розмірі 600 млн. грн.</w:t>
      </w:r>
      <w:r w:rsidR="009C242F">
        <w:rPr>
          <w:color w:val="000000"/>
          <w:sz w:val="28"/>
          <w:szCs w:val="28"/>
          <w:shd w:val="clear" w:color="auto" w:fill="FFFFFF"/>
        </w:rPr>
        <w:t xml:space="preserve"> так як</w:t>
      </w:r>
      <w:r w:rsidRPr="009C242F">
        <w:rPr>
          <w:color w:val="000000"/>
          <w:sz w:val="28"/>
          <w:szCs w:val="28"/>
          <w:shd w:val="clear" w:color="auto" w:fill="FFFFFF"/>
        </w:rPr>
        <w:t xml:space="preserve"> </w:t>
      </w:r>
      <w:r w:rsidR="009C242F">
        <w:rPr>
          <w:sz w:val="28"/>
          <w:szCs w:val="28"/>
        </w:rPr>
        <w:t>м</w:t>
      </w:r>
      <w:r w:rsidRPr="009C242F">
        <w:rPr>
          <w:sz w:val="28"/>
          <w:szCs w:val="28"/>
        </w:rPr>
        <w:t>іж К</w:t>
      </w:r>
      <w:r w:rsidR="009C242F">
        <w:rPr>
          <w:sz w:val="28"/>
          <w:szCs w:val="28"/>
        </w:rPr>
        <w:t>омунальним підприємством</w:t>
      </w:r>
      <w:r w:rsidRPr="009C242F">
        <w:rPr>
          <w:sz w:val="28"/>
          <w:szCs w:val="28"/>
        </w:rPr>
        <w:t xml:space="preserve"> «Дирекція будівництва шляхово-транспортних споруд міста Києва» і ТОВ «Північно-Український будівельний альянс» було укладено договір генпідряду №26-06/18 від 26 червня 2018 року щодо реконструкції транспортної розв’язки на перетині проспекту Перемоги з </w:t>
      </w:r>
      <w:r w:rsidR="001F5896">
        <w:rPr>
          <w:sz w:val="28"/>
          <w:szCs w:val="28"/>
        </w:rPr>
        <w:br/>
      </w:r>
      <w:r w:rsidRPr="009C242F">
        <w:rPr>
          <w:sz w:val="28"/>
          <w:szCs w:val="28"/>
        </w:rPr>
        <w:t>вул. Гетьмана у Солом’янському та Шевченківському районах м. Києва (ДСТУ Б.Д.1.1-1:2013) (45000000-7 Будівельні роботи та поточний ремонт) (</w:t>
      </w:r>
      <w:proofErr w:type="spellStart"/>
      <w:r w:rsidRPr="009C242F">
        <w:rPr>
          <w:sz w:val="28"/>
          <w:szCs w:val="28"/>
        </w:rPr>
        <w:t>генпідрядні</w:t>
      </w:r>
      <w:proofErr w:type="spellEnd"/>
      <w:r w:rsidRPr="009C242F">
        <w:rPr>
          <w:sz w:val="28"/>
          <w:szCs w:val="28"/>
        </w:rPr>
        <w:t xml:space="preserve"> роботи). </w:t>
      </w:r>
    </w:p>
    <w:p w:rsidR="00437503" w:rsidRPr="009C242F" w:rsidRDefault="00437503" w:rsidP="009C242F">
      <w:pPr>
        <w:pStyle w:val="ac"/>
        <w:spacing w:line="276" w:lineRule="auto"/>
        <w:ind w:firstLine="567"/>
        <w:jc w:val="both"/>
        <w:rPr>
          <w:rFonts w:ascii="Times New Roman" w:hAnsi="Times New Roman"/>
          <w:sz w:val="28"/>
          <w:szCs w:val="28"/>
          <w:lang w:val="uk-UA"/>
        </w:rPr>
      </w:pPr>
      <w:r w:rsidRPr="009C242F">
        <w:rPr>
          <w:rFonts w:ascii="Times New Roman" w:hAnsi="Times New Roman"/>
          <w:sz w:val="28"/>
          <w:szCs w:val="28"/>
          <w:lang w:val="uk-UA"/>
        </w:rPr>
        <w:t xml:space="preserve">Розділом 4 укладеного договору було передбачено, що розрахунки за здійснені роботи здійснюватимуться на підставі Актів приймання виконаних будівельних робіт, та з врахуванням ст. 49 Бюджетного кодексу України. При цьому, відповідно до належним чином оформленого рішення головного розпорядника бюджетних коштів Замовник може перераховувати Генпідряднику аванс (попередню оплату) у розмірі не більше 30% від річного обсягу робіт, узгодженого сторонами на поточний рік. Згідно п. 5.2 договору генпідряду, кінцевий строк закінчення робіт є червень 2019 року. Але додатковою угодою №5 від 11 грудня 2018 року до договору генпідряду №26-06/18 від 26 червня 2018 року, було змінено строки виконання будівельних робіт, які мають бути завершені до лютого 2020 року. </w:t>
      </w:r>
    </w:p>
    <w:p w:rsidR="00437503" w:rsidRPr="009C242F" w:rsidRDefault="00437503" w:rsidP="009C242F">
      <w:pPr>
        <w:pStyle w:val="ac"/>
        <w:spacing w:line="276" w:lineRule="auto"/>
        <w:ind w:firstLine="567"/>
        <w:jc w:val="both"/>
        <w:rPr>
          <w:rFonts w:ascii="Times New Roman" w:hAnsi="Times New Roman"/>
          <w:sz w:val="28"/>
          <w:szCs w:val="28"/>
          <w:lang w:val="uk-UA"/>
        </w:rPr>
      </w:pPr>
      <w:r w:rsidRPr="009C242F">
        <w:rPr>
          <w:rFonts w:ascii="Times New Roman" w:hAnsi="Times New Roman"/>
          <w:sz w:val="28"/>
          <w:szCs w:val="28"/>
          <w:lang w:val="uk-UA"/>
        </w:rPr>
        <w:t xml:space="preserve">В майнових інтересах генпідрядника за договором генпідряду №26-06/18, бенефіціаром якого є політичний партнер Київського міського голови, останній діючи як голова Київського міської державної адміністрації, ініціював збільшення вартості будівельних робіт, а також їх оплату авансом в повному розмірі. </w:t>
      </w:r>
    </w:p>
    <w:p w:rsidR="00437503" w:rsidRPr="009C242F" w:rsidRDefault="00437503" w:rsidP="009C242F">
      <w:pPr>
        <w:pStyle w:val="ac"/>
        <w:spacing w:line="276" w:lineRule="auto"/>
        <w:ind w:firstLine="567"/>
        <w:jc w:val="both"/>
        <w:rPr>
          <w:rFonts w:ascii="Times New Roman" w:hAnsi="Times New Roman"/>
          <w:sz w:val="28"/>
          <w:szCs w:val="28"/>
          <w:lang w:val="uk-UA"/>
        </w:rPr>
      </w:pPr>
      <w:r w:rsidRPr="009C242F">
        <w:rPr>
          <w:rFonts w:ascii="Times New Roman" w:hAnsi="Times New Roman"/>
          <w:sz w:val="28"/>
          <w:szCs w:val="28"/>
          <w:lang w:val="uk-UA"/>
        </w:rPr>
        <w:t xml:space="preserve">Так, листом за підписом голови Київської міської державної адміністрації від 22.10.2018 до Прем’єр-міністра України, було подано прохання стосовно внесення на розгляд найближчого засідання Уряду проекту постанови Кабінету Міністрів України «Про внесення змін до постанов Кабінету Міністрів України від 27 грудня 201 року №1764 та від 23 квітня 2014 року №117» в частині встановлення можливості авансування замовником до 100% вартості </w:t>
      </w:r>
      <w:r w:rsidRPr="009C242F">
        <w:rPr>
          <w:rFonts w:ascii="Times New Roman" w:hAnsi="Times New Roman"/>
          <w:sz w:val="28"/>
          <w:szCs w:val="28"/>
          <w:lang w:val="uk-UA"/>
        </w:rPr>
        <w:lastRenderedPageBreak/>
        <w:t xml:space="preserve">реконструкції транспортної розв’язки на перетині проспекту Перемоги з </w:t>
      </w:r>
      <w:r w:rsidR="001F5896">
        <w:rPr>
          <w:rFonts w:ascii="Times New Roman" w:hAnsi="Times New Roman"/>
          <w:sz w:val="28"/>
          <w:szCs w:val="28"/>
          <w:lang w:val="uk-UA"/>
        </w:rPr>
        <w:br/>
      </w:r>
      <w:r w:rsidRPr="009C242F">
        <w:rPr>
          <w:rFonts w:ascii="Times New Roman" w:hAnsi="Times New Roman"/>
          <w:sz w:val="28"/>
          <w:szCs w:val="28"/>
          <w:lang w:val="uk-UA"/>
        </w:rPr>
        <w:t>вул. Гетьмана у Солом’янському та Шевченківському районах м. Києва.</w:t>
      </w:r>
    </w:p>
    <w:p w:rsidR="00437503" w:rsidRPr="009C242F" w:rsidRDefault="00437503" w:rsidP="009C242F">
      <w:pPr>
        <w:pStyle w:val="ac"/>
        <w:spacing w:line="276" w:lineRule="auto"/>
        <w:ind w:firstLine="567"/>
        <w:jc w:val="both"/>
        <w:rPr>
          <w:rFonts w:ascii="Times New Roman" w:hAnsi="Times New Roman"/>
          <w:sz w:val="28"/>
          <w:szCs w:val="28"/>
          <w:lang w:val="uk-UA"/>
        </w:rPr>
      </w:pPr>
      <w:r w:rsidRPr="009C242F">
        <w:rPr>
          <w:rFonts w:ascii="Times New Roman" w:hAnsi="Times New Roman"/>
          <w:sz w:val="28"/>
          <w:szCs w:val="28"/>
          <w:lang w:val="uk-UA"/>
        </w:rPr>
        <w:t>Міністерство економічного розвитку і торгівлі України, листом щодо погодження проекту постанови Кабінету Міністрів України «Про внесення змін до постанов Кабінету Міністрів України від 27 грудня 20</w:t>
      </w:r>
      <w:r w:rsidR="009C242F">
        <w:rPr>
          <w:rFonts w:ascii="Times New Roman" w:hAnsi="Times New Roman"/>
          <w:sz w:val="28"/>
          <w:szCs w:val="28"/>
          <w:lang w:val="uk-UA"/>
        </w:rPr>
        <w:t>0</w:t>
      </w:r>
      <w:r w:rsidRPr="009C242F">
        <w:rPr>
          <w:rFonts w:ascii="Times New Roman" w:hAnsi="Times New Roman"/>
          <w:sz w:val="28"/>
          <w:szCs w:val="28"/>
          <w:lang w:val="uk-UA"/>
        </w:rPr>
        <w:t>1 року №1764 та від 23 квітня 2014 року №117», на виконання доручення Віце-прем’єр-міністра України від 09.08.2018 зауважило, що здійснення попередньої оплати в повному обсязі (100%) може призвести до позбавлення розпорядників бюджетних коштів можливості впливати на результати отриманих послуг (виконаних робіт), здійснювати розрахунки на підставі актів приймання фактично отриманих послуг (виконаних робіт), та зменшувати суму перерахування за послуги (роботи), що виконані з порушенням діючих норм і правил. Наслідком стане позбавлення розпорядника бюджетних коштів можливості забезпечити згідно вимог Бюджетного кодексу України, ефективне використання бюджетних коштів.</w:t>
      </w:r>
    </w:p>
    <w:p w:rsidR="00437503" w:rsidRPr="009C242F" w:rsidRDefault="00437503" w:rsidP="009C242F">
      <w:pPr>
        <w:pStyle w:val="ac"/>
        <w:spacing w:line="276" w:lineRule="auto"/>
        <w:ind w:firstLine="567"/>
        <w:jc w:val="both"/>
        <w:rPr>
          <w:rFonts w:ascii="Times New Roman" w:hAnsi="Times New Roman"/>
          <w:sz w:val="28"/>
          <w:szCs w:val="28"/>
          <w:lang w:val="uk-UA"/>
        </w:rPr>
      </w:pPr>
      <w:r w:rsidRPr="009C242F">
        <w:rPr>
          <w:rFonts w:ascii="Times New Roman" w:hAnsi="Times New Roman"/>
          <w:sz w:val="28"/>
          <w:szCs w:val="28"/>
          <w:lang w:val="uk-UA"/>
        </w:rPr>
        <w:t xml:space="preserve">Крім лобіювання 100% авансового платежу на користь генпідрядника, голова Київської міської державної адміністрації видав розпорядження від 27.08.2019 </w:t>
      </w:r>
      <w:r w:rsidRPr="009C242F">
        <w:rPr>
          <w:rFonts w:ascii="Times New Roman" w:hAnsi="Times New Roman"/>
          <w:color w:val="000000"/>
          <w:sz w:val="28"/>
          <w:szCs w:val="28"/>
          <w:shd w:val="clear" w:color="auto" w:fill="FFFFFF"/>
          <w:lang w:val="uk-UA"/>
        </w:rPr>
        <w:t>№1507 «Про перерозподіл деяких видатків бюджету міста Києва, передбачених Департаменту транспортної інфраструктури виконавчого органу Київської міської ради (Київської міської державної адміністрації) на 2019 рік»</w:t>
      </w:r>
      <w:r w:rsidRPr="009C242F">
        <w:rPr>
          <w:rFonts w:ascii="Times New Roman" w:hAnsi="Times New Roman"/>
          <w:sz w:val="28"/>
          <w:szCs w:val="28"/>
          <w:lang w:val="uk-UA"/>
        </w:rPr>
        <w:t xml:space="preserve">, згідно якого за рахунок перерозподілу видатків передбачених для Департаменту транспортної інфраструктури КМДА на фінансування робіт з реконструкції транспортної розв’язки на перетині проспекту Перемоги з вул. Гетьмана у Солом’янському та Шевченківському районах м. Києва, було </w:t>
      </w:r>
      <w:r w:rsidR="009C242F">
        <w:rPr>
          <w:rFonts w:ascii="Times New Roman" w:hAnsi="Times New Roman"/>
          <w:sz w:val="28"/>
          <w:szCs w:val="28"/>
          <w:lang w:val="uk-UA"/>
        </w:rPr>
        <w:t xml:space="preserve">додатково </w:t>
      </w:r>
      <w:r w:rsidRPr="009C242F">
        <w:rPr>
          <w:rFonts w:ascii="Times New Roman" w:hAnsi="Times New Roman"/>
          <w:sz w:val="28"/>
          <w:szCs w:val="28"/>
          <w:lang w:val="uk-UA"/>
        </w:rPr>
        <w:t>виділено 114 304 000 гривень. При цьому таке збільшення видатків на будівельні роботи не супроводжувалось зміною проектно-кошторисної документації, з відповідною експертизою, що вказує на відсутність юридичних підстав видання вказаного розпорядження КМДА. Тобто без збільшення об’ємів будівельних робіт, на основі вже вичерпаного кошторису, керівництвом Київської міської державної адміністрації було збільшено розмір коштів міського бюджету, для збільшення виплат генпідряднику. Такі видатки передбачаються не враховуючи, що генпідрядник привласнив залишки розібраної конструкції шляхопроводу, що не була списана як об’єкт комунальної власності в порядку, передбаченому рішенням Київради №1536/5600 від 27.09.2018</w:t>
      </w:r>
      <w:r w:rsidR="009C242F">
        <w:rPr>
          <w:rFonts w:ascii="Times New Roman" w:hAnsi="Times New Roman"/>
          <w:sz w:val="28"/>
          <w:szCs w:val="28"/>
          <w:lang w:val="uk-UA"/>
        </w:rPr>
        <w:t xml:space="preserve"> року</w:t>
      </w:r>
      <w:r w:rsidRPr="009C242F">
        <w:rPr>
          <w:rFonts w:ascii="Times New Roman" w:hAnsi="Times New Roman"/>
          <w:sz w:val="28"/>
          <w:szCs w:val="28"/>
          <w:lang w:val="uk-UA"/>
        </w:rPr>
        <w:t xml:space="preserve">, за рахунок чого генпідрядник додатково незаконно збагатився. </w:t>
      </w:r>
    </w:p>
    <w:p w:rsidR="00437503" w:rsidRPr="009C242F" w:rsidRDefault="00437503" w:rsidP="009C242F">
      <w:pPr>
        <w:pStyle w:val="ac"/>
        <w:spacing w:line="276" w:lineRule="auto"/>
        <w:ind w:firstLine="567"/>
        <w:jc w:val="both"/>
        <w:rPr>
          <w:rFonts w:ascii="Times New Roman" w:hAnsi="Times New Roman"/>
          <w:sz w:val="28"/>
          <w:szCs w:val="28"/>
          <w:lang w:val="uk-UA"/>
        </w:rPr>
      </w:pPr>
      <w:r w:rsidRPr="009C242F">
        <w:rPr>
          <w:rFonts w:ascii="Times New Roman" w:hAnsi="Times New Roman"/>
          <w:sz w:val="28"/>
          <w:szCs w:val="28"/>
          <w:lang w:val="uk-UA"/>
        </w:rPr>
        <w:t xml:space="preserve">Виданням вказаного розпорядження Київської міської державної адміністрації також не було враховано, що згідно п. 4.3 договору генпідряду №26-06/18 від 26 червня 2018 року, генпідрядник зобов’язується відпрацювати одержаний аванс (виконати роботи) в строк не більший трьох місяців з моменту одержання авансу, але в будь-якому випадку до закінчення поточного </w:t>
      </w:r>
      <w:r w:rsidRPr="009C242F">
        <w:rPr>
          <w:rFonts w:ascii="Times New Roman" w:hAnsi="Times New Roman"/>
          <w:sz w:val="28"/>
          <w:szCs w:val="28"/>
          <w:lang w:val="uk-UA"/>
        </w:rPr>
        <w:lastRenderedPageBreak/>
        <w:t>бюджетного року. Підтвердження належного відпрацювання авансу та його закриття здійснюється генпідрядником на підставі актів виконаних робіт за формою №КБ-2в та довідок за формою №КБ-3. Якщо наданий аванс використано</w:t>
      </w:r>
      <w:r w:rsidR="009C242F">
        <w:rPr>
          <w:rFonts w:ascii="Times New Roman" w:hAnsi="Times New Roman"/>
          <w:sz w:val="28"/>
          <w:szCs w:val="28"/>
          <w:lang w:val="uk-UA"/>
        </w:rPr>
        <w:t xml:space="preserve"> з</w:t>
      </w:r>
      <w:r w:rsidRPr="009C242F">
        <w:rPr>
          <w:rFonts w:ascii="Times New Roman" w:hAnsi="Times New Roman"/>
          <w:sz w:val="28"/>
          <w:szCs w:val="28"/>
          <w:lang w:val="uk-UA"/>
        </w:rPr>
        <w:t xml:space="preserve"> неповніс</w:t>
      </w:r>
      <w:r w:rsidR="009C242F">
        <w:rPr>
          <w:rFonts w:ascii="Times New Roman" w:hAnsi="Times New Roman"/>
          <w:sz w:val="28"/>
          <w:szCs w:val="28"/>
          <w:lang w:val="uk-UA"/>
        </w:rPr>
        <w:t>тю,</w:t>
      </w:r>
      <w:r w:rsidRPr="009C242F">
        <w:rPr>
          <w:rFonts w:ascii="Times New Roman" w:hAnsi="Times New Roman"/>
          <w:sz w:val="28"/>
          <w:szCs w:val="28"/>
          <w:lang w:val="uk-UA"/>
        </w:rPr>
        <w:t xml:space="preserve"> з вини генпідрядника та/або своєчасно не надано документи, які підтверджують виконання робіт, невикористана суму протягом 3 днів повертається генпідрядником після закінчення строку, на який надавався аванс, шляхом перерахування грошових коштів на розрахунковий рахунок замовника.</w:t>
      </w:r>
    </w:p>
    <w:p w:rsidR="00B25589" w:rsidRPr="009C242F" w:rsidRDefault="008E2590" w:rsidP="009C242F">
      <w:pPr>
        <w:spacing w:line="276" w:lineRule="auto"/>
        <w:ind w:firstLine="709"/>
        <w:jc w:val="both"/>
        <w:rPr>
          <w:color w:val="000000"/>
          <w:sz w:val="28"/>
          <w:szCs w:val="28"/>
          <w:shd w:val="clear" w:color="auto" w:fill="FFFFFF"/>
        </w:rPr>
      </w:pPr>
      <w:r>
        <w:rPr>
          <w:color w:val="000000"/>
          <w:sz w:val="28"/>
          <w:szCs w:val="28"/>
          <w:shd w:val="clear" w:color="auto" w:fill="FFFFFF"/>
        </w:rPr>
        <w:t>Також голова Київської міської ради</w:t>
      </w:r>
      <w:r w:rsidR="00B23C26" w:rsidRPr="009C242F">
        <w:rPr>
          <w:color w:val="000000"/>
          <w:sz w:val="28"/>
          <w:szCs w:val="28"/>
          <w:shd w:val="clear" w:color="auto" w:fill="FFFFFF"/>
        </w:rPr>
        <w:t xml:space="preserve"> Віталій Кличко 7 жовтня 2019 року підписав розпорядження № 1775 про перезатвердження проекту </w:t>
      </w:r>
      <w:r>
        <w:rPr>
          <w:color w:val="000000"/>
          <w:sz w:val="28"/>
          <w:szCs w:val="28"/>
          <w:shd w:val="clear" w:color="auto" w:fill="FFFFFF"/>
        </w:rPr>
        <w:t>«Р</w:t>
      </w:r>
      <w:r w:rsidR="00B23C26" w:rsidRPr="009C242F">
        <w:rPr>
          <w:color w:val="000000"/>
          <w:sz w:val="28"/>
          <w:szCs w:val="28"/>
          <w:shd w:val="clear" w:color="auto" w:fill="FFFFFF"/>
        </w:rPr>
        <w:t>еконструкці</w:t>
      </w:r>
      <w:r>
        <w:rPr>
          <w:color w:val="000000"/>
          <w:sz w:val="28"/>
          <w:szCs w:val="28"/>
          <w:shd w:val="clear" w:color="auto" w:fill="FFFFFF"/>
        </w:rPr>
        <w:t>я</w:t>
      </w:r>
      <w:r w:rsidR="00B23C26" w:rsidRPr="009C242F">
        <w:rPr>
          <w:color w:val="000000"/>
          <w:sz w:val="28"/>
          <w:szCs w:val="28"/>
          <w:shd w:val="clear" w:color="auto" w:fill="FFFFFF"/>
        </w:rPr>
        <w:t xml:space="preserve"> </w:t>
      </w:r>
      <w:r>
        <w:rPr>
          <w:color w:val="000000"/>
          <w:sz w:val="28"/>
          <w:szCs w:val="28"/>
          <w:shd w:val="clear" w:color="auto" w:fill="FFFFFF"/>
        </w:rPr>
        <w:t xml:space="preserve">транспортної розв’язки на перетині проспекту Перемоги з вул. Гетьмана у </w:t>
      </w:r>
      <w:r w:rsidR="0080151D">
        <w:rPr>
          <w:color w:val="000000"/>
          <w:sz w:val="28"/>
          <w:szCs w:val="28"/>
          <w:shd w:val="clear" w:color="auto" w:fill="FFFFFF"/>
        </w:rPr>
        <w:t>С</w:t>
      </w:r>
      <w:r>
        <w:rPr>
          <w:color w:val="000000"/>
          <w:sz w:val="28"/>
          <w:szCs w:val="28"/>
          <w:shd w:val="clear" w:color="auto" w:fill="FFFFFF"/>
        </w:rPr>
        <w:t>олом’янському та Шевченківському районах м. Києва» у якому</w:t>
      </w:r>
      <w:r w:rsidR="00B23C26" w:rsidRPr="009C242F">
        <w:rPr>
          <w:color w:val="000000"/>
          <w:sz w:val="28"/>
          <w:szCs w:val="28"/>
          <w:shd w:val="clear" w:color="auto" w:fill="FFFFFF"/>
        </w:rPr>
        <w:t xml:space="preserve"> </w:t>
      </w:r>
      <w:r>
        <w:rPr>
          <w:color w:val="000000"/>
          <w:sz w:val="28"/>
          <w:szCs w:val="28"/>
          <w:shd w:val="clear" w:color="auto" w:fill="FFFFFF"/>
        </w:rPr>
        <w:t>вартість проекту</w:t>
      </w:r>
      <w:r w:rsidR="00B23C26" w:rsidRPr="009C242F">
        <w:rPr>
          <w:color w:val="000000"/>
          <w:sz w:val="28"/>
          <w:szCs w:val="28"/>
          <w:shd w:val="clear" w:color="auto" w:fill="FFFFFF"/>
        </w:rPr>
        <w:t xml:space="preserve"> збільшено до 1,05 млрд. грн. </w:t>
      </w:r>
    </w:p>
    <w:p w:rsidR="00EF6964" w:rsidRPr="009C242F" w:rsidRDefault="00B25589" w:rsidP="009C242F">
      <w:pPr>
        <w:spacing w:line="276" w:lineRule="auto"/>
        <w:ind w:firstLine="709"/>
        <w:jc w:val="both"/>
        <w:rPr>
          <w:color w:val="000000"/>
          <w:sz w:val="28"/>
          <w:szCs w:val="28"/>
          <w:shd w:val="clear" w:color="auto" w:fill="FFFFFF"/>
        </w:rPr>
      </w:pPr>
      <w:r w:rsidRPr="009C242F">
        <w:rPr>
          <w:color w:val="000000"/>
          <w:sz w:val="28"/>
          <w:szCs w:val="28"/>
          <w:shd w:val="clear" w:color="auto" w:fill="FFFFFF"/>
        </w:rPr>
        <w:t>Водночас у</w:t>
      </w:r>
      <w:r w:rsidR="00B23C26" w:rsidRPr="009C242F">
        <w:rPr>
          <w:color w:val="000000"/>
          <w:sz w:val="28"/>
          <w:szCs w:val="28"/>
          <w:shd w:val="clear" w:color="auto" w:fill="FFFFFF"/>
        </w:rPr>
        <w:t xml:space="preserve"> тому ж розпорядженні вказано, що станом на 1 серпня 2019 року було виконано роботи лише на 60 млн. грн. </w:t>
      </w:r>
    </w:p>
    <w:p w:rsidR="009C242F" w:rsidRPr="009C242F" w:rsidRDefault="009C242F" w:rsidP="009C242F">
      <w:pPr>
        <w:spacing w:line="276" w:lineRule="auto"/>
        <w:ind w:firstLine="709"/>
        <w:jc w:val="both"/>
        <w:rPr>
          <w:color w:val="000000"/>
          <w:sz w:val="28"/>
          <w:szCs w:val="28"/>
          <w:shd w:val="clear" w:color="auto" w:fill="FFFFFF"/>
        </w:rPr>
      </w:pPr>
      <w:r w:rsidRPr="009C242F">
        <w:rPr>
          <w:color w:val="000000"/>
          <w:sz w:val="28"/>
          <w:szCs w:val="28"/>
          <w:shd w:val="clear" w:color="auto" w:fill="FFFFFF"/>
        </w:rPr>
        <w:t xml:space="preserve">Лише у березні 2019 року керівництвом Київської міської ради були розпочаті роботи з реконструкції Шулявського шляхопроводу, але на даний момент жодних робіт по ремонту та реконструкції не проводиться. У зв’язку із перекриттям ділянки дороги, на якій здійснюються роботи, постійно утворюються затори із транспортних засобів, що значно збільшило час пересування </w:t>
      </w:r>
      <w:r w:rsidR="0080151D">
        <w:rPr>
          <w:color w:val="000000"/>
          <w:sz w:val="28"/>
          <w:szCs w:val="28"/>
          <w:shd w:val="clear" w:color="auto" w:fill="FFFFFF"/>
        </w:rPr>
        <w:t>киян</w:t>
      </w:r>
      <w:r w:rsidRPr="009C242F">
        <w:rPr>
          <w:color w:val="000000"/>
          <w:sz w:val="28"/>
          <w:szCs w:val="28"/>
          <w:shd w:val="clear" w:color="auto" w:fill="FFFFFF"/>
        </w:rPr>
        <w:t>.</w:t>
      </w:r>
    </w:p>
    <w:p w:rsidR="009C242F" w:rsidRPr="009C242F" w:rsidRDefault="009C242F" w:rsidP="009C242F">
      <w:pPr>
        <w:spacing w:line="276" w:lineRule="auto"/>
        <w:ind w:firstLine="709"/>
        <w:jc w:val="both"/>
        <w:rPr>
          <w:color w:val="000000"/>
          <w:sz w:val="28"/>
          <w:szCs w:val="28"/>
          <w:shd w:val="clear" w:color="auto" w:fill="FFFFFF"/>
        </w:rPr>
      </w:pPr>
      <w:r w:rsidRPr="009C242F">
        <w:rPr>
          <w:color w:val="000000"/>
          <w:sz w:val="28"/>
          <w:szCs w:val="28"/>
          <w:shd w:val="clear" w:color="auto" w:fill="FFFFFF"/>
        </w:rPr>
        <w:t>Зупинення робіт на сьогоднішній день викликає значне занепокоєння у мешканців міста Києва.</w:t>
      </w:r>
    </w:p>
    <w:p w:rsidR="007A1A02" w:rsidRPr="00EF6964" w:rsidRDefault="0002620B" w:rsidP="009C242F">
      <w:pPr>
        <w:spacing w:line="276" w:lineRule="auto"/>
        <w:ind w:firstLine="709"/>
        <w:jc w:val="both"/>
        <w:rPr>
          <w:color w:val="000000"/>
          <w:sz w:val="28"/>
          <w:szCs w:val="28"/>
          <w:shd w:val="clear" w:color="auto" w:fill="FFFFFF"/>
        </w:rPr>
      </w:pPr>
      <w:r w:rsidRPr="009C242F">
        <w:rPr>
          <w:sz w:val="28"/>
          <w:szCs w:val="28"/>
        </w:rPr>
        <w:t>Враховуючи усі</w:t>
      </w:r>
      <w:r w:rsidR="00FC2D92" w:rsidRPr="009C242F">
        <w:rPr>
          <w:sz w:val="28"/>
          <w:szCs w:val="28"/>
        </w:rPr>
        <w:t xml:space="preserve"> </w:t>
      </w:r>
      <w:r w:rsidR="00B07B9F" w:rsidRPr="009C242F">
        <w:rPr>
          <w:sz w:val="28"/>
          <w:szCs w:val="28"/>
        </w:rPr>
        <w:t>викладені вище</w:t>
      </w:r>
      <w:r w:rsidR="00FC2D92" w:rsidRPr="009C242F">
        <w:rPr>
          <w:sz w:val="28"/>
          <w:szCs w:val="28"/>
        </w:rPr>
        <w:t xml:space="preserve"> обст</w:t>
      </w:r>
      <w:r w:rsidRPr="009C242F">
        <w:rPr>
          <w:sz w:val="28"/>
          <w:szCs w:val="28"/>
        </w:rPr>
        <w:t>авини, а також те, щ</w:t>
      </w:r>
      <w:r w:rsidR="00FC2D92" w:rsidRPr="009C242F">
        <w:rPr>
          <w:sz w:val="28"/>
          <w:szCs w:val="28"/>
        </w:rPr>
        <w:t xml:space="preserve">о </w:t>
      </w:r>
      <w:r w:rsidRPr="009C242F">
        <w:rPr>
          <w:sz w:val="28"/>
          <w:szCs w:val="28"/>
        </w:rPr>
        <w:t>майбутн</w:t>
      </w:r>
      <w:r w:rsidR="00B23C26" w:rsidRPr="009C242F">
        <w:rPr>
          <w:sz w:val="28"/>
          <w:szCs w:val="28"/>
        </w:rPr>
        <w:t>ій</w:t>
      </w:r>
      <w:r w:rsidR="00FC2D92" w:rsidRPr="009C242F">
        <w:rPr>
          <w:sz w:val="28"/>
          <w:szCs w:val="28"/>
        </w:rPr>
        <w:t xml:space="preserve"> м</w:t>
      </w:r>
      <w:r w:rsidR="00B23C26" w:rsidRPr="009C242F">
        <w:rPr>
          <w:sz w:val="28"/>
          <w:szCs w:val="28"/>
        </w:rPr>
        <w:t>іст</w:t>
      </w:r>
      <w:r w:rsidR="00B07B9F" w:rsidRPr="009C242F">
        <w:rPr>
          <w:sz w:val="28"/>
          <w:szCs w:val="28"/>
        </w:rPr>
        <w:t xml:space="preserve"> є</w:t>
      </w:r>
      <w:r w:rsidR="00FC2D92" w:rsidRPr="009C242F">
        <w:rPr>
          <w:sz w:val="28"/>
          <w:szCs w:val="28"/>
        </w:rPr>
        <w:t xml:space="preserve"> </w:t>
      </w:r>
      <w:r w:rsidR="00B23C26" w:rsidRPr="009C242F">
        <w:rPr>
          <w:sz w:val="28"/>
          <w:szCs w:val="28"/>
        </w:rPr>
        <w:t>важливим</w:t>
      </w:r>
      <w:r w:rsidR="00B07B9F" w:rsidRPr="009C242F">
        <w:rPr>
          <w:sz w:val="28"/>
          <w:szCs w:val="28"/>
        </w:rPr>
        <w:t xml:space="preserve"> об’єктом </w:t>
      </w:r>
      <w:r w:rsidR="00FC2D92" w:rsidRPr="009C242F">
        <w:rPr>
          <w:sz w:val="28"/>
          <w:szCs w:val="28"/>
        </w:rPr>
        <w:t>транспортного с</w:t>
      </w:r>
      <w:r w:rsidR="00B07B9F" w:rsidRPr="009C242F">
        <w:rPr>
          <w:sz w:val="28"/>
          <w:szCs w:val="28"/>
        </w:rPr>
        <w:t xml:space="preserve">получення в </w:t>
      </w:r>
      <w:r w:rsidR="00B23C26" w:rsidRPr="009C242F">
        <w:rPr>
          <w:sz w:val="28"/>
          <w:szCs w:val="28"/>
        </w:rPr>
        <w:t>столиці України</w:t>
      </w:r>
      <w:r w:rsidR="00FC2D92" w:rsidRPr="009C242F">
        <w:rPr>
          <w:sz w:val="28"/>
          <w:szCs w:val="28"/>
        </w:rPr>
        <w:t xml:space="preserve">, </w:t>
      </w:r>
      <w:r w:rsidR="00B07B9F" w:rsidRPr="009C242F">
        <w:rPr>
          <w:sz w:val="28"/>
          <w:szCs w:val="28"/>
        </w:rPr>
        <w:t xml:space="preserve">народні депутати України вважають за доцільне створити Тимчасову </w:t>
      </w:r>
      <w:r w:rsidR="00FC2D92" w:rsidRPr="009C242F">
        <w:rPr>
          <w:sz w:val="28"/>
          <w:szCs w:val="28"/>
        </w:rPr>
        <w:t>сл</w:t>
      </w:r>
      <w:r w:rsidR="00B07B9F" w:rsidRPr="009C242F">
        <w:rPr>
          <w:sz w:val="28"/>
          <w:szCs w:val="28"/>
        </w:rPr>
        <w:t>і</w:t>
      </w:r>
      <w:r w:rsidR="00FC2D92" w:rsidRPr="009C242F">
        <w:rPr>
          <w:sz w:val="28"/>
          <w:szCs w:val="28"/>
        </w:rPr>
        <w:t>д</w:t>
      </w:r>
      <w:r w:rsidR="00B07B9F" w:rsidRPr="009C242F">
        <w:rPr>
          <w:sz w:val="28"/>
          <w:szCs w:val="28"/>
        </w:rPr>
        <w:t>чу</w:t>
      </w:r>
      <w:r w:rsidR="00FC2D92" w:rsidRPr="009C242F">
        <w:rPr>
          <w:sz w:val="28"/>
          <w:szCs w:val="28"/>
        </w:rPr>
        <w:t xml:space="preserve"> ком</w:t>
      </w:r>
      <w:r w:rsidR="00B07B9F" w:rsidRPr="009C242F">
        <w:rPr>
          <w:sz w:val="28"/>
          <w:szCs w:val="28"/>
        </w:rPr>
        <w:t xml:space="preserve">ісію </w:t>
      </w:r>
      <w:r w:rsidR="00F9139A" w:rsidRPr="009C242F">
        <w:rPr>
          <w:sz w:val="28"/>
          <w:szCs w:val="28"/>
        </w:rPr>
        <w:t>з питань</w:t>
      </w:r>
      <w:r w:rsidR="00FC2D92" w:rsidRPr="009C242F">
        <w:rPr>
          <w:sz w:val="28"/>
          <w:szCs w:val="28"/>
        </w:rPr>
        <w:t xml:space="preserve"> проведен</w:t>
      </w:r>
      <w:r w:rsidR="00B07B9F" w:rsidRPr="009C242F">
        <w:rPr>
          <w:sz w:val="28"/>
          <w:szCs w:val="28"/>
        </w:rPr>
        <w:t>н</w:t>
      </w:r>
      <w:r w:rsidR="00FC2D92" w:rsidRPr="009C242F">
        <w:rPr>
          <w:sz w:val="28"/>
          <w:szCs w:val="28"/>
        </w:rPr>
        <w:t>я техн</w:t>
      </w:r>
      <w:r w:rsidR="00B07B9F" w:rsidRPr="009C242F">
        <w:rPr>
          <w:sz w:val="28"/>
          <w:szCs w:val="28"/>
        </w:rPr>
        <w:t>і</w:t>
      </w:r>
      <w:r w:rsidR="00FC2D92" w:rsidRPr="009C242F">
        <w:rPr>
          <w:sz w:val="28"/>
          <w:szCs w:val="28"/>
        </w:rPr>
        <w:t>ч</w:t>
      </w:r>
      <w:r w:rsidR="00B07B9F" w:rsidRPr="009C242F">
        <w:rPr>
          <w:sz w:val="28"/>
          <w:szCs w:val="28"/>
        </w:rPr>
        <w:t>ної</w:t>
      </w:r>
      <w:r w:rsidR="00FC2D92" w:rsidRPr="009C242F">
        <w:rPr>
          <w:sz w:val="28"/>
          <w:szCs w:val="28"/>
        </w:rPr>
        <w:t xml:space="preserve"> </w:t>
      </w:r>
      <w:r w:rsidR="00B07B9F" w:rsidRPr="009C242F">
        <w:rPr>
          <w:sz w:val="28"/>
          <w:szCs w:val="28"/>
        </w:rPr>
        <w:t>е</w:t>
      </w:r>
      <w:r w:rsidR="00FC2D92" w:rsidRPr="009C242F">
        <w:rPr>
          <w:sz w:val="28"/>
          <w:szCs w:val="28"/>
        </w:rPr>
        <w:t>кспертиз</w:t>
      </w:r>
      <w:r w:rsidR="00B07B9F" w:rsidRPr="009C242F">
        <w:rPr>
          <w:sz w:val="28"/>
          <w:szCs w:val="28"/>
        </w:rPr>
        <w:t>и</w:t>
      </w:r>
      <w:r w:rsidR="00FC2D92" w:rsidRPr="00F9139A">
        <w:rPr>
          <w:sz w:val="28"/>
          <w:szCs w:val="28"/>
        </w:rPr>
        <w:t xml:space="preserve"> </w:t>
      </w:r>
      <w:r w:rsidR="00B07B9F" w:rsidRPr="00F9139A">
        <w:rPr>
          <w:sz w:val="28"/>
          <w:szCs w:val="28"/>
        </w:rPr>
        <w:t>будівельних робіт та</w:t>
      </w:r>
      <w:r w:rsidR="00FC2D92" w:rsidRPr="00F9139A">
        <w:rPr>
          <w:sz w:val="28"/>
          <w:szCs w:val="28"/>
        </w:rPr>
        <w:t xml:space="preserve"> п</w:t>
      </w:r>
      <w:r w:rsidR="00B07B9F" w:rsidRPr="00F9139A">
        <w:rPr>
          <w:sz w:val="28"/>
          <w:szCs w:val="28"/>
        </w:rPr>
        <w:t>е</w:t>
      </w:r>
      <w:r w:rsidR="00FC2D92" w:rsidRPr="00F9139A">
        <w:rPr>
          <w:sz w:val="28"/>
          <w:szCs w:val="28"/>
        </w:rPr>
        <w:t>р</w:t>
      </w:r>
      <w:r w:rsidR="00B07B9F" w:rsidRPr="00F9139A">
        <w:rPr>
          <w:sz w:val="28"/>
          <w:szCs w:val="28"/>
        </w:rPr>
        <w:t>е</w:t>
      </w:r>
      <w:r w:rsidR="00FC2D92" w:rsidRPr="00F9139A">
        <w:rPr>
          <w:sz w:val="28"/>
          <w:szCs w:val="28"/>
        </w:rPr>
        <w:t>в</w:t>
      </w:r>
      <w:r w:rsidR="00B07B9F" w:rsidRPr="00F9139A">
        <w:rPr>
          <w:sz w:val="28"/>
          <w:szCs w:val="28"/>
        </w:rPr>
        <w:t>і</w:t>
      </w:r>
      <w:r w:rsidR="00FC2D92" w:rsidRPr="00F9139A">
        <w:rPr>
          <w:sz w:val="28"/>
          <w:szCs w:val="28"/>
        </w:rPr>
        <w:t xml:space="preserve">рки </w:t>
      </w:r>
      <w:r w:rsidR="00B07B9F" w:rsidRPr="00F9139A">
        <w:rPr>
          <w:sz w:val="28"/>
          <w:szCs w:val="28"/>
        </w:rPr>
        <w:t>е</w:t>
      </w:r>
      <w:r w:rsidR="00FC2D92" w:rsidRPr="00F9139A">
        <w:rPr>
          <w:sz w:val="28"/>
          <w:szCs w:val="28"/>
        </w:rPr>
        <w:t>фективност</w:t>
      </w:r>
      <w:r w:rsidR="00B07B9F" w:rsidRPr="00F9139A">
        <w:rPr>
          <w:sz w:val="28"/>
          <w:szCs w:val="28"/>
        </w:rPr>
        <w:t>і</w:t>
      </w:r>
      <w:r w:rsidR="00FC2D92" w:rsidRPr="00F9139A">
        <w:rPr>
          <w:sz w:val="28"/>
          <w:szCs w:val="28"/>
        </w:rPr>
        <w:t xml:space="preserve"> </w:t>
      </w:r>
      <w:r w:rsidR="00B07B9F" w:rsidRPr="00F9139A">
        <w:rPr>
          <w:sz w:val="28"/>
          <w:szCs w:val="28"/>
        </w:rPr>
        <w:t>використання</w:t>
      </w:r>
      <w:r w:rsidR="00FC2D92" w:rsidRPr="00F9139A">
        <w:rPr>
          <w:sz w:val="28"/>
          <w:szCs w:val="28"/>
        </w:rPr>
        <w:t xml:space="preserve"> бюджетн</w:t>
      </w:r>
      <w:r w:rsidR="00B07B9F" w:rsidRPr="00F9139A">
        <w:rPr>
          <w:sz w:val="28"/>
          <w:szCs w:val="28"/>
        </w:rPr>
        <w:t>и</w:t>
      </w:r>
      <w:r w:rsidR="00FC2D92" w:rsidRPr="00F9139A">
        <w:rPr>
          <w:sz w:val="28"/>
          <w:szCs w:val="28"/>
        </w:rPr>
        <w:t xml:space="preserve">х </w:t>
      </w:r>
      <w:r w:rsidR="00B07B9F" w:rsidRPr="00F9139A">
        <w:rPr>
          <w:sz w:val="28"/>
          <w:szCs w:val="28"/>
        </w:rPr>
        <w:t>коштів</w:t>
      </w:r>
      <w:r w:rsidR="00F9139A" w:rsidRPr="00F9139A">
        <w:rPr>
          <w:sz w:val="28"/>
          <w:szCs w:val="28"/>
        </w:rPr>
        <w:t xml:space="preserve"> при будівництві </w:t>
      </w:r>
      <w:r w:rsidR="00FA76B4">
        <w:rPr>
          <w:sz w:val="28"/>
          <w:szCs w:val="28"/>
        </w:rPr>
        <w:t>Шулявського шляхопроводу</w:t>
      </w:r>
      <w:r w:rsidR="00F9139A" w:rsidRPr="00F9139A">
        <w:rPr>
          <w:sz w:val="28"/>
          <w:szCs w:val="28"/>
        </w:rPr>
        <w:t xml:space="preserve"> в місті </w:t>
      </w:r>
      <w:r w:rsidR="00FA76B4">
        <w:rPr>
          <w:sz w:val="28"/>
          <w:szCs w:val="28"/>
        </w:rPr>
        <w:t>Київ</w:t>
      </w:r>
      <w:r w:rsidR="00B07B9F" w:rsidRPr="00F9139A">
        <w:rPr>
          <w:sz w:val="28"/>
          <w:szCs w:val="28"/>
        </w:rPr>
        <w:t>.</w:t>
      </w:r>
    </w:p>
    <w:p w:rsidR="007A1A02" w:rsidRDefault="007A1A02" w:rsidP="00FF06CD">
      <w:pPr>
        <w:spacing w:after="110"/>
        <w:ind w:firstLine="567"/>
        <w:jc w:val="both"/>
        <w:rPr>
          <w:b/>
          <w:sz w:val="28"/>
          <w:szCs w:val="28"/>
        </w:rPr>
      </w:pPr>
    </w:p>
    <w:p w:rsidR="00FF06CD" w:rsidRPr="005E239D" w:rsidRDefault="00FF06CD" w:rsidP="00FF06CD">
      <w:pPr>
        <w:spacing w:after="110"/>
        <w:ind w:firstLine="567"/>
        <w:jc w:val="both"/>
        <w:rPr>
          <w:b/>
          <w:sz w:val="28"/>
          <w:szCs w:val="28"/>
        </w:rPr>
      </w:pPr>
      <w:r w:rsidRPr="005E239D">
        <w:rPr>
          <w:b/>
          <w:sz w:val="28"/>
          <w:szCs w:val="28"/>
        </w:rPr>
        <w:t>2. Цілі та завдання акту.</w:t>
      </w:r>
    </w:p>
    <w:p w:rsidR="00F9139A" w:rsidRPr="00B07B9F" w:rsidRDefault="00FF06CD" w:rsidP="00547AA9">
      <w:pPr>
        <w:spacing w:line="276" w:lineRule="auto"/>
        <w:ind w:firstLine="540"/>
        <w:jc w:val="both"/>
        <w:rPr>
          <w:sz w:val="28"/>
          <w:szCs w:val="28"/>
        </w:rPr>
      </w:pPr>
      <w:r w:rsidRPr="00B07B9F">
        <w:rPr>
          <w:sz w:val="28"/>
          <w:szCs w:val="28"/>
        </w:rPr>
        <w:t>Основною</w:t>
      </w:r>
      <w:r w:rsidR="007A1A02">
        <w:rPr>
          <w:sz w:val="28"/>
          <w:szCs w:val="28"/>
        </w:rPr>
        <w:t xml:space="preserve"> </w:t>
      </w:r>
      <w:r w:rsidRPr="00B07B9F">
        <w:rPr>
          <w:sz w:val="28"/>
          <w:szCs w:val="28"/>
        </w:rPr>
        <w:t>метою прийняття акту</w:t>
      </w:r>
      <w:r w:rsidR="00B07B9F" w:rsidRPr="00B07B9F">
        <w:rPr>
          <w:sz w:val="28"/>
          <w:szCs w:val="28"/>
        </w:rPr>
        <w:t xml:space="preserve"> </w:t>
      </w:r>
      <w:r w:rsidR="00F9139A">
        <w:rPr>
          <w:sz w:val="28"/>
          <w:szCs w:val="28"/>
        </w:rPr>
        <w:t>є</w:t>
      </w:r>
      <w:r w:rsidR="007A1A02">
        <w:rPr>
          <w:sz w:val="28"/>
          <w:szCs w:val="28"/>
        </w:rPr>
        <w:t xml:space="preserve"> </w:t>
      </w:r>
      <w:r w:rsidR="00F9139A" w:rsidRPr="00F9139A">
        <w:rPr>
          <w:sz w:val="28"/>
          <w:szCs w:val="28"/>
        </w:rPr>
        <w:t>проведення</w:t>
      </w:r>
      <w:r w:rsidR="007A1A02">
        <w:rPr>
          <w:sz w:val="28"/>
          <w:szCs w:val="28"/>
        </w:rPr>
        <w:t xml:space="preserve"> </w:t>
      </w:r>
      <w:r w:rsidR="00F9139A" w:rsidRPr="00F9139A">
        <w:rPr>
          <w:sz w:val="28"/>
          <w:szCs w:val="28"/>
        </w:rPr>
        <w:t xml:space="preserve">технічної експертизи будівельних робіт та перевірки ефективності використання бюджетних коштів при будівництві </w:t>
      </w:r>
      <w:r w:rsidR="00987514">
        <w:rPr>
          <w:sz w:val="28"/>
          <w:szCs w:val="28"/>
        </w:rPr>
        <w:t>Шулявського шляхопроводу</w:t>
      </w:r>
      <w:r w:rsidR="00F9139A" w:rsidRPr="00F9139A">
        <w:rPr>
          <w:sz w:val="28"/>
          <w:szCs w:val="28"/>
        </w:rPr>
        <w:t xml:space="preserve"> в місті </w:t>
      </w:r>
      <w:r w:rsidR="00987514">
        <w:rPr>
          <w:sz w:val="28"/>
          <w:szCs w:val="28"/>
        </w:rPr>
        <w:t>Київ</w:t>
      </w:r>
      <w:r w:rsidR="00F9139A" w:rsidRPr="00F9139A">
        <w:rPr>
          <w:sz w:val="28"/>
          <w:szCs w:val="28"/>
        </w:rPr>
        <w:t>.</w:t>
      </w:r>
    </w:p>
    <w:p w:rsidR="00550C81" w:rsidRDefault="00550C81" w:rsidP="00FF06CD">
      <w:pPr>
        <w:spacing w:after="110"/>
        <w:ind w:firstLine="567"/>
        <w:jc w:val="both"/>
        <w:rPr>
          <w:sz w:val="28"/>
          <w:szCs w:val="28"/>
        </w:rPr>
      </w:pPr>
    </w:p>
    <w:p w:rsidR="00EF0D7F" w:rsidRPr="005E239D" w:rsidRDefault="00EF0D7F" w:rsidP="00FF06CD">
      <w:pPr>
        <w:spacing w:after="110"/>
        <w:ind w:firstLine="567"/>
        <w:jc w:val="both"/>
        <w:rPr>
          <w:b/>
          <w:sz w:val="28"/>
          <w:szCs w:val="28"/>
        </w:rPr>
      </w:pPr>
      <w:r w:rsidRPr="005E239D">
        <w:rPr>
          <w:b/>
          <w:sz w:val="28"/>
          <w:szCs w:val="28"/>
        </w:rPr>
        <w:t>3. Загальна характеристика і основні положення проекту акту.</w:t>
      </w:r>
    </w:p>
    <w:p w:rsidR="00F9139A" w:rsidRPr="00B07B9F" w:rsidRDefault="00FF06CD" w:rsidP="00547AA9">
      <w:pPr>
        <w:spacing w:line="276" w:lineRule="auto"/>
        <w:ind w:firstLine="540"/>
        <w:jc w:val="both"/>
        <w:rPr>
          <w:sz w:val="28"/>
          <w:szCs w:val="28"/>
        </w:rPr>
      </w:pPr>
      <w:r w:rsidRPr="005E239D">
        <w:rPr>
          <w:sz w:val="28"/>
          <w:szCs w:val="28"/>
        </w:rPr>
        <w:t xml:space="preserve"> </w:t>
      </w:r>
      <w:r w:rsidR="004E29E8" w:rsidRPr="005E239D">
        <w:rPr>
          <w:sz w:val="28"/>
          <w:szCs w:val="28"/>
        </w:rPr>
        <w:t>Проект акту</w:t>
      </w:r>
      <w:r w:rsidR="00271052">
        <w:rPr>
          <w:sz w:val="28"/>
          <w:szCs w:val="28"/>
        </w:rPr>
        <w:t xml:space="preserve"> передбачає створення Т</w:t>
      </w:r>
      <w:r w:rsidR="004E29E8" w:rsidRPr="005E239D">
        <w:rPr>
          <w:sz w:val="28"/>
          <w:szCs w:val="28"/>
        </w:rPr>
        <w:t xml:space="preserve">имчасової слідчої комісії Верховної Ради України </w:t>
      </w:r>
      <w:r w:rsidR="00F9139A">
        <w:rPr>
          <w:sz w:val="28"/>
          <w:szCs w:val="28"/>
        </w:rPr>
        <w:t>з питань</w:t>
      </w:r>
      <w:r w:rsidR="00F9139A" w:rsidRPr="00F9139A">
        <w:rPr>
          <w:sz w:val="28"/>
          <w:szCs w:val="28"/>
        </w:rPr>
        <w:t xml:space="preserve"> проведення технічної експертизи будівельних робіт та перевірки ефективності використання бюджетних коштів при будівництві </w:t>
      </w:r>
      <w:r w:rsidR="00987514">
        <w:rPr>
          <w:sz w:val="28"/>
          <w:szCs w:val="28"/>
        </w:rPr>
        <w:t>Шулявського шляхопроводу</w:t>
      </w:r>
      <w:r w:rsidR="00F9139A" w:rsidRPr="00F9139A">
        <w:rPr>
          <w:sz w:val="28"/>
          <w:szCs w:val="28"/>
        </w:rPr>
        <w:t xml:space="preserve"> в місті </w:t>
      </w:r>
      <w:r w:rsidR="00987514">
        <w:rPr>
          <w:sz w:val="28"/>
          <w:szCs w:val="28"/>
        </w:rPr>
        <w:t>Київ</w:t>
      </w:r>
      <w:r w:rsidR="00F9139A" w:rsidRPr="00F9139A">
        <w:rPr>
          <w:sz w:val="28"/>
          <w:szCs w:val="28"/>
        </w:rPr>
        <w:t>.</w:t>
      </w:r>
    </w:p>
    <w:p w:rsidR="00271052" w:rsidRDefault="00271052" w:rsidP="004E29E8">
      <w:pPr>
        <w:spacing w:after="110"/>
        <w:ind w:firstLine="567"/>
        <w:jc w:val="both"/>
        <w:rPr>
          <w:b/>
          <w:sz w:val="28"/>
          <w:szCs w:val="28"/>
        </w:rPr>
      </w:pPr>
    </w:p>
    <w:p w:rsidR="00FF06CD" w:rsidRPr="005E239D" w:rsidRDefault="004E29E8" w:rsidP="004E29E8">
      <w:pPr>
        <w:spacing w:after="110"/>
        <w:ind w:firstLine="567"/>
        <w:jc w:val="both"/>
        <w:rPr>
          <w:b/>
          <w:sz w:val="28"/>
          <w:szCs w:val="28"/>
        </w:rPr>
      </w:pPr>
      <w:r w:rsidRPr="005E239D">
        <w:rPr>
          <w:b/>
          <w:sz w:val="28"/>
          <w:szCs w:val="28"/>
        </w:rPr>
        <w:t>4.  Стан нормативно-правової бази у сфері правового регулювання.</w:t>
      </w:r>
    </w:p>
    <w:p w:rsidR="004E29E8" w:rsidRPr="005E239D" w:rsidRDefault="004E29E8" w:rsidP="00547AA9">
      <w:pPr>
        <w:spacing w:after="110" w:line="276" w:lineRule="auto"/>
        <w:ind w:firstLine="567"/>
        <w:jc w:val="both"/>
        <w:rPr>
          <w:sz w:val="28"/>
          <w:szCs w:val="28"/>
        </w:rPr>
      </w:pPr>
      <w:r w:rsidRPr="005E239D">
        <w:rPr>
          <w:sz w:val="28"/>
          <w:szCs w:val="28"/>
        </w:rPr>
        <w:t xml:space="preserve">Нормативно-правовими актами, що регулюють відносини у даній сфері, </w:t>
      </w:r>
      <w:r w:rsidR="00DF3C39" w:rsidRPr="00BC314B">
        <w:rPr>
          <w:sz w:val="28"/>
          <w:szCs w:val="28"/>
        </w:rPr>
        <w:t>Конституці</w:t>
      </w:r>
      <w:r w:rsidR="00DF3C39">
        <w:rPr>
          <w:sz w:val="28"/>
          <w:szCs w:val="28"/>
        </w:rPr>
        <w:t xml:space="preserve">я </w:t>
      </w:r>
      <w:r w:rsidR="00DF3C39" w:rsidRPr="00BC314B">
        <w:rPr>
          <w:sz w:val="28"/>
          <w:szCs w:val="28"/>
        </w:rPr>
        <w:t>України</w:t>
      </w:r>
      <w:r w:rsidR="00DF3C39">
        <w:rPr>
          <w:sz w:val="28"/>
          <w:szCs w:val="28"/>
        </w:rPr>
        <w:t>, Регламент</w:t>
      </w:r>
      <w:r w:rsidR="00DF3C39" w:rsidRPr="00BC314B">
        <w:rPr>
          <w:sz w:val="28"/>
          <w:szCs w:val="28"/>
        </w:rPr>
        <w:t xml:space="preserve"> Верховної Ради України</w:t>
      </w:r>
      <w:r w:rsidR="00DF3C39">
        <w:rPr>
          <w:sz w:val="28"/>
          <w:szCs w:val="28"/>
        </w:rPr>
        <w:t>, Закон України «Про статус народного депутата України»</w:t>
      </w:r>
      <w:r w:rsidRPr="005E239D">
        <w:rPr>
          <w:sz w:val="28"/>
          <w:szCs w:val="28"/>
        </w:rPr>
        <w:t>.</w:t>
      </w:r>
    </w:p>
    <w:p w:rsidR="009F6EF1" w:rsidRDefault="004E29E8" w:rsidP="00547AA9">
      <w:pPr>
        <w:spacing w:after="110" w:line="276" w:lineRule="auto"/>
        <w:ind w:firstLine="567"/>
        <w:jc w:val="both"/>
        <w:rPr>
          <w:sz w:val="28"/>
          <w:szCs w:val="28"/>
        </w:rPr>
      </w:pPr>
      <w:r w:rsidRPr="005E239D">
        <w:rPr>
          <w:sz w:val="28"/>
          <w:szCs w:val="28"/>
        </w:rPr>
        <w:t>Реалізація положень поданого акту після його прийняття не потребує внесення змін до інших законів України.</w:t>
      </w:r>
    </w:p>
    <w:p w:rsidR="00205BDB" w:rsidRPr="005E239D" w:rsidRDefault="00205BDB" w:rsidP="009F6EF1">
      <w:pPr>
        <w:spacing w:after="110"/>
        <w:ind w:firstLine="567"/>
        <w:jc w:val="both"/>
        <w:rPr>
          <w:sz w:val="28"/>
          <w:szCs w:val="28"/>
        </w:rPr>
      </w:pPr>
    </w:p>
    <w:p w:rsidR="004E29E8" w:rsidRPr="005E239D" w:rsidRDefault="009F6EF1" w:rsidP="009F6EF1">
      <w:pPr>
        <w:spacing w:after="110"/>
        <w:ind w:firstLine="567"/>
        <w:rPr>
          <w:b/>
          <w:sz w:val="28"/>
          <w:szCs w:val="28"/>
        </w:rPr>
      </w:pPr>
      <w:r w:rsidRPr="005E239D">
        <w:rPr>
          <w:b/>
          <w:sz w:val="28"/>
          <w:szCs w:val="28"/>
        </w:rPr>
        <w:t>5. Фінансово-економічне о</w:t>
      </w:r>
      <w:r w:rsidR="004E29E8" w:rsidRPr="005E239D">
        <w:rPr>
          <w:b/>
          <w:sz w:val="28"/>
          <w:szCs w:val="28"/>
        </w:rPr>
        <w:t>бґрунтування.</w:t>
      </w:r>
    </w:p>
    <w:p w:rsidR="004E29E8" w:rsidRPr="005E239D" w:rsidRDefault="004E29E8" w:rsidP="00547AA9">
      <w:pPr>
        <w:spacing w:after="110" w:line="276" w:lineRule="auto"/>
        <w:ind w:firstLine="567"/>
        <w:jc w:val="both"/>
        <w:rPr>
          <w:sz w:val="28"/>
          <w:szCs w:val="28"/>
        </w:rPr>
      </w:pPr>
      <w:r w:rsidRPr="005E239D">
        <w:rPr>
          <w:sz w:val="28"/>
          <w:szCs w:val="28"/>
        </w:rPr>
        <w:t xml:space="preserve">Прийняття та реалізація проекту акту додаткових видатків із Державного бюджету </w:t>
      </w:r>
      <w:r w:rsidRPr="00815EDD">
        <w:rPr>
          <w:sz w:val="28"/>
          <w:szCs w:val="28"/>
        </w:rPr>
        <w:t>не потребує.</w:t>
      </w:r>
    </w:p>
    <w:p w:rsidR="00205BDB" w:rsidRDefault="00205BDB" w:rsidP="004E29E8">
      <w:pPr>
        <w:spacing w:after="110"/>
        <w:ind w:firstLine="567"/>
        <w:jc w:val="both"/>
        <w:rPr>
          <w:b/>
          <w:sz w:val="28"/>
          <w:szCs w:val="28"/>
        </w:rPr>
      </w:pPr>
    </w:p>
    <w:p w:rsidR="004E29E8" w:rsidRPr="005E239D" w:rsidRDefault="004E29E8" w:rsidP="004E29E8">
      <w:pPr>
        <w:spacing w:after="110"/>
        <w:ind w:firstLine="567"/>
        <w:jc w:val="both"/>
        <w:rPr>
          <w:b/>
          <w:sz w:val="28"/>
          <w:szCs w:val="28"/>
        </w:rPr>
      </w:pPr>
      <w:r w:rsidRPr="005E239D">
        <w:rPr>
          <w:b/>
          <w:sz w:val="28"/>
          <w:szCs w:val="28"/>
        </w:rPr>
        <w:t>6. Прогноз соціально-економічних та інших наслідків прийняття акту.</w:t>
      </w:r>
    </w:p>
    <w:p w:rsidR="004E29E8" w:rsidRDefault="004E29E8" w:rsidP="00547AA9">
      <w:pPr>
        <w:spacing w:line="276" w:lineRule="auto"/>
        <w:ind w:firstLine="360"/>
        <w:jc w:val="both"/>
        <w:rPr>
          <w:sz w:val="28"/>
          <w:szCs w:val="28"/>
        </w:rPr>
      </w:pPr>
      <w:r w:rsidRPr="005E239D">
        <w:rPr>
          <w:sz w:val="28"/>
          <w:szCs w:val="28"/>
        </w:rPr>
        <w:t xml:space="preserve">Прийняття постанови дозволить провести </w:t>
      </w:r>
      <w:r w:rsidR="00F9139A">
        <w:rPr>
          <w:sz w:val="28"/>
          <w:szCs w:val="28"/>
        </w:rPr>
        <w:t xml:space="preserve">повну </w:t>
      </w:r>
      <w:r w:rsidR="00F9139A" w:rsidRPr="00F9139A">
        <w:rPr>
          <w:sz w:val="28"/>
          <w:szCs w:val="28"/>
        </w:rPr>
        <w:t>технічн</w:t>
      </w:r>
      <w:r w:rsidR="00F9139A">
        <w:rPr>
          <w:sz w:val="28"/>
          <w:szCs w:val="28"/>
        </w:rPr>
        <w:t>у</w:t>
      </w:r>
      <w:r w:rsidR="00F9139A" w:rsidRPr="00F9139A">
        <w:rPr>
          <w:sz w:val="28"/>
          <w:szCs w:val="28"/>
        </w:rPr>
        <w:t xml:space="preserve"> експертиз</w:t>
      </w:r>
      <w:r w:rsidR="00F9139A">
        <w:rPr>
          <w:sz w:val="28"/>
          <w:szCs w:val="28"/>
        </w:rPr>
        <w:t>у</w:t>
      </w:r>
      <w:r w:rsidR="00F9139A" w:rsidRPr="00F9139A">
        <w:rPr>
          <w:sz w:val="28"/>
          <w:szCs w:val="28"/>
        </w:rPr>
        <w:t xml:space="preserve"> будівельних робіт та перевір</w:t>
      </w:r>
      <w:r w:rsidR="00F9139A">
        <w:rPr>
          <w:sz w:val="28"/>
          <w:szCs w:val="28"/>
        </w:rPr>
        <w:t>ити</w:t>
      </w:r>
      <w:r w:rsidR="00F9139A" w:rsidRPr="00F9139A">
        <w:rPr>
          <w:sz w:val="28"/>
          <w:szCs w:val="28"/>
        </w:rPr>
        <w:t xml:space="preserve"> ефективн</w:t>
      </w:r>
      <w:r w:rsidR="00F9139A">
        <w:rPr>
          <w:sz w:val="28"/>
          <w:szCs w:val="28"/>
        </w:rPr>
        <w:t>і</w:t>
      </w:r>
      <w:r w:rsidR="00F9139A" w:rsidRPr="00F9139A">
        <w:rPr>
          <w:sz w:val="28"/>
          <w:szCs w:val="28"/>
        </w:rPr>
        <w:t>ст</w:t>
      </w:r>
      <w:r w:rsidR="00F9139A">
        <w:rPr>
          <w:sz w:val="28"/>
          <w:szCs w:val="28"/>
        </w:rPr>
        <w:t>ь</w:t>
      </w:r>
      <w:r w:rsidR="00F9139A" w:rsidRPr="00F9139A">
        <w:rPr>
          <w:sz w:val="28"/>
          <w:szCs w:val="28"/>
        </w:rPr>
        <w:t xml:space="preserve"> використання бюджетних коштів при будівництві </w:t>
      </w:r>
      <w:r w:rsidR="00965DB2">
        <w:rPr>
          <w:sz w:val="28"/>
          <w:szCs w:val="28"/>
        </w:rPr>
        <w:t>Шулявського шляхопроводу</w:t>
      </w:r>
      <w:r w:rsidR="00F9139A" w:rsidRPr="00F9139A">
        <w:rPr>
          <w:sz w:val="28"/>
          <w:szCs w:val="28"/>
        </w:rPr>
        <w:t xml:space="preserve"> в місті </w:t>
      </w:r>
      <w:r w:rsidR="00965DB2">
        <w:rPr>
          <w:sz w:val="28"/>
          <w:szCs w:val="28"/>
        </w:rPr>
        <w:t>Київ</w:t>
      </w:r>
      <w:r w:rsidR="00F9139A" w:rsidRPr="00F9139A">
        <w:rPr>
          <w:sz w:val="28"/>
          <w:szCs w:val="28"/>
        </w:rPr>
        <w:t>.</w:t>
      </w:r>
      <w:r w:rsidR="00F9139A">
        <w:rPr>
          <w:sz w:val="28"/>
          <w:szCs w:val="28"/>
        </w:rPr>
        <w:t xml:space="preserve"> </w:t>
      </w:r>
      <w:r w:rsidR="00F9139A" w:rsidRPr="00526F82">
        <w:rPr>
          <w:sz w:val="28"/>
          <w:szCs w:val="28"/>
        </w:rPr>
        <w:t>Висновки</w:t>
      </w:r>
      <w:r w:rsidR="00F9139A">
        <w:rPr>
          <w:sz w:val="28"/>
          <w:szCs w:val="28"/>
        </w:rPr>
        <w:t xml:space="preserve"> комісії </w:t>
      </w:r>
      <w:r w:rsidRPr="00526F82">
        <w:rPr>
          <w:sz w:val="28"/>
          <w:szCs w:val="28"/>
        </w:rPr>
        <w:t>нада</w:t>
      </w:r>
      <w:r w:rsidR="00F9139A">
        <w:rPr>
          <w:sz w:val="28"/>
          <w:szCs w:val="28"/>
        </w:rPr>
        <w:t>дуть</w:t>
      </w:r>
      <w:r w:rsidRPr="00526F82">
        <w:rPr>
          <w:sz w:val="28"/>
          <w:szCs w:val="28"/>
        </w:rPr>
        <w:t xml:space="preserve"> можливість</w:t>
      </w:r>
      <w:r w:rsidR="00622D76" w:rsidRPr="00526F82">
        <w:rPr>
          <w:sz w:val="28"/>
          <w:szCs w:val="28"/>
        </w:rPr>
        <w:t xml:space="preserve"> </w:t>
      </w:r>
      <w:r w:rsidR="00526F82">
        <w:rPr>
          <w:sz w:val="28"/>
          <w:szCs w:val="28"/>
        </w:rPr>
        <w:t>виріш</w:t>
      </w:r>
      <w:r w:rsidR="00F9139A">
        <w:rPr>
          <w:sz w:val="28"/>
          <w:szCs w:val="28"/>
        </w:rPr>
        <w:t>ити</w:t>
      </w:r>
      <w:r w:rsidR="00526F82">
        <w:rPr>
          <w:sz w:val="28"/>
          <w:szCs w:val="28"/>
        </w:rPr>
        <w:t xml:space="preserve"> </w:t>
      </w:r>
      <w:r w:rsidR="00526F82" w:rsidRPr="00526F82">
        <w:rPr>
          <w:sz w:val="28"/>
          <w:szCs w:val="28"/>
        </w:rPr>
        <w:t>проблем</w:t>
      </w:r>
      <w:r w:rsidR="00F9139A">
        <w:rPr>
          <w:sz w:val="28"/>
          <w:szCs w:val="28"/>
        </w:rPr>
        <w:t>у</w:t>
      </w:r>
      <w:r w:rsidR="00526F82" w:rsidRPr="00526F82">
        <w:rPr>
          <w:sz w:val="28"/>
          <w:szCs w:val="28"/>
        </w:rPr>
        <w:t xml:space="preserve"> </w:t>
      </w:r>
      <w:r w:rsidR="00526F82" w:rsidRPr="00B07B9F">
        <w:rPr>
          <w:sz w:val="28"/>
          <w:szCs w:val="28"/>
        </w:rPr>
        <w:t>будівництва</w:t>
      </w:r>
      <w:r w:rsidR="00F9139A">
        <w:rPr>
          <w:sz w:val="28"/>
          <w:szCs w:val="28"/>
        </w:rPr>
        <w:t xml:space="preserve"> </w:t>
      </w:r>
      <w:r w:rsidR="00526F82" w:rsidRPr="00B07B9F">
        <w:rPr>
          <w:sz w:val="28"/>
          <w:szCs w:val="28"/>
        </w:rPr>
        <w:t>вказан</w:t>
      </w:r>
      <w:r w:rsidR="00965DB2">
        <w:rPr>
          <w:sz w:val="28"/>
          <w:szCs w:val="28"/>
        </w:rPr>
        <w:t>ого</w:t>
      </w:r>
      <w:r w:rsidR="00526F82" w:rsidRPr="00B07B9F">
        <w:rPr>
          <w:sz w:val="28"/>
          <w:szCs w:val="28"/>
        </w:rPr>
        <w:t xml:space="preserve"> мос</w:t>
      </w:r>
      <w:r w:rsidR="00965DB2">
        <w:rPr>
          <w:sz w:val="28"/>
          <w:szCs w:val="28"/>
        </w:rPr>
        <w:t>ту</w:t>
      </w:r>
      <w:r w:rsidR="00F9139A">
        <w:rPr>
          <w:sz w:val="28"/>
          <w:szCs w:val="28"/>
        </w:rPr>
        <w:t xml:space="preserve"> </w:t>
      </w:r>
      <w:r w:rsidR="00F9139A" w:rsidRPr="00F9139A">
        <w:rPr>
          <w:sz w:val="28"/>
          <w:szCs w:val="28"/>
        </w:rPr>
        <w:t xml:space="preserve">в місті </w:t>
      </w:r>
      <w:r w:rsidR="00965DB2">
        <w:rPr>
          <w:sz w:val="28"/>
          <w:szCs w:val="28"/>
        </w:rPr>
        <w:t>Київ</w:t>
      </w:r>
      <w:r w:rsidR="003270E6" w:rsidRPr="00B07B9F">
        <w:rPr>
          <w:sz w:val="28"/>
          <w:szCs w:val="28"/>
        </w:rPr>
        <w:t>.</w:t>
      </w:r>
      <w:r w:rsidR="003270E6" w:rsidRPr="00526F82">
        <w:rPr>
          <w:sz w:val="28"/>
          <w:szCs w:val="28"/>
        </w:rPr>
        <w:t xml:space="preserve"> </w:t>
      </w:r>
    </w:p>
    <w:p w:rsidR="00F9139A" w:rsidRDefault="00F9139A" w:rsidP="00F9139A">
      <w:pPr>
        <w:ind w:firstLine="360"/>
        <w:jc w:val="both"/>
        <w:rPr>
          <w:sz w:val="28"/>
          <w:szCs w:val="28"/>
        </w:rPr>
      </w:pPr>
    </w:p>
    <w:p w:rsidR="00A82294" w:rsidRPr="005E239D" w:rsidRDefault="00A82294" w:rsidP="004E29E8">
      <w:pPr>
        <w:spacing w:after="110"/>
        <w:ind w:firstLine="567"/>
        <w:jc w:val="both"/>
        <w:rPr>
          <w:sz w:val="28"/>
          <w:szCs w:val="28"/>
        </w:rPr>
      </w:pPr>
    </w:p>
    <w:tbl>
      <w:tblPr>
        <w:tblW w:w="9468" w:type="dxa"/>
        <w:tblLayout w:type="fixed"/>
        <w:tblLook w:val="0000" w:firstRow="0" w:lastRow="0" w:firstColumn="0" w:lastColumn="0" w:noHBand="0" w:noVBand="0"/>
      </w:tblPr>
      <w:tblGrid>
        <w:gridCol w:w="4068"/>
        <w:gridCol w:w="2160"/>
        <w:gridCol w:w="3240"/>
      </w:tblGrid>
      <w:tr w:rsidR="00A82294" w:rsidRPr="0094450F" w:rsidTr="00E910D2">
        <w:trPr>
          <w:trHeight w:val="674"/>
        </w:trPr>
        <w:tc>
          <w:tcPr>
            <w:tcW w:w="4068" w:type="dxa"/>
            <w:tcBorders>
              <w:top w:val="nil"/>
              <w:left w:val="nil"/>
              <w:bottom w:val="nil"/>
              <w:right w:val="nil"/>
            </w:tcBorders>
          </w:tcPr>
          <w:p w:rsidR="00A82294" w:rsidRPr="00506D64" w:rsidRDefault="00A82294" w:rsidP="00822226">
            <w:pPr>
              <w:jc w:val="both"/>
              <w:rPr>
                <w:b/>
                <w:bCs/>
                <w:sz w:val="28"/>
                <w:szCs w:val="28"/>
                <w:lang w:val="en-US"/>
              </w:rPr>
            </w:pPr>
            <w:r w:rsidRPr="0094450F">
              <w:rPr>
                <w:b/>
                <w:bCs/>
                <w:sz w:val="28"/>
                <w:szCs w:val="28"/>
              </w:rPr>
              <w:t>Народн</w:t>
            </w:r>
            <w:r w:rsidR="00506D64">
              <w:rPr>
                <w:b/>
                <w:bCs/>
                <w:sz w:val="28"/>
                <w:szCs w:val="28"/>
              </w:rPr>
              <w:t xml:space="preserve">ий </w:t>
            </w:r>
            <w:r w:rsidRPr="0094450F">
              <w:rPr>
                <w:b/>
                <w:bCs/>
                <w:sz w:val="28"/>
                <w:szCs w:val="28"/>
              </w:rPr>
              <w:t xml:space="preserve">депутат України </w:t>
            </w:r>
          </w:p>
          <w:p w:rsidR="00A82294" w:rsidRPr="00A82294" w:rsidRDefault="00A82294" w:rsidP="00822226">
            <w:pPr>
              <w:jc w:val="both"/>
              <w:rPr>
                <w:b/>
                <w:bCs/>
                <w:sz w:val="28"/>
                <w:szCs w:val="28"/>
              </w:rPr>
            </w:pPr>
            <w:r w:rsidRPr="00A82294">
              <w:rPr>
                <w:b/>
                <w:bCs/>
                <w:sz w:val="28"/>
                <w:szCs w:val="28"/>
              </w:rPr>
              <w:tab/>
            </w:r>
          </w:p>
        </w:tc>
        <w:tc>
          <w:tcPr>
            <w:tcW w:w="2160" w:type="dxa"/>
            <w:tcBorders>
              <w:top w:val="nil"/>
              <w:left w:val="nil"/>
              <w:bottom w:val="nil"/>
              <w:right w:val="nil"/>
            </w:tcBorders>
          </w:tcPr>
          <w:p w:rsidR="00A82294" w:rsidRPr="0094450F" w:rsidRDefault="00A82294" w:rsidP="00822226">
            <w:pPr>
              <w:jc w:val="both"/>
              <w:rPr>
                <w:sz w:val="28"/>
                <w:szCs w:val="28"/>
              </w:rPr>
            </w:pPr>
          </w:p>
        </w:tc>
        <w:tc>
          <w:tcPr>
            <w:tcW w:w="3240" w:type="dxa"/>
            <w:tcBorders>
              <w:top w:val="nil"/>
              <w:left w:val="nil"/>
              <w:bottom w:val="nil"/>
              <w:right w:val="nil"/>
            </w:tcBorders>
          </w:tcPr>
          <w:p w:rsidR="00E910D2" w:rsidRPr="00FE5C97" w:rsidRDefault="00E910D2" w:rsidP="00822226">
            <w:pPr>
              <w:shd w:val="clear" w:color="auto" w:fill="FFFFFF"/>
              <w:ind w:right="48"/>
              <w:jc w:val="right"/>
              <w:rPr>
                <w:bCs/>
                <w:sz w:val="28"/>
                <w:szCs w:val="28"/>
              </w:rPr>
            </w:pPr>
          </w:p>
        </w:tc>
      </w:tr>
    </w:tbl>
    <w:p w:rsidR="001E0ECA" w:rsidRPr="001E0ECA" w:rsidRDefault="001E0ECA" w:rsidP="00B5106D"/>
    <w:sectPr w:rsidR="001E0ECA" w:rsidRPr="001E0ECA" w:rsidSect="004E29E8">
      <w:headerReference w:type="even" r:id="rId7"/>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578" w:rsidRDefault="009C0578">
      <w:r>
        <w:separator/>
      </w:r>
    </w:p>
  </w:endnote>
  <w:endnote w:type="continuationSeparator" w:id="0">
    <w:p w:rsidR="009C0578" w:rsidRDefault="009C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578" w:rsidRDefault="009C0578">
      <w:r>
        <w:separator/>
      </w:r>
    </w:p>
  </w:footnote>
  <w:footnote w:type="continuationSeparator" w:id="0">
    <w:p w:rsidR="009C0578" w:rsidRDefault="009C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9D" w:rsidRDefault="005E239D" w:rsidP="003978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0D92">
      <w:rPr>
        <w:rStyle w:val="a5"/>
        <w:noProof/>
      </w:rPr>
      <w:t>3</w:t>
    </w:r>
    <w:r>
      <w:rPr>
        <w:rStyle w:val="a5"/>
      </w:rPr>
      <w:fldChar w:fldCharType="end"/>
    </w:r>
  </w:p>
  <w:p w:rsidR="005E239D" w:rsidRDefault="005E23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39D" w:rsidRDefault="005E239D" w:rsidP="003978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4D60">
      <w:rPr>
        <w:rStyle w:val="a5"/>
        <w:noProof/>
      </w:rPr>
      <w:t>2</w:t>
    </w:r>
    <w:r>
      <w:rPr>
        <w:rStyle w:val="a5"/>
      </w:rPr>
      <w:fldChar w:fldCharType="end"/>
    </w:r>
  </w:p>
  <w:p w:rsidR="005E239D" w:rsidRDefault="005E23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0901"/>
    <w:multiLevelType w:val="hybridMultilevel"/>
    <w:tmpl w:val="C5B08FA0"/>
    <w:lvl w:ilvl="0" w:tplc="4BCC26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CA"/>
    <w:rsid w:val="0002620B"/>
    <w:rsid w:val="000C54E4"/>
    <w:rsid w:val="000D6D9D"/>
    <w:rsid w:val="00127ECB"/>
    <w:rsid w:val="00160182"/>
    <w:rsid w:val="00162B24"/>
    <w:rsid w:val="00172B05"/>
    <w:rsid w:val="001B0C0C"/>
    <w:rsid w:val="001E0ECA"/>
    <w:rsid w:val="001E4D60"/>
    <w:rsid w:val="001F5896"/>
    <w:rsid w:val="00205BDB"/>
    <w:rsid w:val="00271052"/>
    <w:rsid w:val="002765FC"/>
    <w:rsid w:val="002A32C9"/>
    <w:rsid w:val="003270E6"/>
    <w:rsid w:val="0036648C"/>
    <w:rsid w:val="00397898"/>
    <w:rsid w:val="003C5BAB"/>
    <w:rsid w:val="003E6D44"/>
    <w:rsid w:val="00413E57"/>
    <w:rsid w:val="00437503"/>
    <w:rsid w:val="00464E15"/>
    <w:rsid w:val="004B3A7D"/>
    <w:rsid w:val="004E29E8"/>
    <w:rsid w:val="00506D64"/>
    <w:rsid w:val="00515088"/>
    <w:rsid w:val="00526F82"/>
    <w:rsid w:val="00547AA9"/>
    <w:rsid w:val="00550C81"/>
    <w:rsid w:val="005E239D"/>
    <w:rsid w:val="00622D76"/>
    <w:rsid w:val="00703FA5"/>
    <w:rsid w:val="007146B9"/>
    <w:rsid w:val="007621B9"/>
    <w:rsid w:val="007A1A02"/>
    <w:rsid w:val="00800DE5"/>
    <w:rsid w:val="0080151D"/>
    <w:rsid w:val="00815EDD"/>
    <w:rsid w:val="00822226"/>
    <w:rsid w:val="008C0D92"/>
    <w:rsid w:val="008E2590"/>
    <w:rsid w:val="00901C5B"/>
    <w:rsid w:val="0094450F"/>
    <w:rsid w:val="00962225"/>
    <w:rsid w:val="00965DB2"/>
    <w:rsid w:val="009664AE"/>
    <w:rsid w:val="00987514"/>
    <w:rsid w:val="009B6F2D"/>
    <w:rsid w:val="009C0578"/>
    <w:rsid w:val="009C242F"/>
    <w:rsid w:val="009E4DB3"/>
    <w:rsid w:val="009F6EF1"/>
    <w:rsid w:val="00A44F91"/>
    <w:rsid w:val="00A709FA"/>
    <w:rsid w:val="00A7674C"/>
    <w:rsid w:val="00A82294"/>
    <w:rsid w:val="00A824B0"/>
    <w:rsid w:val="00A83AA1"/>
    <w:rsid w:val="00A8431B"/>
    <w:rsid w:val="00AA26F4"/>
    <w:rsid w:val="00B07B9F"/>
    <w:rsid w:val="00B23C26"/>
    <w:rsid w:val="00B25589"/>
    <w:rsid w:val="00B42A3E"/>
    <w:rsid w:val="00B5106D"/>
    <w:rsid w:val="00B8463F"/>
    <w:rsid w:val="00BA4535"/>
    <w:rsid w:val="00C17777"/>
    <w:rsid w:val="00C46513"/>
    <w:rsid w:val="00C75458"/>
    <w:rsid w:val="00C92CC8"/>
    <w:rsid w:val="00CA064D"/>
    <w:rsid w:val="00CB55D0"/>
    <w:rsid w:val="00D729FF"/>
    <w:rsid w:val="00DC26C6"/>
    <w:rsid w:val="00DF3C39"/>
    <w:rsid w:val="00E03BEC"/>
    <w:rsid w:val="00E22A11"/>
    <w:rsid w:val="00E523FA"/>
    <w:rsid w:val="00E556EF"/>
    <w:rsid w:val="00E82775"/>
    <w:rsid w:val="00E910D2"/>
    <w:rsid w:val="00E9671E"/>
    <w:rsid w:val="00EF0D7F"/>
    <w:rsid w:val="00EF6964"/>
    <w:rsid w:val="00F11FC3"/>
    <w:rsid w:val="00F1410F"/>
    <w:rsid w:val="00F3385F"/>
    <w:rsid w:val="00F9139A"/>
    <w:rsid w:val="00F91FC3"/>
    <w:rsid w:val="00F92265"/>
    <w:rsid w:val="00FA66AE"/>
    <w:rsid w:val="00FA76B4"/>
    <w:rsid w:val="00FC2706"/>
    <w:rsid w:val="00FC2D92"/>
    <w:rsid w:val="00FD067B"/>
    <w:rsid w:val="00FE5C97"/>
    <w:rsid w:val="00FF06CD"/>
    <w:rsid w:val="00FF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88C09C"/>
  <w14:defaultImageDpi w14:val="0"/>
  <w15:docId w15:val="{5574331C-D234-4D4C-ADE8-3C8AEB4A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29E8"/>
    <w:pPr>
      <w:tabs>
        <w:tab w:val="center" w:pos="4819"/>
        <w:tab w:val="right" w:pos="9639"/>
      </w:tabs>
    </w:pPr>
  </w:style>
  <w:style w:type="character" w:customStyle="1" w:styleId="a4">
    <w:name w:val="Верхний колонтитул Знак"/>
    <w:basedOn w:val="a0"/>
    <w:link w:val="a3"/>
    <w:uiPriority w:val="99"/>
    <w:semiHidden/>
    <w:locked/>
    <w:rPr>
      <w:rFonts w:cs="Times New Roman"/>
      <w:sz w:val="24"/>
      <w:szCs w:val="24"/>
      <w:lang w:val="uk-UA" w:eastAsia="uk-UA"/>
    </w:rPr>
  </w:style>
  <w:style w:type="character" w:styleId="a5">
    <w:name w:val="page number"/>
    <w:basedOn w:val="a0"/>
    <w:uiPriority w:val="99"/>
    <w:rsid w:val="004E29E8"/>
    <w:rPr>
      <w:rFonts w:cs="Times New Roman"/>
    </w:rPr>
  </w:style>
  <w:style w:type="character" w:styleId="a6">
    <w:name w:val="Hyperlink"/>
    <w:basedOn w:val="a0"/>
    <w:uiPriority w:val="99"/>
    <w:rsid w:val="00622D76"/>
    <w:rPr>
      <w:rFonts w:cs="Times New Roman"/>
      <w:color w:val="0000FF"/>
      <w:u w:val="single"/>
    </w:rPr>
  </w:style>
  <w:style w:type="character" w:styleId="a7">
    <w:name w:val="Unresolved Mention"/>
    <w:basedOn w:val="a0"/>
    <w:uiPriority w:val="99"/>
    <w:semiHidden/>
    <w:unhideWhenUsed/>
    <w:rsid w:val="00987514"/>
    <w:rPr>
      <w:rFonts w:cs="Times New Roman"/>
      <w:color w:val="605E5C"/>
      <w:shd w:val="clear" w:color="auto" w:fill="E1DFDD"/>
    </w:rPr>
  </w:style>
  <w:style w:type="paragraph" w:styleId="a8">
    <w:name w:val="Normal (Web)"/>
    <w:basedOn w:val="a"/>
    <w:uiPriority w:val="99"/>
    <w:unhideWhenUsed/>
    <w:rsid w:val="00987514"/>
    <w:pPr>
      <w:spacing w:before="100" w:beforeAutospacing="1" w:after="100" w:afterAutospacing="1"/>
    </w:pPr>
    <w:rPr>
      <w:lang w:val="ru-RU" w:eastAsia="ru-RU"/>
    </w:rPr>
  </w:style>
  <w:style w:type="character" w:styleId="a9">
    <w:name w:val="Strong"/>
    <w:basedOn w:val="a0"/>
    <w:uiPriority w:val="22"/>
    <w:qFormat/>
    <w:locked/>
    <w:rsid w:val="00987514"/>
    <w:rPr>
      <w:rFonts w:cs="Times New Roman"/>
      <w:b/>
    </w:rPr>
  </w:style>
  <w:style w:type="character" w:styleId="aa">
    <w:name w:val="Emphasis"/>
    <w:basedOn w:val="a0"/>
    <w:uiPriority w:val="20"/>
    <w:qFormat/>
    <w:locked/>
    <w:rsid w:val="00987514"/>
    <w:rPr>
      <w:rFonts w:cs="Times New Roman"/>
      <w:i/>
    </w:rPr>
  </w:style>
  <w:style w:type="paragraph" w:styleId="ab">
    <w:name w:val="caption"/>
    <w:basedOn w:val="a"/>
    <w:next w:val="a"/>
    <w:uiPriority w:val="35"/>
    <w:semiHidden/>
    <w:unhideWhenUsed/>
    <w:qFormat/>
    <w:rPr>
      <w:b/>
      <w:bCs/>
      <w:sz w:val="20"/>
      <w:szCs w:val="20"/>
    </w:rPr>
  </w:style>
  <w:style w:type="paragraph" w:styleId="ac">
    <w:name w:val="No Spacing"/>
    <w:uiPriority w:val="1"/>
    <w:qFormat/>
    <w:rsid w:val="0043750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668">
      <w:marLeft w:val="0"/>
      <w:marRight w:val="0"/>
      <w:marTop w:val="0"/>
      <w:marBottom w:val="0"/>
      <w:divBdr>
        <w:top w:val="none" w:sz="0" w:space="0" w:color="auto"/>
        <w:left w:val="none" w:sz="0" w:space="0" w:color="auto"/>
        <w:bottom w:val="none" w:sz="0" w:space="0" w:color="auto"/>
        <w:right w:val="none" w:sz="0" w:space="0" w:color="auto"/>
      </w:divBdr>
      <w:divsChild>
        <w:div w:id="5525666">
          <w:marLeft w:val="0"/>
          <w:marRight w:val="0"/>
          <w:marTop w:val="0"/>
          <w:marBottom w:val="540"/>
          <w:divBdr>
            <w:top w:val="none" w:sz="0" w:space="0" w:color="auto"/>
            <w:left w:val="none" w:sz="0" w:space="0" w:color="auto"/>
            <w:bottom w:val="none" w:sz="0" w:space="0" w:color="auto"/>
            <w:right w:val="none" w:sz="0" w:space="0" w:color="auto"/>
          </w:divBdr>
          <w:divsChild>
            <w:div w:id="5525676">
              <w:marLeft w:val="0"/>
              <w:marRight w:val="0"/>
              <w:marTop w:val="0"/>
              <w:marBottom w:val="0"/>
              <w:divBdr>
                <w:top w:val="none" w:sz="0" w:space="0" w:color="auto"/>
                <w:left w:val="none" w:sz="0" w:space="0" w:color="auto"/>
                <w:bottom w:val="none" w:sz="0" w:space="0" w:color="auto"/>
                <w:right w:val="none" w:sz="0" w:space="0" w:color="auto"/>
              </w:divBdr>
            </w:div>
          </w:divsChild>
        </w:div>
        <w:div w:id="5525667">
          <w:marLeft w:val="0"/>
          <w:marRight w:val="0"/>
          <w:marTop w:val="0"/>
          <w:marBottom w:val="540"/>
          <w:divBdr>
            <w:top w:val="none" w:sz="0" w:space="0" w:color="auto"/>
            <w:left w:val="none" w:sz="0" w:space="0" w:color="auto"/>
            <w:bottom w:val="none" w:sz="0" w:space="0" w:color="auto"/>
            <w:right w:val="none" w:sz="0" w:space="0" w:color="auto"/>
          </w:divBdr>
          <w:divsChild>
            <w:div w:id="5525671">
              <w:marLeft w:val="0"/>
              <w:marRight w:val="0"/>
              <w:marTop w:val="0"/>
              <w:marBottom w:val="0"/>
              <w:divBdr>
                <w:top w:val="none" w:sz="0" w:space="0" w:color="auto"/>
                <w:left w:val="none" w:sz="0" w:space="0" w:color="auto"/>
                <w:bottom w:val="none" w:sz="0" w:space="0" w:color="auto"/>
                <w:right w:val="none" w:sz="0" w:space="0" w:color="auto"/>
              </w:divBdr>
            </w:div>
          </w:divsChild>
        </w:div>
        <w:div w:id="5525669">
          <w:marLeft w:val="0"/>
          <w:marRight w:val="0"/>
          <w:marTop w:val="0"/>
          <w:marBottom w:val="540"/>
          <w:divBdr>
            <w:top w:val="none" w:sz="0" w:space="0" w:color="auto"/>
            <w:left w:val="none" w:sz="0" w:space="0" w:color="auto"/>
            <w:bottom w:val="none" w:sz="0" w:space="0" w:color="auto"/>
            <w:right w:val="none" w:sz="0" w:space="0" w:color="auto"/>
          </w:divBdr>
          <w:divsChild>
            <w:div w:id="5525674">
              <w:marLeft w:val="0"/>
              <w:marRight w:val="0"/>
              <w:marTop w:val="0"/>
              <w:marBottom w:val="0"/>
              <w:divBdr>
                <w:top w:val="none" w:sz="0" w:space="0" w:color="auto"/>
                <w:left w:val="none" w:sz="0" w:space="0" w:color="auto"/>
                <w:bottom w:val="none" w:sz="0" w:space="0" w:color="auto"/>
                <w:right w:val="none" w:sz="0" w:space="0" w:color="auto"/>
              </w:divBdr>
            </w:div>
          </w:divsChild>
        </w:div>
        <w:div w:id="5525672">
          <w:marLeft w:val="0"/>
          <w:marRight w:val="0"/>
          <w:marTop w:val="0"/>
          <w:marBottom w:val="540"/>
          <w:divBdr>
            <w:top w:val="none" w:sz="0" w:space="0" w:color="auto"/>
            <w:left w:val="none" w:sz="0" w:space="0" w:color="auto"/>
            <w:bottom w:val="none" w:sz="0" w:space="0" w:color="auto"/>
            <w:right w:val="none" w:sz="0" w:space="0" w:color="auto"/>
          </w:divBdr>
          <w:divsChild>
            <w:div w:id="5525681">
              <w:marLeft w:val="0"/>
              <w:marRight w:val="0"/>
              <w:marTop w:val="0"/>
              <w:marBottom w:val="0"/>
              <w:divBdr>
                <w:top w:val="none" w:sz="0" w:space="0" w:color="auto"/>
                <w:left w:val="none" w:sz="0" w:space="0" w:color="auto"/>
                <w:bottom w:val="none" w:sz="0" w:space="0" w:color="auto"/>
                <w:right w:val="none" w:sz="0" w:space="0" w:color="auto"/>
              </w:divBdr>
            </w:div>
          </w:divsChild>
        </w:div>
        <w:div w:id="5525673">
          <w:marLeft w:val="0"/>
          <w:marRight w:val="0"/>
          <w:marTop w:val="0"/>
          <w:marBottom w:val="540"/>
          <w:divBdr>
            <w:top w:val="none" w:sz="0" w:space="0" w:color="auto"/>
            <w:left w:val="none" w:sz="0" w:space="0" w:color="auto"/>
            <w:bottom w:val="none" w:sz="0" w:space="0" w:color="auto"/>
            <w:right w:val="none" w:sz="0" w:space="0" w:color="auto"/>
          </w:divBdr>
          <w:divsChild>
            <w:div w:id="5525679">
              <w:marLeft w:val="0"/>
              <w:marRight w:val="0"/>
              <w:marTop w:val="0"/>
              <w:marBottom w:val="0"/>
              <w:divBdr>
                <w:top w:val="none" w:sz="0" w:space="0" w:color="auto"/>
                <w:left w:val="none" w:sz="0" w:space="0" w:color="auto"/>
                <w:bottom w:val="none" w:sz="0" w:space="0" w:color="auto"/>
                <w:right w:val="none" w:sz="0" w:space="0" w:color="auto"/>
              </w:divBdr>
            </w:div>
          </w:divsChild>
        </w:div>
        <w:div w:id="5525675">
          <w:marLeft w:val="0"/>
          <w:marRight w:val="0"/>
          <w:marTop w:val="0"/>
          <w:marBottom w:val="540"/>
          <w:divBdr>
            <w:top w:val="none" w:sz="0" w:space="0" w:color="auto"/>
            <w:left w:val="none" w:sz="0" w:space="0" w:color="auto"/>
            <w:bottom w:val="none" w:sz="0" w:space="0" w:color="auto"/>
            <w:right w:val="none" w:sz="0" w:space="0" w:color="auto"/>
          </w:divBdr>
          <w:divsChild>
            <w:div w:id="5525680">
              <w:marLeft w:val="0"/>
              <w:marRight w:val="0"/>
              <w:marTop w:val="0"/>
              <w:marBottom w:val="0"/>
              <w:divBdr>
                <w:top w:val="none" w:sz="0" w:space="0" w:color="auto"/>
                <w:left w:val="none" w:sz="0" w:space="0" w:color="auto"/>
                <w:bottom w:val="none" w:sz="0" w:space="0" w:color="auto"/>
                <w:right w:val="none" w:sz="0" w:space="0" w:color="auto"/>
              </w:divBdr>
            </w:div>
          </w:divsChild>
        </w:div>
        <w:div w:id="5525677">
          <w:marLeft w:val="0"/>
          <w:marRight w:val="0"/>
          <w:marTop w:val="0"/>
          <w:marBottom w:val="540"/>
          <w:divBdr>
            <w:top w:val="none" w:sz="0" w:space="0" w:color="auto"/>
            <w:left w:val="none" w:sz="0" w:space="0" w:color="auto"/>
            <w:bottom w:val="none" w:sz="0" w:space="0" w:color="auto"/>
            <w:right w:val="none" w:sz="0" w:space="0" w:color="auto"/>
          </w:divBdr>
          <w:divsChild>
            <w:div w:id="5525670">
              <w:marLeft w:val="0"/>
              <w:marRight w:val="0"/>
              <w:marTop w:val="0"/>
              <w:marBottom w:val="0"/>
              <w:divBdr>
                <w:top w:val="none" w:sz="0" w:space="0" w:color="auto"/>
                <w:left w:val="none" w:sz="0" w:space="0" w:color="auto"/>
                <w:bottom w:val="none" w:sz="0" w:space="0" w:color="auto"/>
                <w:right w:val="none" w:sz="0" w:space="0" w:color="auto"/>
              </w:divBdr>
            </w:div>
          </w:divsChild>
        </w:div>
        <w:div w:id="5525678">
          <w:marLeft w:val="0"/>
          <w:marRight w:val="0"/>
          <w:marTop w:val="0"/>
          <w:marBottom w:val="540"/>
          <w:divBdr>
            <w:top w:val="none" w:sz="0" w:space="0" w:color="auto"/>
            <w:left w:val="none" w:sz="0" w:space="0" w:color="auto"/>
            <w:bottom w:val="none" w:sz="0" w:space="0" w:color="auto"/>
            <w:right w:val="none" w:sz="0" w:space="0" w:color="auto"/>
          </w:divBdr>
          <w:divsChild>
            <w:div w:id="5525684">
              <w:marLeft w:val="0"/>
              <w:marRight w:val="0"/>
              <w:marTop w:val="0"/>
              <w:marBottom w:val="0"/>
              <w:divBdr>
                <w:top w:val="none" w:sz="0" w:space="0" w:color="auto"/>
                <w:left w:val="none" w:sz="0" w:space="0" w:color="auto"/>
                <w:bottom w:val="none" w:sz="0" w:space="0" w:color="auto"/>
                <w:right w:val="none" w:sz="0" w:space="0" w:color="auto"/>
              </w:divBdr>
            </w:div>
          </w:divsChild>
        </w:div>
        <w:div w:id="5525682">
          <w:marLeft w:val="0"/>
          <w:marRight w:val="0"/>
          <w:marTop w:val="0"/>
          <w:marBottom w:val="540"/>
          <w:divBdr>
            <w:top w:val="none" w:sz="0" w:space="0" w:color="auto"/>
            <w:left w:val="none" w:sz="0" w:space="0" w:color="auto"/>
            <w:bottom w:val="none" w:sz="0" w:space="0" w:color="auto"/>
            <w:right w:val="none" w:sz="0" w:space="0" w:color="auto"/>
          </w:divBdr>
          <w:divsChild>
            <w:div w:id="55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NhT</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VolkovAN</dc:creator>
  <cp:keywords/>
  <dc:description/>
  <cp:lastModifiedBy>Microsoft Office User</cp:lastModifiedBy>
  <cp:revision>6</cp:revision>
  <cp:lastPrinted>2020-02-06T17:56:00Z</cp:lastPrinted>
  <dcterms:created xsi:type="dcterms:W3CDTF">2020-01-15T12:11:00Z</dcterms:created>
  <dcterms:modified xsi:type="dcterms:W3CDTF">2020-02-06T18:08:00Z</dcterms:modified>
</cp:coreProperties>
</file>