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68" w:rsidRPr="00621408" w:rsidRDefault="00D30568" w:rsidP="00D30568">
      <w:pPr>
        <w:jc w:val="right"/>
        <w:rPr>
          <w:sz w:val="28"/>
          <w:szCs w:val="28"/>
          <w:lang w:val="uk-UA"/>
        </w:rPr>
      </w:pPr>
      <w:bookmarkStart w:id="0" w:name="_GoBack"/>
      <w:bookmarkEnd w:id="0"/>
      <w:r w:rsidRPr="00621408">
        <w:rPr>
          <w:sz w:val="28"/>
          <w:szCs w:val="28"/>
          <w:lang w:val="uk-UA"/>
        </w:rPr>
        <w:t xml:space="preserve">Доопрацьований проект </w:t>
      </w:r>
    </w:p>
    <w:p w:rsidR="00D764B2" w:rsidRPr="00D764B2" w:rsidRDefault="00D30568" w:rsidP="00D30568">
      <w:pPr>
        <w:jc w:val="right"/>
        <w:rPr>
          <w:sz w:val="28"/>
          <w:szCs w:val="28"/>
          <w:lang w:val="uk-UA"/>
        </w:rPr>
      </w:pPr>
      <w:r>
        <w:rPr>
          <w:sz w:val="28"/>
          <w:szCs w:val="28"/>
          <w:lang w:val="uk-UA"/>
        </w:rPr>
        <w:t xml:space="preserve">до </w:t>
      </w:r>
      <w:r w:rsidRPr="00621408">
        <w:rPr>
          <w:sz w:val="28"/>
          <w:szCs w:val="28"/>
          <w:lang w:val="uk-UA"/>
        </w:rPr>
        <w:t xml:space="preserve">реєстр. № </w:t>
      </w:r>
      <w:r>
        <w:rPr>
          <w:color w:val="333333"/>
          <w:sz w:val="28"/>
          <w:szCs w:val="28"/>
          <w:shd w:val="clear" w:color="auto" w:fill="FFFFFF"/>
          <w:lang w:val="uk-UA"/>
        </w:rPr>
        <w:t>3054</w:t>
      </w:r>
    </w:p>
    <w:p w:rsidR="00D764B2" w:rsidRPr="00D764B2" w:rsidRDefault="00D764B2" w:rsidP="00D764B2">
      <w:pPr>
        <w:jc w:val="right"/>
        <w:rPr>
          <w:sz w:val="28"/>
          <w:szCs w:val="28"/>
          <w:lang w:val="uk-UA"/>
        </w:rPr>
      </w:pPr>
    </w:p>
    <w:p w:rsidR="00D764B2" w:rsidRPr="00D764B2" w:rsidRDefault="00D764B2" w:rsidP="00D764B2">
      <w:pPr>
        <w:jc w:val="right"/>
        <w:rPr>
          <w:sz w:val="28"/>
          <w:szCs w:val="28"/>
          <w:lang w:val="uk-UA"/>
        </w:rPr>
      </w:pPr>
      <w:r w:rsidRPr="00D764B2">
        <w:rPr>
          <w:sz w:val="28"/>
          <w:szCs w:val="28"/>
          <w:lang w:val="uk-UA"/>
        </w:rPr>
        <w:t xml:space="preserve">Вносять народні </w:t>
      </w:r>
    </w:p>
    <w:p w:rsidR="00D764B2" w:rsidRPr="00D764B2" w:rsidRDefault="00D764B2" w:rsidP="00D764B2">
      <w:pPr>
        <w:jc w:val="right"/>
        <w:rPr>
          <w:sz w:val="28"/>
          <w:szCs w:val="28"/>
          <w:lang w:val="uk-UA"/>
        </w:rPr>
      </w:pPr>
      <w:r w:rsidRPr="00D764B2">
        <w:rPr>
          <w:sz w:val="28"/>
          <w:szCs w:val="28"/>
          <w:lang w:val="uk-UA"/>
        </w:rPr>
        <w:t>депутати України</w:t>
      </w:r>
    </w:p>
    <w:p w:rsidR="00B30FA9" w:rsidRPr="00D764B2" w:rsidRDefault="00B30FA9" w:rsidP="00B30FA9">
      <w:pPr>
        <w:jc w:val="right"/>
        <w:rPr>
          <w:sz w:val="28"/>
          <w:szCs w:val="28"/>
          <w:lang w:val="uk-UA"/>
        </w:rPr>
      </w:pPr>
    </w:p>
    <w:p w:rsidR="00C37DBD" w:rsidRDefault="00C37DBD" w:rsidP="00C37DBD">
      <w:pPr>
        <w:jc w:val="right"/>
        <w:rPr>
          <w:sz w:val="28"/>
          <w:szCs w:val="28"/>
          <w:lang w:val="uk-UA"/>
        </w:rPr>
      </w:pPr>
      <w:r w:rsidRPr="00D764B2">
        <w:rPr>
          <w:sz w:val="28"/>
          <w:szCs w:val="28"/>
          <w:lang w:val="uk-UA"/>
        </w:rPr>
        <w:t>Королевська Н.Ю.</w:t>
      </w:r>
    </w:p>
    <w:p w:rsidR="00C37DBD" w:rsidRPr="00C37DBD" w:rsidRDefault="007E5ADB" w:rsidP="00C37DBD">
      <w:pPr>
        <w:jc w:val="right"/>
        <w:rPr>
          <w:sz w:val="28"/>
          <w:szCs w:val="28"/>
          <w:lang w:val="uk-UA"/>
        </w:rPr>
      </w:pPr>
      <w:r>
        <w:rPr>
          <w:sz w:val="28"/>
          <w:szCs w:val="28"/>
          <w:lang w:val="uk-UA"/>
        </w:rPr>
        <w:t>т</w:t>
      </w:r>
      <w:r w:rsidR="00C37DBD">
        <w:rPr>
          <w:sz w:val="28"/>
          <w:szCs w:val="28"/>
          <w:lang w:val="uk-UA"/>
        </w:rPr>
        <w:t>а інші</w:t>
      </w:r>
    </w:p>
    <w:p w:rsidR="00B30FA9" w:rsidRPr="00D764B2" w:rsidRDefault="00B30FA9" w:rsidP="00B30FA9">
      <w:pPr>
        <w:rPr>
          <w:lang w:val="uk-UA"/>
        </w:rPr>
      </w:pPr>
    </w:p>
    <w:p w:rsidR="00B30FA9" w:rsidRPr="00D764B2" w:rsidRDefault="00B30FA9" w:rsidP="00B30FA9">
      <w:pPr>
        <w:pStyle w:val="1"/>
        <w:spacing w:before="0" w:after="0"/>
        <w:jc w:val="center"/>
        <w:rPr>
          <w:rFonts w:ascii="Times New Roman" w:hAnsi="Times New Roman" w:cs="Times New Roman"/>
          <w:sz w:val="28"/>
          <w:szCs w:val="28"/>
          <w:lang w:val="uk-UA"/>
        </w:rPr>
      </w:pPr>
      <w:r w:rsidRPr="00D764B2">
        <w:rPr>
          <w:rFonts w:ascii="Times New Roman" w:hAnsi="Times New Roman" w:cs="Times New Roman"/>
          <w:sz w:val="28"/>
          <w:szCs w:val="28"/>
          <w:lang w:val="uk-UA"/>
        </w:rPr>
        <w:t>ЗАКОН УКРАЇНИ</w:t>
      </w:r>
    </w:p>
    <w:p w:rsidR="00A85EFA" w:rsidRPr="00D764B2" w:rsidRDefault="00A85EFA" w:rsidP="008C1CA2">
      <w:pPr>
        <w:jc w:val="center"/>
        <w:rPr>
          <w:b/>
          <w:bCs/>
          <w:sz w:val="28"/>
          <w:szCs w:val="28"/>
          <w:shd w:val="clear" w:color="auto" w:fill="FFFFFF"/>
          <w:lang w:val="uk-UA"/>
        </w:rPr>
      </w:pPr>
    </w:p>
    <w:p w:rsidR="00D30568" w:rsidRPr="002026E7" w:rsidRDefault="00D30568" w:rsidP="00D30568">
      <w:pPr>
        <w:jc w:val="center"/>
        <w:rPr>
          <w:b/>
          <w:bCs/>
          <w:sz w:val="28"/>
          <w:szCs w:val="28"/>
          <w:shd w:val="clear" w:color="auto" w:fill="FFFFFF"/>
          <w:lang w:val="uk-UA"/>
        </w:rPr>
      </w:pPr>
      <w:r w:rsidRPr="002026E7">
        <w:rPr>
          <w:b/>
          <w:bCs/>
          <w:sz w:val="28"/>
          <w:szCs w:val="28"/>
          <w:shd w:val="clear" w:color="auto" w:fill="FFFFFF"/>
          <w:lang w:val="uk-UA"/>
        </w:rPr>
        <w:t xml:space="preserve">Про внесення змін до деяких законів України </w:t>
      </w:r>
    </w:p>
    <w:p w:rsidR="00220FD4" w:rsidRPr="00D764B2" w:rsidRDefault="00D30568" w:rsidP="00D30568">
      <w:pPr>
        <w:jc w:val="center"/>
        <w:rPr>
          <w:b/>
          <w:bCs/>
          <w:sz w:val="28"/>
          <w:szCs w:val="28"/>
          <w:shd w:val="clear" w:color="auto" w:fill="FFFFFF"/>
          <w:lang w:val="uk-UA"/>
        </w:rPr>
      </w:pPr>
      <w:r w:rsidRPr="002026E7">
        <w:rPr>
          <w:b/>
          <w:bCs/>
          <w:sz w:val="28"/>
          <w:szCs w:val="28"/>
          <w:shd w:val="clear" w:color="auto" w:fill="FFFFFF"/>
          <w:lang w:val="uk-UA"/>
        </w:rPr>
        <w:t xml:space="preserve">щодо </w:t>
      </w:r>
      <w:r w:rsidRPr="002026E7">
        <w:rPr>
          <w:b/>
          <w:bCs/>
          <w:sz w:val="28"/>
          <w:szCs w:val="28"/>
          <w:lang w:val="uk-UA"/>
        </w:rPr>
        <w:t>поліпшення умов призначення пенсій</w:t>
      </w:r>
    </w:p>
    <w:p w:rsidR="008C23E1" w:rsidRPr="00D764B2" w:rsidRDefault="008C23E1" w:rsidP="008C1CA2">
      <w:pPr>
        <w:pStyle w:val="2"/>
        <w:spacing w:before="0" w:beforeAutospacing="0" w:after="0" w:afterAutospacing="0"/>
        <w:jc w:val="center"/>
        <w:rPr>
          <w:b w:val="0"/>
          <w:sz w:val="28"/>
          <w:szCs w:val="28"/>
          <w:lang w:val="uk-UA"/>
        </w:rPr>
      </w:pP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Верховна Рада України постановляє:</w:t>
      </w:r>
    </w:p>
    <w:p w:rsidR="00CE26B8" w:rsidRPr="00D764B2" w:rsidRDefault="00CE26B8" w:rsidP="00EE27F9">
      <w:pPr>
        <w:spacing w:before="120"/>
        <w:ind w:firstLine="709"/>
        <w:jc w:val="both"/>
        <w:rPr>
          <w:bCs/>
          <w:sz w:val="28"/>
          <w:szCs w:val="28"/>
          <w:shd w:val="clear" w:color="auto" w:fill="FFFFFF"/>
          <w:lang w:val="uk-UA"/>
        </w:rPr>
      </w:pPr>
      <w:r w:rsidRPr="00D764B2">
        <w:rPr>
          <w:bCs/>
          <w:sz w:val="28"/>
          <w:szCs w:val="28"/>
          <w:shd w:val="clear" w:color="auto" w:fill="FFFFFF"/>
          <w:lang w:val="uk-UA"/>
        </w:rPr>
        <w:t>І. Внести зміни до таких законів України:</w:t>
      </w:r>
    </w:p>
    <w:p w:rsidR="00A85EFA" w:rsidRPr="00D764B2" w:rsidRDefault="004326FE" w:rsidP="00EE27F9">
      <w:pPr>
        <w:pStyle w:val="a3"/>
        <w:spacing w:before="120" w:beforeAutospacing="0" w:after="0" w:afterAutospacing="0"/>
        <w:ind w:firstLine="709"/>
        <w:jc w:val="both"/>
        <w:rPr>
          <w:sz w:val="28"/>
          <w:szCs w:val="28"/>
          <w:lang w:val="uk-UA"/>
        </w:rPr>
      </w:pPr>
      <w:r w:rsidRPr="00D764B2">
        <w:rPr>
          <w:sz w:val="28"/>
          <w:szCs w:val="28"/>
          <w:lang w:val="uk-UA"/>
        </w:rPr>
        <w:t>1</w:t>
      </w:r>
      <w:r w:rsidRPr="00BC36E0">
        <w:rPr>
          <w:sz w:val="28"/>
          <w:szCs w:val="28"/>
          <w:lang w:val="uk-UA"/>
        </w:rPr>
        <w:t>.</w:t>
      </w:r>
      <w:r w:rsidR="00A85EFA" w:rsidRPr="00BC36E0">
        <w:rPr>
          <w:sz w:val="28"/>
          <w:szCs w:val="28"/>
          <w:lang w:val="uk-UA"/>
        </w:rPr>
        <w:t xml:space="preserve"> У Законі України "Про загальнообов’язкове державне пенсійне страхування"</w:t>
      </w:r>
      <w:r w:rsidR="00677624" w:rsidRPr="00BC36E0">
        <w:rPr>
          <w:sz w:val="28"/>
          <w:szCs w:val="28"/>
          <w:lang w:val="uk-UA"/>
        </w:rPr>
        <w:t xml:space="preserve"> (Відомості Верховної Ради України, 2003 р., №№ 49-51, ст. 376 із наступними змінами)</w:t>
      </w:r>
      <w:r w:rsidR="00A85EFA" w:rsidRPr="00BC36E0">
        <w:rPr>
          <w:sz w:val="28"/>
          <w:szCs w:val="28"/>
          <w:lang w:val="uk-UA"/>
        </w:rPr>
        <w:t>:</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t>1)</w:t>
      </w:r>
      <w:r w:rsidR="00A85EFA" w:rsidRPr="00D764B2">
        <w:rPr>
          <w:sz w:val="28"/>
          <w:szCs w:val="28"/>
          <w:lang w:val="uk-UA"/>
        </w:rPr>
        <w:t> </w:t>
      </w:r>
      <w:r w:rsidRPr="00D764B2">
        <w:rPr>
          <w:sz w:val="28"/>
          <w:szCs w:val="28"/>
          <w:lang w:val="uk-UA"/>
        </w:rPr>
        <w:t xml:space="preserve">друге речення абзацу п’ятого </w:t>
      </w:r>
      <w:r w:rsidR="00A85EFA" w:rsidRPr="00D764B2">
        <w:rPr>
          <w:sz w:val="28"/>
          <w:szCs w:val="28"/>
          <w:lang w:val="uk-UA"/>
        </w:rPr>
        <w:t>частин</w:t>
      </w:r>
      <w:r w:rsidRPr="00D764B2">
        <w:rPr>
          <w:sz w:val="28"/>
          <w:szCs w:val="28"/>
          <w:lang w:val="uk-UA"/>
        </w:rPr>
        <w:t>и</w:t>
      </w:r>
      <w:r w:rsidR="00A85EFA" w:rsidRPr="00D764B2">
        <w:rPr>
          <w:sz w:val="28"/>
          <w:szCs w:val="28"/>
          <w:lang w:val="uk-UA"/>
        </w:rPr>
        <w:t xml:space="preserve"> перш</w:t>
      </w:r>
      <w:r w:rsidRPr="00D764B2">
        <w:rPr>
          <w:sz w:val="28"/>
          <w:szCs w:val="28"/>
          <w:lang w:val="uk-UA"/>
        </w:rPr>
        <w:t>ої</w:t>
      </w:r>
      <w:r w:rsidR="00A85EFA" w:rsidRPr="00D764B2">
        <w:rPr>
          <w:sz w:val="28"/>
          <w:szCs w:val="28"/>
          <w:lang w:val="uk-UA"/>
        </w:rPr>
        <w:t> статті 25</w:t>
      </w:r>
      <w:bookmarkStart w:id="1" w:name="n273"/>
      <w:bookmarkEnd w:id="1"/>
      <w:r w:rsidRPr="00D764B2">
        <w:rPr>
          <w:sz w:val="28"/>
          <w:szCs w:val="28"/>
          <w:lang w:val="uk-UA"/>
        </w:rPr>
        <w:t xml:space="preserve"> </w:t>
      </w:r>
      <w:r w:rsidR="00A85EFA" w:rsidRPr="00D764B2">
        <w:rPr>
          <w:sz w:val="28"/>
          <w:szCs w:val="28"/>
          <w:lang w:val="uk-UA"/>
        </w:rPr>
        <w:t xml:space="preserve">викласти в такій редакції: </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"За період участі в системі </w:t>
      </w:r>
      <w:r w:rsidR="00D10C91" w:rsidRPr="00D764B2">
        <w:rPr>
          <w:sz w:val="28"/>
          <w:szCs w:val="28"/>
          <w:lang w:val="uk-UA"/>
        </w:rPr>
        <w:t xml:space="preserve">загальнообов’язкового державного пенсійного страхування </w:t>
      </w:r>
      <w:r w:rsidRPr="00D764B2">
        <w:rPr>
          <w:sz w:val="28"/>
          <w:szCs w:val="28"/>
          <w:lang w:val="uk-UA"/>
        </w:rPr>
        <w:t>величина оцінки одного року с</w:t>
      </w:r>
      <w:r w:rsidR="00D10C91" w:rsidRPr="00D764B2">
        <w:rPr>
          <w:sz w:val="28"/>
          <w:szCs w:val="28"/>
          <w:lang w:val="uk-UA"/>
        </w:rPr>
        <w:t>трахового стажу дорівнює 1,35%</w:t>
      </w:r>
      <w:r w:rsidRPr="00D764B2">
        <w:rPr>
          <w:sz w:val="28"/>
          <w:szCs w:val="28"/>
          <w:lang w:val="uk-UA"/>
        </w:rPr>
        <w:t>.";</w:t>
      </w:r>
    </w:p>
    <w:p w:rsidR="00A85EFA" w:rsidRPr="00D764B2" w:rsidRDefault="00A85EFA" w:rsidP="00EE27F9">
      <w:pPr>
        <w:shd w:val="clear" w:color="auto" w:fill="FFFFFF"/>
        <w:spacing w:before="120"/>
        <w:ind w:firstLine="709"/>
        <w:jc w:val="both"/>
        <w:textAlignment w:val="baseline"/>
        <w:rPr>
          <w:sz w:val="28"/>
          <w:szCs w:val="28"/>
          <w:lang w:val="uk-UA"/>
        </w:rPr>
      </w:pPr>
      <w:bookmarkStart w:id="2" w:name="n274"/>
      <w:bookmarkEnd w:id="2"/>
      <w:r w:rsidRPr="00D764B2">
        <w:rPr>
          <w:sz w:val="28"/>
          <w:szCs w:val="28"/>
          <w:lang w:val="uk-UA"/>
        </w:rPr>
        <w:t>2) статтю 26 викласти в такій редакції:</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w:t>
      </w:r>
      <w:r w:rsidR="00621E9F" w:rsidRPr="00D764B2">
        <w:rPr>
          <w:bCs/>
          <w:sz w:val="28"/>
          <w:szCs w:val="28"/>
          <w:lang w:val="uk-UA"/>
        </w:rPr>
        <w:t>Стаття 26.</w:t>
      </w:r>
      <w:r w:rsidR="00621E9F" w:rsidRPr="00D764B2">
        <w:rPr>
          <w:sz w:val="28"/>
          <w:szCs w:val="28"/>
          <w:lang w:val="uk-UA"/>
        </w:rPr>
        <w:t> Умови призначення пенсії за віком</w:t>
      </w:r>
    </w:p>
    <w:p w:rsidR="00621E9F"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1. Особи мають право на призначення пенсії за віком після досягнення чоловіками 60 років, жінками – 5</w:t>
      </w:r>
      <w:r w:rsidR="00661E72" w:rsidRPr="00D764B2">
        <w:rPr>
          <w:sz w:val="28"/>
          <w:szCs w:val="28"/>
          <w:lang w:val="uk-UA"/>
        </w:rPr>
        <w:t>5</w:t>
      </w:r>
      <w:r w:rsidRPr="00D764B2">
        <w:rPr>
          <w:sz w:val="28"/>
          <w:szCs w:val="28"/>
          <w:lang w:val="uk-UA"/>
        </w:rPr>
        <w:t xml:space="preserve"> років та наявності страхового стажу не менше 15 років.</w:t>
      </w:r>
    </w:p>
    <w:p w:rsidR="00A85EFA" w:rsidRPr="00D764B2" w:rsidRDefault="00621E9F" w:rsidP="00EE27F9">
      <w:pPr>
        <w:shd w:val="clear" w:color="auto" w:fill="FFFFFF"/>
        <w:spacing w:before="120"/>
        <w:ind w:firstLine="709"/>
        <w:jc w:val="both"/>
        <w:textAlignment w:val="baseline"/>
        <w:rPr>
          <w:sz w:val="28"/>
          <w:szCs w:val="28"/>
          <w:lang w:val="uk-UA"/>
        </w:rPr>
      </w:pPr>
      <w:r w:rsidRPr="00D764B2">
        <w:rPr>
          <w:sz w:val="28"/>
          <w:szCs w:val="28"/>
          <w:lang w:val="uk-UA"/>
        </w:rPr>
        <w:t>2. Зміна умов призначення пенсії в частині підвищення пенсійного віку та збільшення страхового стажу, необхідного для призначення пенсії за віком, забороняється.</w:t>
      </w:r>
      <w:r w:rsidR="00A85EFA" w:rsidRPr="00D764B2">
        <w:rPr>
          <w:sz w:val="28"/>
          <w:szCs w:val="28"/>
          <w:lang w:val="uk-UA"/>
        </w:rPr>
        <w:t>";</w:t>
      </w:r>
    </w:p>
    <w:p w:rsidR="00D10C91"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3) </w:t>
      </w:r>
      <w:r w:rsidR="00D10C91" w:rsidRPr="00D764B2">
        <w:rPr>
          <w:sz w:val="28"/>
          <w:szCs w:val="28"/>
          <w:lang w:val="uk-UA"/>
        </w:rPr>
        <w:t>у статті 28:</w:t>
      </w:r>
    </w:p>
    <w:p w:rsidR="00A85EFA" w:rsidRPr="00D764B2" w:rsidRDefault="00A85EFA"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абзац </w:t>
      </w:r>
      <w:r w:rsidR="003A7207" w:rsidRPr="00D764B2">
        <w:rPr>
          <w:sz w:val="28"/>
          <w:szCs w:val="28"/>
          <w:lang w:val="uk-UA"/>
        </w:rPr>
        <w:t xml:space="preserve">другий </w:t>
      </w:r>
      <w:r w:rsidRPr="00D764B2">
        <w:rPr>
          <w:sz w:val="28"/>
          <w:szCs w:val="28"/>
          <w:lang w:val="uk-UA"/>
        </w:rPr>
        <w:t>частини третьої виключити;</w:t>
      </w:r>
    </w:p>
    <w:p w:rsidR="00D10C91" w:rsidRPr="00D764B2" w:rsidRDefault="00D10C91" w:rsidP="00EE27F9">
      <w:pPr>
        <w:shd w:val="clear" w:color="auto" w:fill="FFFFFF"/>
        <w:spacing w:before="120"/>
        <w:ind w:firstLine="709"/>
        <w:jc w:val="both"/>
        <w:textAlignment w:val="baseline"/>
        <w:rPr>
          <w:sz w:val="28"/>
          <w:szCs w:val="28"/>
          <w:lang w:val="uk-UA"/>
        </w:rPr>
      </w:pPr>
      <w:r w:rsidRPr="00D764B2">
        <w:rPr>
          <w:sz w:val="28"/>
          <w:szCs w:val="28"/>
          <w:lang w:val="uk-UA"/>
        </w:rPr>
        <w:t>частину п’яту виключити;</w:t>
      </w:r>
    </w:p>
    <w:p w:rsidR="00A85EFA" w:rsidRPr="00D764B2" w:rsidRDefault="00BB3418" w:rsidP="00EE27F9">
      <w:pPr>
        <w:shd w:val="clear" w:color="auto" w:fill="FFFFFF"/>
        <w:spacing w:before="120"/>
        <w:ind w:firstLine="709"/>
        <w:jc w:val="both"/>
        <w:textAlignment w:val="baseline"/>
        <w:rPr>
          <w:sz w:val="28"/>
          <w:szCs w:val="28"/>
          <w:lang w:val="uk-UA"/>
        </w:rPr>
      </w:pPr>
      <w:r w:rsidRPr="00D764B2">
        <w:rPr>
          <w:sz w:val="28"/>
          <w:szCs w:val="28"/>
          <w:lang w:val="uk-UA"/>
        </w:rPr>
        <w:t>4) статт</w:t>
      </w:r>
      <w:r w:rsidR="003049FE" w:rsidRPr="00D764B2">
        <w:rPr>
          <w:sz w:val="28"/>
          <w:szCs w:val="28"/>
          <w:lang w:val="uk-UA"/>
        </w:rPr>
        <w:t>ю</w:t>
      </w:r>
      <w:r w:rsidRPr="00D764B2">
        <w:rPr>
          <w:sz w:val="28"/>
          <w:szCs w:val="28"/>
          <w:lang w:val="uk-UA"/>
        </w:rPr>
        <w:t xml:space="preserve"> 11</w:t>
      </w:r>
      <w:r w:rsidR="003049FE" w:rsidRPr="00D764B2">
        <w:rPr>
          <w:sz w:val="28"/>
          <w:szCs w:val="28"/>
          <w:lang w:val="uk-UA"/>
        </w:rPr>
        <w:t>4</w:t>
      </w:r>
      <w:r w:rsidRPr="00D764B2">
        <w:rPr>
          <w:sz w:val="28"/>
          <w:szCs w:val="28"/>
          <w:lang w:val="uk-UA"/>
        </w:rPr>
        <w:t xml:space="preserve"> </w:t>
      </w:r>
      <w:r w:rsidR="003049FE" w:rsidRPr="00D764B2">
        <w:rPr>
          <w:sz w:val="28"/>
          <w:szCs w:val="28"/>
          <w:lang w:val="uk-UA"/>
        </w:rPr>
        <w:t>викласти в такій редакції:</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"Стаття 114. Пенсії за віком на пільгових умовах </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1. </w:t>
      </w:r>
      <w:r w:rsidR="003049FE" w:rsidRPr="00D764B2">
        <w:rPr>
          <w:sz w:val="28"/>
          <w:szCs w:val="28"/>
          <w:lang w:val="uk-UA"/>
        </w:rPr>
        <w:t xml:space="preserve">На пільгових умовах мають право на пенсію за віком, незалежно від місця останньої роботи: </w:t>
      </w:r>
    </w:p>
    <w:p w:rsidR="003049FE" w:rsidRPr="00D764B2" w:rsidRDefault="00193A76" w:rsidP="00EE27F9">
      <w:pPr>
        <w:spacing w:before="120"/>
        <w:ind w:firstLine="709"/>
        <w:jc w:val="both"/>
        <w:rPr>
          <w:sz w:val="28"/>
          <w:szCs w:val="28"/>
          <w:lang w:val="uk-UA"/>
        </w:rPr>
      </w:pPr>
      <w:r w:rsidRPr="00D764B2">
        <w:rPr>
          <w:sz w:val="28"/>
          <w:szCs w:val="28"/>
          <w:lang w:val="uk-UA"/>
        </w:rPr>
        <w:lastRenderedPageBreak/>
        <w:t>1</w:t>
      </w:r>
      <w:r w:rsidR="003049FE" w:rsidRPr="00D764B2">
        <w:rPr>
          <w:sz w:val="28"/>
          <w:szCs w:val="28"/>
          <w:lang w:val="uk-UA"/>
        </w:rPr>
        <w:t>) працівники, зайняті повний робочий день на підземних роботах, на роботах з особливо шкідливими і особливо важки</w:t>
      </w:r>
      <w:r w:rsidR="00EE27F9" w:rsidRPr="00D764B2">
        <w:rPr>
          <w:sz w:val="28"/>
          <w:szCs w:val="28"/>
          <w:lang w:val="uk-UA"/>
        </w:rPr>
        <w:t>ми умовами праці, - за списком №</w:t>
      </w:r>
      <w:r w:rsidR="003049FE" w:rsidRPr="00D764B2">
        <w:rPr>
          <w:sz w:val="28"/>
          <w:szCs w:val="28"/>
          <w:lang w:val="uk-UA"/>
        </w:rPr>
        <w:t xml:space="preserve"> 1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45 років і при стажі роботи не менше 15 років, з них не менше 7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особливо шкідливими і особливо важкими умовами праці, пенсії на пільгових умовах призначаються із зменшенням </w:t>
      </w:r>
      <w:r w:rsidR="00193A76" w:rsidRPr="00D764B2">
        <w:rPr>
          <w:sz w:val="28"/>
          <w:szCs w:val="28"/>
          <w:lang w:val="uk-UA"/>
        </w:rPr>
        <w:t xml:space="preserve">пенсійного </w:t>
      </w:r>
      <w:r w:rsidRPr="00D764B2">
        <w:rPr>
          <w:sz w:val="28"/>
          <w:szCs w:val="28"/>
          <w:lang w:val="uk-UA"/>
        </w:rPr>
        <w:t xml:space="preserve">віку, </w:t>
      </w:r>
      <w:r w:rsidR="00193A76" w:rsidRPr="00D764B2">
        <w:rPr>
          <w:sz w:val="28"/>
          <w:szCs w:val="28"/>
          <w:lang w:val="uk-UA"/>
        </w:rPr>
        <w:t>встановленого</w:t>
      </w:r>
      <w:r w:rsidRPr="00D764B2">
        <w:rPr>
          <w:sz w:val="28"/>
          <w:szCs w:val="28"/>
          <w:lang w:val="uk-UA"/>
        </w:rPr>
        <w:t xml:space="preserve"> </w:t>
      </w:r>
      <w:r w:rsidR="00193A76" w:rsidRPr="00D764B2">
        <w:rPr>
          <w:sz w:val="28"/>
          <w:szCs w:val="28"/>
          <w:lang w:val="uk-UA"/>
        </w:rPr>
        <w:t xml:space="preserve">частиною першою </w:t>
      </w:r>
      <w:r w:rsidRPr="00D764B2">
        <w:rPr>
          <w:sz w:val="28"/>
          <w:szCs w:val="28"/>
          <w:lang w:val="uk-UA"/>
        </w:rPr>
        <w:t>статт</w:t>
      </w:r>
      <w:r w:rsidR="00193A76" w:rsidRPr="00D764B2">
        <w:rPr>
          <w:sz w:val="28"/>
          <w:szCs w:val="28"/>
          <w:lang w:val="uk-UA"/>
        </w:rPr>
        <w:t>і</w:t>
      </w:r>
      <w:r w:rsidRPr="00D764B2">
        <w:rPr>
          <w:sz w:val="28"/>
          <w:szCs w:val="28"/>
          <w:lang w:val="uk-UA"/>
        </w:rPr>
        <w:t xml:space="preserve"> </w:t>
      </w:r>
      <w:r w:rsidR="00193A76" w:rsidRPr="00D764B2">
        <w:rPr>
          <w:sz w:val="28"/>
          <w:szCs w:val="28"/>
          <w:lang w:val="uk-UA"/>
        </w:rPr>
        <w:t>26</w:t>
      </w:r>
      <w:r w:rsidRPr="00D764B2">
        <w:rPr>
          <w:sz w:val="28"/>
          <w:szCs w:val="28"/>
          <w:lang w:val="uk-UA"/>
        </w:rPr>
        <w:t xml:space="preserve"> цього Закону, на 1 рік за кожний повний рік такої роботи чоловікам і на 1 рік 4 місяці - жінкам; </w:t>
      </w:r>
    </w:p>
    <w:p w:rsidR="003049FE" w:rsidRPr="00D764B2" w:rsidRDefault="00193A76" w:rsidP="00EE27F9">
      <w:pPr>
        <w:spacing w:before="120"/>
        <w:ind w:firstLine="709"/>
        <w:jc w:val="both"/>
        <w:rPr>
          <w:sz w:val="28"/>
          <w:szCs w:val="28"/>
          <w:lang w:val="uk-UA"/>
        </w:rPr>
      </w:pPr>
      <w:r w:rsidRPr="00D764B2">
        <w:rPr>
          <w:sz w:val="28"/>
          <w:szCs w:val="28"/>
          <w:lang w:val="uk-UA"/>
        </w:rPr>
        <w:t>2</w:t>
      </w:r>
      <w:r w:rsidR="003049FE" w:rsidRPr="00D764B2">
        <w:rPr>
          <w:sz w:val="28"/>
          <w:szCs w:val="28"/>
          <w:lang w:val="uk-UA"/>
        </w:rPr>
        <w:t xml:space="preserve">) працівники, зайняті повний робочий день на інших роботах із шкідливими і важкими умовами праці, - за списком N 2 виробництв, робіт, професій, посад і показників, затверджуваним Кабінетом Міністрів України, і за результатами атестації робочих місць: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не менше 25 років, з них не менше 12 років 6 місяців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не менше 20 років, з них не менше 10 років на зазначених роботах.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Працівникам, які мають не менше половини стажу роботи з шкідливими і важкими умовами праці, пенсії на пільгових умовах призначаються із </w:t>
      </w:r>
      <w:r w:rsidR="00193A76" w:rsidRPr="00D764B2">
        <w:rPr>
          <w:sz w:val="28"/>
          <w:szCs w:val="28"/>
          <w:lang w:val="uk-UA"/>
        </w:rPr>
        <w:t>зменшенням пенсійного віку, встановленого частиною першою статті 26 цього Закону,</w:t>
      </w:r>
      <w:r w:rsidRPr="00D764B2">
        <w:rPr>
          <w:sz w:val="28"/>
          <w:szCs w:val="28"/>
          <w:lang w:val="uk-UA"/>
        </w:rPr>
        <w:t xml:space="preserve"> на 1 рік за кожні 2 роки 6 місяців такої роботи чоловікам і за кожні 2 роки такої роботи - жінкам; </w:t>
      </w:r>
    </w:p>
    <w:p w:rsidR="003049FE" w:rsidRPr="00D764B2" w:rsidRDefault="00193A76" w:rsidP="00EE27F9">
      <w:pPr>
        <w:spacing w:before="120"/>
        <w:ind w:firstLine="709"/>
        <w:jc w:val="both"/>
        <w:rPr>
          <w:sz w:val="28"/>
          <w:szCs w:val="28"/>
          <w:lang w:val="uk-UA"/>
        </w:rPr>
      </w:pPr>
      <w:r w:rsidRPr="00D764B2">
        <w:rPr>
          <w:sz w:val="28"/>
          <w:szCs w:val="28"/>
          <w:lang w:val="uk-UA"/>
        </w:rPr>
        <w:t>3</w:t>
      </w:r>
      <w:r w:rsidR="003049FE" w:rsidRPr="00D764B2">
        <w:rPr>
          <w:sz w:val="28"/>
          <w:szCs w:val="28"/>
          <w:lang w:val="uk-UA"/>
        </w:rPr>
        <w:t xml:space="preserve">) трактористи-машиністи, безпосередньо зайняті у виробництві сільськогосподарської продукції в колгоспах, радгоспах, інших підприємствах сільського господарства, - чоловіки після досягнення 55 років і при загальному стажі роботи не менше 25 років, з них не менше 20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t>4</w:t>
      </w:r>
      <w:r w:rsidR="003049FE" w:rsidRPr="00D764B2">
        <w:rPr>
          <w:sz w:val="28"/>
          <w:szCs w:val="28"/>
          <w:lang w:val="uk-UA"/>
        </w:rPr>
        <w:t xml:space="preserve">) жінки, які працюють трактористами-машиністами, машиністами будівельних, шляхових і вантажно-розвантажувальних машин, змонтованих на базі тракторів і екскаваторів, - після досягнення 50 років і при загальному стажі роботи не менше 20 років, з них не менше 15 років на зазначеній роботі; </w:t>
      </w:r>
    </w:p>
    <w:p w:rsidR="003049FE" w:rsidRPr="00D764B2" w:rsidRDefault="00193A76" w:rsidP="00EE27F9">
      <w:pPr>
        <w:spacing w:before="120"/>
        <w:ind w:firstLine="709"/>
        <w:jc w:val="both"/>
        <w:rPr>
          <w:sz w:val="28"/>
          <w:szCs w:val="28"/>
          <w:lang w:val="uk-UA"/>
        </w:rPr>
      </w:pPr>
      <w:r w:rsidRPr="00D764B2">
        <w:rPr>
          <w:sz w:val="28"/>
          <w:szCs w:val="28"/>
          <w:lang w:val="uk-UA"/>
        </w:rPr>
        <w:t>5</w:t>
      </w:r>
      <w:r w:rsidR="003049FE" w:rsidRPr="00D764B2">
        <w:rPr>
          <w:sz w:val="28"/>
          <w:szCs w:val="28"/>
          <w:lang w:val="uk-UA"/>
        </w:rPr>
        <w:t xml:space="preserve">) жінки, які працюють доярками (операторами машинного доїння), свинарками-операторами в колгоспах, радгоспах, інших підприємствах сільського господарства, - після досягнення 50 років і при стажі зазначеної роботи не менше 20 років за умови виконання встановлених норм обслуговування. </w:t>
      </w:r>
    </w:p>
    <w:p w:rsidR="003049FE" w:rsidRPr="00D764B2" w:rsidRDefault="003049FE" w:rsidP="00EE27F9">
      <w:pPr>
        <w:spacing w:before="120"/>
        <w:ind w:firstLine="709"/>
        <w:jc w:val="both"/>
        <w:rPr>
          <w:sz w:val="28"/>
          <w:szCs w:val="28"/>
          <w:lang w:val="uk-UA"/>
        </w:rPr>
      </w:pPr>
      <w:r w:rsidRPr="00D764B2">
        <w:rPr>
          <w:sz w:val="28"/>
          <w:szCs w:val="28"/>
          <w:lang w:val="uk-UA"/>
        </w:rPr>
        <w:lastRenderedPageBreak/>
        <w:t xml:space="preserve">Норми обслуговування для цих цілей встановлюються в порядку, що визначається Кабінетом Міністрів України; </w:t>
      </w:r>
    </w:p>
    <w:p w:rsidR="003049FE" w:rsidRPr="00D764B2" w:rsidRDefault="000C2248" w:rsidP="00EE27F9">
      <w:pPr>
        <w:spacing w:before="120"/>
        <w:ind w:firstLine="709"/>
        <w:jc w:val="both"/>
        <w:rPr>
          <w:sz w:val="28"/>
          <w:szCs w:val="28"/>
          <w:lang w:val="uk-UA"/>
        </w:rPr>
      </w:pPr>
      <w:r w:rsidRPr="00D764B2">
        <w:rPr>
          <w:sz w:val="28"/>
          <w:szCs w:val="28"/>
          <w:lang w:val="uk-UA"/>
        </w:rPr>
        <w:t>6</w:t>
      </w:r>
      <w:r w:rsidR="003049FE" w:rsidRPr="00D764B2">
        <w:rPr>
          <w:sz w:val="28"/>
          <w:szCs w:val="28"/>
          <w:lang w:val="uk-UA"/>
        </w:rPr>
        <w:t xml:space="preserve">) жінки, зайняті протягом повного сезону на вирощуванні, збиранні та післязбиральній обробці тютюну,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t>7</w:t>
      </w:r>
      <w:r w:rsidR="003049FE" w:rsidRPr="00D764B2">
        <w:rPr>
          <w:sz w:val="28"/>
          <w:szCs w:val="28"/>
          <w:lang w:val="uk-UA"/>
        </w:rPr>
        <w:t xml:space="preserve">) робітниці текстильного виробництва, зайняті на верстатах і машинах, - за списком виробництв і професій, затверджуваним у порядку, що визначається Кабінетом Міністрів України, - після досягнення 50 років і при стажі зазначеної роботи не менше 20 років; </w:t>
      </w:r>
    </w:p>
    <w:p w:rsidR="003049FE" w:rsidRPr="00D764B2" w:rsidRDefault="00193A76" w:rsidP="00EE27F9">
      <w:pPr>
        <w:spacing w:before="120"/>
        <w:ind w:firstLine="709"/>
        <w:jc w:val="both"/>
        <w:rPr>
          <w:sz w:val="28"/>
          <w:szCs w:val="28"/>
          <w:lang w:val="uk-UA"/>
        </w:rPr>
      </w:pPr>
      <w:r w:rsidRPr="00D764B2">
        <w:rPr>
          <w:sz w:val="28"/>
          <w:szCs w:val="28"/>
          <w:lang w:val="uk-UA"/>
        </w:rPr>
        <w:t>8</w:t>
      </w:r>
      <w:r w:rsidR="003049FE" w:rsidRPr="00D764B2">
        <w:rPr>
          <w:sz w:val="28"/>
          <w:szCs w:val="28"/>
          <w:lang w:val="uk-UA"/>
        </w:rPr>
        <w:t xml:space="preserve">) жінки, які працюють у сільськогосподарському виробництві та виховали п'ятеро і більше дітей, - незалежно від віку і трудового стажу, в порядку, що визначається Кабінетом Міністрів України; </w:t>
      </w:r>
    </w:p>
    <w:p w:rsidR="003049FE" w:rsidRPr="00D764B2" w:rsidRDefault="00193A76" w:rsidP="00EE27F9">
      <w:pPr>
        <w:spacing w:before="120"/>
        <w:ind w:firstLine="709"/>
        <w:jc w:val="both"/>
        <w:rPr>
          <w:sz w:val="28"/>
          <w:szCs w:val="28"/>
          <w:lang w:val="uk-UA"/>
        </w:rPr>
      </w:pPr>
      <w:r w:rsidRPr="00D764B2">
        <w:rPr>
          <w:sz w:val="28"/>
          <w:szCs w:val="28"/>
          <w:lang w:val="uk-UA"/>
        </w:rPr>
        <w:t>9</w:t>
      </w:r>
      <w:r w:rsidR="003049FE" w:rsidRPr="00D764B2">
        <w:rPr>
          <w:sz w:val="28"/>
          <w:szCs w:val="28"/>
          <w:lang w:val="uk-UA"/>
        </w:rPr>
        <w:t xml:space="preserve">) водії міського пасажирського транспорту (автобусів, тролейбусів, трамваїв) і великовагових автомобілів, зайнятих у технологічному процесі важких і шкідливих виробництв: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чоловіки - після досягнення 55 років і при стажі роботи 25 років, в тому числі на зазначеній роботі не менше 12 років 6 місяців; </w:t>
      </w:r>
    </w:p>
    <w:p w:rsidR="003049FE" w:rsidRPr="00D764B2" w:rsidRDefault="003049FE" w:rsidP="00EE27F9">
      <w:pPr>
        <w:spacing w:before="120"/>
        <w:ind w:firstLine="709"/>
        <w:jc w:val="both"/>
        <w:rPr>
          <w:sz w:val="28"/>
          <w:szCs w:val="28"/>
          <w:lang w:val="uk-UA"/>
        </w:rPr>
      </w:pPr>
      <w:r w:rsidRPr="00D764B2">
        <w:rPr>
          <w:sz w:val="28"/>
          <w:szCs w:val="28"/>
          <w:lang w:val="uk-UA"/>
        </w:rPr>
        <w:t xml:space="preserve">жінки - після досягнення 50 років і при стажі роботи 20 років, в тому числі на зазначеній роботі не менше 10 років. </w:t>
      </w:r>
    </w:p>
    <w:p w:rsidR="00DA545E" w:rsidRPr="00D764B2" w:rsidRDefault="00DA545E" w:rsidP="00EE27F9">
      <w:pPr>
        <w:shd w:val="clear" w:color="auto" w:fill="FFFFFF"/>
        <w:spacing w:before="120"/>
        <w:ind w:firstLine="709"/>
        <w:jc w:val="both"/>
        <w:textAlignment w:val="baseline"/>
        <w:rPr>
          <w:sz w:val="28"/>
          <w:szCs w:val="28"/>
          <w:lang w:val="uk-UA"/>
        </w:rPr>
      </w:pPr>
      <w:r w:rsidRPr="00D764B2">
        <w:rPr>
          <w:sz w:val="28"/>
          <w:szCs w:val="28"/>
          <w:lang w:val="uk-UA"/>
        </w:rPr>
        <w:t>2. Працівники, безпосередньо зайняті повний робочий день на підземних і відкритих гірничих роботах (включаючи особовий склад гірничорятувальних частин) з видобутку вугілля, сланцю, руди та інших корисних копалин, на будівництві шахт і рудників та в металургії, - за списком робіт і професій, що затверджується Кабінетом Міністрів України, мають право на пенсію незалежно від віку, якщо вони були зайняті на зазначених роботах не менше 25 років, а працівники провідних професій на таких роботах: робітники очисного вибою, прохідники, вибійники на відбійних молотках, машиністи гірничих виймальних машин, сталевари, горнові, агломератники, вальцювальники гарячого прокату, оброблювачі поверхневих дефектів металу (вогневим засобом вручну) на гарячих дільницях, машиністи кранів металургійного виробництва (відділень нагрівальних колодязів та стриперних відділень), - за умови, що вони були зайняті на таких роботах не менше 20 років. Такий самий порядок пенсійного забезпечення поширюється і на працівників, безпосередньо зайнятих повний робочий день на підземних роботах (включаючи особовий склад гірничорятувальних частин) на шахтах з видобутку вугілля, сланцю, руди та інших корисних копалин, що реструктуризуються або перебувають у стадії ліквідації, але не більше двох років.</w:t>
      </w:r>
    </w:p>
    <w:p w:rsidR="00DA545E" w:rsidRPr="00D764B2" w:rsidRDefault="00DA545E" w:rsidP="00EE27F9">
      <w:pPr>
        <w:shd w:val="clear" w:color="auto" w:fill="FFFFFF"/>
        <w:spacing w:before="120"/>
        <w:ind w:firstLine="709"/>
        <w:jc w:val="both"/>
        <w:textAlignment w:val="baseline"/>
        <w:rPr>
          <w:sz w:val="28"/>
          <w:szCs w:val="28"/>
          <w:lang w:val="uk-UA"/>
        </w:rPr>
      </w:pPr>
      <w:bookmarkStart w:id="3" w:name="n496"/>
      <w:bookmarkEnd w:id="3"/>
      <w:r w:rsidRPr="00D764B2">
        <w:rPr>
          <w:sz w:val="28"/>
          <w:szCs w:val="28"/>
          <w:lang w:val="uk-UA"/>
        </w:rPr>
        <w:t>За наявності стажу на підземних роботах менше 10 років у чоловіків і менше 7 років 6 місяців у жінок за кожний повний рік зазначених робіт пенсійний вік, встановлений частиною першою статті 26 цього Закону, зменшується на один рік.</w:t>
      </w:r>
    </w:p>
    <w:p w:rsidR="00DA545E" w:rsidRPr="00D764B2" w:rsidRDefault="00DA545E" w:rsidP="00EE27F9">
      <w:pPr>
        <w:spacing w:before="120"/>
        <w:ind w:firstLine="709"/>
        <w:jc w:val="both"/>
        <w:rPr>
          <w:sz w:val="28"/>
          <w:szCs w:val="28"/>
          <w:lang w:val="uk-UA"/>
        </w:rPr>
      </w:pPr>
      <w:r w:rsidRPr="00D764B2">
        <w:rPr>
          <w:sz w:val="28"/>
          <w:szCs w:val="28"/>
          <w:lang w:val="uk-UA"/>
        </w:rPr>
        <w:lastRenderedPageBreak/>
        <w:t>3</w:t>
      </w:r>
      <w:r w:rsidR="00193A76" w:rsidRPr="00D764B2">
        <w:rPr>
          <w:sz w:val="28"/>
          <w:szCs w:val="28"/>
          <w:lang w:val="uk-UA"/>
        </w:rPr>
        <w:t xml:space="preserve">. </w:t>
      </w:r>
      <w:r w:rsidRPr="00D764B2">
        <w:rPr>
          <w:sz w:val="28"/>
          <w:szCs w:val="28"/>
          <w:lang w:val="uk-UA"/>
        </w:rPr>
        <w:t>Окремим категоріям працівників залежно від умов праці за результатами атестації робочих місць можуть призначатися пенсії за рахунок коштів підприємств та організацій, але не раніше ніж за 10 років до досягнення віку, передбаченого частиною першою статті 26 цього Закону, в порядку, визначеному Кабінетом Міністрів України.</w:t>
      </w:r>
    </w:p>
    <w:p w:rsidR="00DA545E" w:rsidRPr="00D764B2" w:rsidRDefault="00DA545E" w:rsidP="00EE27F9">
      <w:pPr>
        <w:spacing w:before="120"/>
        <w:ind w:firstLine="709"/>
        <w:jc w:val="both"/>
        <w:rPr>
          <w:sz w:val="28"/>
          <w:szCs w:val="28"/>
          <w:lang w:val="uk-UA"/>
        </w:rPr>
      </w:pPr>
      <w:bookmarkStart w:id="4" w:name="n522"/>
      <w:bookmarkEnd w:id="4"/>
      <w:r w:rsidRPr="00D764B2">
        <w:rPr>
          <w:sz w:val="28"/>
          <w:szCs w:val="28"/>
          <w:lang w:val="uk-UA"/>
        </w:rPr>
        <w:t>У такому разі розміри пенсій визначаються відповідно до статті 27 та з урахуванням норм статті 28 цього Закону.</w:t>
      </w:r>
    </w:p>
    <w:p w:rsidR="003049FE" w:rsidRPr="00D764B2" w:rsidRDefault="00193A76" w:rsidP="00EE27F9">
      <w:pPr>
        <w:spacing w:before="120"/>
        <w:ind w:firstLine="709"/>
        <w:jc w:val="both"/>
        <w:rPr>
          <w:sz w:val="28"/>
          <w:szCs w:val="28"/>
          <w:lang w:val="uk-UA"/>
        </w:rPr>
      </w:pPr>
      <w:r w:rsidRPr="00D764B2">
        <w:rPr>
          <w:sz w:val="28"/>
          <w:szCs w:val="28"/>
          <w:lang w:val="uk-UA"/>
        </w:rPr>
        <w:t xml:space="preserve">4. </w:t>
      </w:r>
      <w:r w:rsidR="003049FE" w:rsidRPr="00D764B2">
        <w:rPr>
          <w:sz w:val="28"/>
          <w:szCs w:val="28"/>
          <w:lang w:val="uk-UA"/>
        </w:rPr>
        <w:t xml:space="preserve">Контроль за правильністю застосування списків на пільгове пенсійне забезпечення і якістю проведення атестації робочих місць на підприємствах та в організаціях, підготовка пропозицій щодо вдосконалення </w:t>
      </w:r>
      <w:r w:rsidR="00621E9F" w:rsidRPr="00D764B2">
        <w:rPr>
          <w:sz w:val="28"/>
          <w:szCs w:val="28"/>
          <w:lang w:val="uk-UA"/>
        </w:rPr>
        <w:t>таких</w:t>
      </w:r>
      <w:r w:rsidR="003049FE" w:rsidRPr="00D764B2">
        <w:rPr>
          <w:sz w:val="28"/>
          <w:szCs w:val="28"/>
          <w:lang w:val="uk-UA"/>
        </w:rPr>
        <w:t xml:space="preserve"> списків покладаються на центральний орган виконавчої влади, що реалізує державну політику у сфері нагляду та контролю за додержанням законодавства про працю.";</w:t>
      </w:r>
    </w:p>
    <w:p w:rsidR="00F311D7" w:rsidRPr="00D764B2" w:rsidRDefault="00D31817" w:rsidP="00EE27F9">
      <w:pPr>
        <w:pStyle w:val="a3"/>
        <w:spacing w:before="120" w:beforeAutospacing="0" w:after="0" w:afterAutospacing="0"/>
        <w:ind w:firstLine="709"/>
        <w:jc w:val="both"/>
        <w:rPr>
          <w:sz w:val="28"/>
          <w:szCs w:val="28"/>
          <w:lang w:val="uk-UA"/>
        </w:rPr>
      </w:pPr>
      <w:r w:rsidRPr="00D764B2">
        <w:rPr>
          <w:sz w:val="28"/>
          <w:szCs w:val="28"/>
          <w:lang w:val="uk-UA"/>
        </w:rPr>
        <w:t>5</w:t>
      </w:r>
      <w:r w:rsidR="00F311D7" w:rsidRPr="00D764B2">
        <w:rPr>
          <w:sz w:val="28"/>
          <w:szCs w:val="28"/>
          <w:lang w:val="uk-UA"/>
        </w:rPr>
        <w:t>) у розділі XV "Прикінцеві положення":</w:t>
      </w:r>
    </w:p>
    <w:p w:rsidR="00DA545E" w:rsidRPr="00D764B2" w:rsidRDefault="005F4EBB" w:rsidP="00EE27F9">
      <w:pPr>
        <w:shd w:val="clear" w:color="auto" w:fill="FFFFFF"/>
        <w:spacing w:before="120"/>
        <w:ind w:firstLine="709"/>
        <w:jc w:val="both"/>
        <w:textAlignment w:val="baseline"/>
        <w:rPr>
          <w:sz w:val="28"/>
          <w:szCs w:val="28"/>
          <w:lang w:val="uk-UA"/>
        </w:rPr>
      </w:pPr>
      <w:hyperlink r:id="rId9" w:anchor="n1869" w:tgtFrame="_blank" w:history="1">
        <w:r w:rsidR="00DA545E" w:rsidRPr="00D764B2">
          <w:rPr>
            <w:sz w:val="28"/>
            <w:szCs w:val="28"/>
            <w:lang w:val="uk-UA"/>
          </w:rPr>
          <w:t>пункт 2 </w:t>
        </w:r>
      </w:hyperlink>
      <w:r w:rsidR="00DA545E" w:rsidRPr="00D764B2">
        <w:rPr>
          <w:sz w:val="28"/>
          <w:szCs w:val="28"/>
          <w:lang w:val="uk-UA"/>
        </w:rPr>
        <w:t>викласти в такій редакції:</w:t>
      </w:r>
    </w:p>
    <w:p w:rsidR="00DA545E" w:rsidRPr="00D764B2" w:rsidRDefault="00DA545E" w:rsidP="00EE27F9">
      <w:pPr>
        <w:shd w:val="clear" w:color="auto" w:fill="FFFFFF"/>
        <w:spacing w:before="120"/>
        <w:ind w:firstLine="709"/>
        <w:jc w:val="both"/>
        <w:textAlignment w:val="baseline"/>
        <w:rPr>
          <w:sz w:val="28"/>
          <w:szCs w:val="28"/>
          <w:lang w:val="uk-UA"/>
        </w:rPr>
      </w:pPr>
      <w:bookmarkStart w:id="5" w:name="n512"/>
      <w:bookmarkEnd w:id="5"/>
      <w:r w:rsidRPr="00D764B2">
        <w:rPr>
          <w:sz w:val="28"/>
          <w:szCs w:val="28"/>
          <w:lang w:val="uk-UA"/>
        </w:rPr>
        <w:t>"2. Пенсійне забезпечення застрахованих осіб, які працювали або працюють на підземних роботах, на роботах з особливо шкідливими і особливо важкими умовами праці за </w:t>
      </w:r>
      <w:hyperlink r:id="rId10" w:anchor="n12" w:tgtFrame="_blank" w:history="1">
        <w:r w:rsidRPr="00D764B2">
          <w:rPr>
            <w:sz w:val="28"/>
            <w:szCs w:val="28"/>
            <w:lang w:val="uk-UA"/>
          </w:rPr>
          <w:t>списком № 1</w:t>
        </w:r>
      </w:hyperlink>
      <w:r w:rsidRPr="00D764B2">
        <w:rPr>
          <w:sz w:val="28"/>
          <w:szCs w:val="28"/>
          <w:lang w:val="uk-UA"/>
        </w:rPr>
        <w:t> та на інших роботах із шкідливими і важкими умовами праці за </w:t>
      </w:r>
      <w:hyperlink r:id="rId11" w:anchor="n14" w:tgtFrame="_blank" w:history="1">
        <w:r w:rsidRPr="00D764B2">
          <w:rPr>
            <w:sz w:val="28"/>
            <w:szCs w:val="28"/>
            <w:lang w:val="uk-UA"/>
          </w:rPr>
          <w:t>списком № 2</w:t>
        </w:r>
      </w:hyperlink>
      <w:r w:rsidRPr="00D764B2">
        <w:rPr>
          <w:sz w:val="28"/>
          <w:szCs w:val="28"/>
          <w:lang w:val="uk-UA"/>
        </w:rPr>
        <w:t> виробництв, робіт, професій, посад і показників, затверджених Кабінетом Міністрів України, та за результатами атестації робочих місць, на посадах, що дають право на призначення пенсії за віком на пільгових умовах, які відповідно до цього Закону мають право на пенсію на пільгових умовах, здійснюється згідно з окремим законодавчим актом через професійні та корпоративні фонди.</w:t>
      </w:r>
    </w:p>
    <w:p w:rsidR="00DA545E" w:rsidRPr="00D764B2" w:rsidRDefault="00DA545E" w:rsidP="00EE27F9">
      <w:pPr>
        <w:shd w:val="clear" w:color="auto" w:fill="FFFFFF"/>
        <w:spacing w:before="120"/>
        <w:ind w:firstLine="709"/>
        <w:jc w:val="both"/>
        <w:textAlignment w:val="baseline"/>
        <w:rPr>
          <w:sz w:val="28"/>
          <w:szCs w:val="28"/>
          <w:lang w:val="uk-UA"/>
        </w:rPr>
      </w:pPr>
      <w:bookmarkStart w:id="6" w:name="n513"/>
      <w:bookmarkEnd w:id="6"/>
      <w:r w:rsidRPr="00D764B2">
        <w:rPr>
          <w:sz w:val="28"/>
          <w:szCs w:val="28"/>
          <w:lang w:val="uk-UA"/>
        </w:rPr>
        <w:t>До запровадження пенсійного забезпечення через професійні та корпоративні фонди особам, зазначеним в абзаці першому цього пункту, пенсії призначаються за нормами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7" w:name="n514"/>
      <w:bookmarkEnd w:id="7"/>
      <w:r w:rsidRPr="00D764B2">
        <w:rPr>
          <w:sz w:val="28"/>
          <w:szCs w:val="28"/>
          <w:lang w:val="uk-UA"/>
        </w:rPr>
        <w:t>Покриття витрат Пенсійного фонду на виплату і доставку пенсій за віком, призначених на пільгових умовах відповідно до статей 13 і 14 </w:t>
      </w:r>
      <w:hyperlink r:id="rId12" w:tgtFrame="_blank" w:history="1">
        <w:r w:rsidRPr="00D764B2">
          <w:rPr>
            <w:sz w:val="28"/>
            <w:szCs w:val="28"/>
            <w:lang w:val="uk-UA"/>
          </w:rPr>
          <w:t>Закону України</w:t>
        </w:r>
      </w:hyperlink>
      <w:r w:rsidRPr="00D764B2">
        <w:rPr>
          <w:sz w:val="28"/>
          <w:szCs w:val="28"/>
          <w:lang w:val="uk-UA"/>
        </w:rPr>
        <w:t> "Про пенсійне забезпечення" до набрання чинності Законом України "Про внесення змін до деяких законодавчих актів України щодо підвищення пенсій" та призначених відповідно до частин першої і другої статті 114 цього Закону до досягнення пенсійного віку, визначеного статтею 26 цього Закону, здійснюється у такому порядку:</w:t>
      </w:r>
    </w:p>
    <w:p w:rsidR="00DA545E" w:rsidRPr="00D764B2" w:rsidRDefault="00DA545E" w:rsidP="00EE27F9">
      <w:pPr>
        <w:shd w:val="clear" w:color="auto" w:fill="FFFFFF"/>
        <w:spacing w:before="120"/>
        <w:ind w:firstLine="709"/>
        <w:jc w:val="both"/>
        <w:textAlignment w:val="baseline"/>
        <w:rPr>
          <w:sz w:val="28"/>
          <w:szCs w:val="28"/>
          <w:lang w:val="uk-UA"/>
        </w:rPr>
      </w:pPr>
      <w:bookmarkStart w:id="8" w:name="n515"/>
      <w:bookmarkEnd w:id="8"/>
      <w:r w:rsidRPr="00D764B2">
        <w:rPr>
          <w:sz w:val="28"/>
          <w:szCs w:val="28"/>
          <w:lang w:val="uk-UA"/>
        </w:rPr>
        <w:t>підприємства та організації (крім сільськогосподарських товаровиробників, віднесених до четвертої групи платників єдиного податку, що визначені підпунктом 4</w:t>
      </w:r>
      <w:r w:rsidR="00343D4F" w:rsidRPr="00D764B2">
        <w:rPr>
          <w:sz w:val="28"/>
          <w:szCs w:val="28"/>
          <w:lang w:val="uk-UA"/>
        </w:rPr>
        <w:t xml:space="preserve"> </w:t>
      </w:r>
      <w:r w:rsidRPr="00D764B2">
        <w:rPr>
          <w:sz w:val="28"/>
          <w:szCs w:val="28"/>
          <w:lang w:val="uk-UA"/>
        </w:rPr>
        <w:t>пункту 291.4 статті 291 Податкового кодексу України) вносять до Пенсійного фонду плату, що покриває фактичні витрати на виплату і доставку пенсій особам, які були зайняті повний робочий день на підземних роботах, на роботах з особливо шкідливими і особливо важкими умовами праці за </w:t>
      </w:r>
      <w:hyperlink r:id="rId13" w:anchor="n12" w:tgtFrame="_blank" w:history="1">
        <w:r w:rsidRPr="00D764B2">
          <w:rPr>
            <w:sz w:val="28"/>
            <w:szCs w:val="28"/>
            <w:lang w:val="uk-UA"/>
          </w:rPr>
          <w:t>списком № 1</w:t>
        </w:r>
      </w:hyperlink>
      <w:r w:rsidRPr="00D764B2">
        <w:rPr>
          <w:sz w:val="28"/>
          <w:szCs w:val="28"/>
          <w:lang w:val="uk-UA"/>
        </w:rPr>
        <w:t xml:space="preserve"> виробництв, робіт, професій, посад і показників, </w:t>
      </w:r>
      <w:r w:rsidRPr="00D764B2">
        <w:rPr>
          <w:sz w:val="28"/>
          <w:szCs w:val="28"/>
          <w:lang w:val="uk-UA"/>
        </w:rPr>
        <w:lastRenderedPageBreak/>
        <w:t>затвердженим Кабінетом Міністрів України, крім тих, які були безпосередньо зайняті повний робочий день на підземних роботах (включаючи особовий склад гірничорятувальних частин) з видобутку вугілля, сланцю, руди та інших корисних копалин, на будівництві шахт та рудників за списком робіт і професій, затвердженим Кабінетом Міністрів України; на виплату і доставку пенсій особам, які були зайняті повний робочий день на інших роботах із шкідливими і важкими умовами праці за списком № 2 виробництв, робіт, професій, посад і показників, затвердженим Кабінетом Міністрів України, а також на інших роботах, що дають право на призначення пенсії за віком на пільгових умовах відповідно до частини другої статті 114 цього Закону, - до набуття права на пенсію за віком відповідно до цього Закону за раніше діючим порядком;</w:t>
      </w:r>
    </w:p>
    <w:p w:rsidR="00DA545E" w:rsidRPr="00D764B2" w:rsidRDefault="00DA545E" w:rsidP="00EE27F9">
      <w:pPr>
        <w:shd w:val="clear" w:color="auto" w:fill="FFFFFF"/>
        <w:spacing w:before="120"/>
        <w:ind w:firstLine="709"/>
        <w:jc w:val="both"/>
        <w:textAlignment w:val="baseline"/>
        <w:rPr>
          <w:sz w:val="28"/>
          <w:szCs w:val="28"/>
          <w:lang w:val="uk-UA"/>
        </w:rPr>
      </w:pPr>
      <w:bookmarkStart w:id="9" w:name="n516"/>
      <w:bookmarkEnd w:id="9"/>
      <w:r w:rsidRPr="00D764B2">
        <w:rPr>
          <w:sz w:val="28"/>
          <w:szCs w:val="28"/>
          <w:lang w:val="uk-UA"/>
        </w:rPr>
        <w:t>за рахунок коштів Державного бюджету України пенсії, призначені особам відповідно до пунктів "б" - "з" статті 13</w:t>
      </w:r>
      <w:r w:rsidR="00343D4F" w:rsidRPr="00D764B2">
        <w:rPr>
          <w:sz w:val="28"/>
          <w:szCs w:val="28"/>
          <w:lang w:val="uk-UA"/>
        </w:rPr>
        <w:t xml:space="preserve"> </w:t>
      </w:r>
      <w:r w:rsidRPr="00D764B2">
        <w:rPr>
          <w:sz w:val="28"/>
          <w:szCs w:val="28"/>
          <w:lang w:val="uk-UA"/>
        </w:rPr>
        <w:t>Закону України "Про пенсійне забезпечення" (стосовно осіб, які на дату відшкодування віднесені до четвертої групи платників єдиного податку, що визначені </w:t>
      </w:r>
      <w:hyperlink r:id="rId14" w:anchor="n6960" w:tgtFrame="_blank" w:history="1">
        <w:r w:rsidRPr="00D764B2">
          <w:rPr>
            <w:sz w:val="28"/>
            <w:szCs w:val="28"/>
            <w:lang w:val="uk-UA"/>
          </w:rPr>
          <w:t>підпунктом 4</w:t>
        </w:r>
      </w:hyperlink>
      <w:r w:rsidRPr="00D764B2">
        <w:rPr>
          <w:sz w:val="28"/>
          <w:szCs w:val="28"/>
          <w:lang w:val="uk-UA"/>
        </w:rPr>
        <w:t> пункту 291.4 статті 291 Податкового кодексу України) та відповідно до статті 14 Закону України "Про пенсійне забезпечення" до набрання чинності Законом України "Про внесення змін до деяких законодавчих актів України щодо підвищення пенсій" та після цієї дати відповідно до пунктів 2-</w:t>
      </w:r>
      <w:r w:rsidR="00343D4F" w:rsidRPr="00D764B2">
        <w:rPr>
          <w:sz w:val="28"/>
          <w:szCs w:val="28"/>
          <w:lang w:val="uk-UA"/>
        </w:rPr>
        <w:t>9</w:t>
      </w:r>
      <w:r w:rsidRPr="00D764B2">
        <w:rPr>
          <w:sz w:val="28"/>
          <w:szCs w:val="28"/>
          <w:lang w:val="uk-UA"/>
        </w:rPr>
        <w:t xml:space="preserve"> частини </w:t>
      </w:r>
      <w:r w:rsidR="00343D4F" w:rsidRPr="00D764B2">
        <w:rPr>
          <w:sz w:val="28"/>
          <w:szCs w:val="28"/>
          <w:lang w:val="uk-UA"/>
        </w:rPr>
        <w:t>першої</w:t>
      </w:r>
      <w:r w:rsidRPr="00D764B2">
        <w:rPr>
          <w:sz w:val="28"/>
          <w:szCs w:val="28"/>
          <w:lang w:val="uk-UA"/>
        </w:rPr>
        <w:t xml:space="preserve"> статті 114 цього Закону (стосовно осіб, які працювали у сільськогосподарських товаровиробників, які на дату відшкодування віднесені до четвертої групи платників єдиного податку, що визначені підпунктом 4 пункту 291.4 статті 291 Податкового кодексу України) та частини </w:t>
      </w:r>
      <w:r w:rsidR="00343D4F" w:rsidRPr="00D764B2">
        <w:rPr>
          <w:sz w:val="28"/>
          <w:szCs w:val="28"/>
          <w:lang w:val="uk-UA"/>
        </w:rPr>
        <w:t>другої</w:t>
      </w:r>
      <w:r w:rsidRPr="00D764B2">
        <w:rPr>
          <w:sz w:val="28"/>
          <w:szCs w:val="28"/>
          <w:lang w:val="uk-UA"/>
        </w:rPr>
        <w:t xml:space="preserve"> статті 114 цього Закону.</w:t>
      </w:r>
    </w:p>
    <w:p w:rsidR="00DA545E" w:rsidRPr="00D764B2" w:rsidRDefault="00DA545E" w:rsidP="00EE27F9">
      <w:pPr>
        <w:shd w:val="clear" w:color="auto" w:fill="FFFFFF"/>
        <w:spacing w:before="120"/>
        <w:ind w:firstLine="709"/>
        <w:jc w:val="both"/>
        <w:textAlignment w:val="baseline"/>
        <w:rPr>
          <w:sz w:val="28"/>
          <w:szCs w:val="28"/>
          <w:lang w:val="uk-UA"/>
        </w:rPr>
      </w:pPr>
      <w:bookmarkStart w:id="10" w:name="n517"/>
      <w:bookmarkEnd w:id="10"/>
      <w:r w:rsidRPr="00D764B2">
        <w:rPr>
          <w:sz w:val="28"/>
          <w:szCs w:val="28"/>
          <w:lang w:val="uk-UA"/>
        </w:rPr>
        <w:t>У разі недостатності зазначених коштів фінансування суми, якої не вистачає для повного покриття витрат на виплату та доставку таких пенсій, здійснюється за рахунок коштів Державного бюджету України";</w:t>
      </w:r>
    </w:p>
    <w:p w:rsidR="00D31817" w:rsidRPr="00D764B2" w:rsidRDefault="00D31817" w:rsidP="00EE27F9">
      <w:pPr>
        <w:spacing w:before="120"/>
        <w:ind w:firstLine="709"/>
        <w:jc w:val="both"/>
        <w:rPr>
          <w:sz w:val="28"/>
          <w:szCs w:val="28"/>
          <w:lang w:val="uk-UA"/>
        </w:rPr>
      </w:pPr>
      <w:r w:rsidRPr="00D764B2">
        <w:rPr>
          <w:sz w:val="28"/>
          <w:szCs w:val="28"/>
          <w:lang w:val="uk-UA"/>
        </w:rPr>
        <w:t>пункт 2</w:t>
      </w:r>
      <w:r w:rsidRPr="00D764B2">
        <w:rPr>
          <w:sz w:val="28"/>
          <w:szCs w:val="28"/>
          <w:vertAlign w:val="superscript"/>
          <w:lang w:val="uk-UA"/>
        </w:rPr>
        <w:t>1</w:t>
      </w:r>
      <w:r w:rsidRPr="00D764B2">
        <w:rPr>
          <w:sz w:val="28"/>
          <w:szCs w:val="28"/>
          <w:lang w:val="uk-UA"/>
        </w:rPr>
        <w:t xml:space="preserve"> виключити:</w:t>
      </w:r>
    </w:p>
    <w:p w:rsidR="00D31817" w:rsidRPr="00D764B2" w:rsidRDefault="00D31817" w:rsidP="00EE27F9">
      <w:pPr>
        <w:spacing w:before="120"/>
        <w:ind w:firstLine="709"/>
        <w:jc w:val="both"/>
        <w:rPr>
          <w:sz w:val="28"/>
          <w:szCs w:val="28"/>
          <w:lang w:val="uk-UA"/>
        </w:rPr>
      </w:pPr>
      <w:r w:rsidRPr="00D764B2">
        <w:rPr>
          <w:sz w:val="28"/>
          <w:szCs w:val="28"/>
          <w:lang w:val="uk-UA"/>
        </w:rPr>
        <w:t>абзац другий пункту 16 викласти в такій редакції:</w:t>
      </w:r>
    </w:p>
    <w:p w:rsidR="00D31817" w:rsidRPr="00D764B2" w:rsidRDefault="00D31817" w:rsidP="00EE27F9">
      <w:pPr>
        <w:spacing w:before="120"/>
        <w:ind w:firstLine="709"/>
        <w:jc w:val="both"/>
        <w:rPr>
          <w:sz w:val="28"/>
          <w:szCs w:val="28"/>
          <w:lang w:val="uk-UA"/>
        </w:rPr>
      </w:pPr>
      <w:r w:rsidRPr="00D764B2">
        <w:rPr>
          <w:sz w:val="28"/>
          <w:szCs w:val="28"/>
          <w:lang w:val="uk-UA"/>
        </w:rPr>
        <w:t>"Положення Закону України "Про пенсійне забезпечення" застосовуються в частині визначення права на пенсію за вислугу років.".</w:t>
      </w:r>
    </w:p>
    <w:p w:rsidR="001037C3" w:rsidRPr="00D764B2" w:rsidRDefault="00D30568" w:rsidP="00EE27F9">
      <w:pPr>
        <w:shd w:val="clear" w:color="auto" w:fill="FFFFFF"/>
        <w:spacing w:before="120"/>
        <w:ind w:firstLine="709"/>
        <w:jc w:val="both"/>
        <w:textAlignment w:val="baseline"/>
        <w:rPr>
          <w:sz w:val="28"/>
          <w:szCs w:val="28"/>
          <w:lang w:val="uk-UA"/>
        </w:rPr>
      </w:pPr>
      <w:r>
        <w:rPr>
          <w:sz w:val="28"/>
          <w:szCs w:val="28"/>
          <w:lang w:val="uk-UA"/>
        </w:rPr>
        <w:t>2</w:t>
      </w:r>
      <w:r w:rsidR="00343D4F" w:rsidRPr="00D764B2">
        <w:rPr>
          <w:sz w:val="28"/>
          <w:szCs w:val="28"/>
          <w:lang w:val="uk-UA"/>
        </w:rPr>
        <w:t xml:space="preserve">. </w:t>
      </w:r>
      <w:r w:rsidR="001037C3" w:rsidRPr="00D764B2">
        <w:rPr>
          <w:sz w:val="28"/>
          <w:szCs w:val="28"/>
          <w:lang w:val="uk-UA"/>
        </w:rPr>
        <w:t xml:space="preserve">Абзаци третій – вісімнадцятий статті 1 </w:t>
      </w:r>
      <w:r w:rsidR="00343D4F" w:rsidRPr="00D764B2">
        <w:rPr>
          <w:sz w:val="28"/>
          <w:szCs w:val="28"/>
          <w:lang w:val="uk-UA"/>
        </w:rPr>
        <w:t xml:space="preserve">Закону України "Про державну соціальну допомогу особам, які не мають права на пенсію, та </w:t>
      </w:r>
      <w:r w:rsidR="00CE5CE6" w:rsidRPr="00D764B2">
        <w:rPr>
          <w:sz w:val="28"/>
          <w:szCs w:val="28"/>
          <w:lang w:val="uk-UA"/>
        </w:rPr>
        <w:t xml:space="preserve">особам з </w:t>
      </w:r>
      <w:r w:rsidR="00343D4F" w:rsidRPr="00D764B2">
        <w:rPr>
          <w:sz w:val="28"/>
          <w:szCs w:val="28"/>
          <w:lang w:val="uk-UA"/>
        </w:rPr>
        <w:t>інвалід</w:t>
      </w:r>
      <w:r w:rsidR="00CE5CE6" w:rsidRPr="00D764B2">
        <w:rPr>
          <w:sz w:val="28"/>
          <w:szCs w:val="28"/>
          <w:lang w:val="uk-UA"/>
        </w:rPr>
        <w:t>ністю</w:t>
      </w:r>
      <w:r w:rsidR="00343D4F" w:rsidRPr="00D764B2">
        <w:rPr>
          <w:sz w:val="28"/>
          <w:szCs w:val="28"/>
          <w:lang w:val="uk-UA"/>
        </w:rPr>
        <w:t>" (Відомості Верховної Ради України, 2004 р., № 33-34,</w:t>
      </w:r>
      <w:r w:rsidR="001037C3" w:rsidRPr="00D764B2">
        <w:rPr>
          <w:sz w:val="28"/>
          <w:szCs w:val="28"/>
          <w:lang w:val="uk-UA"/>
        </w:rPr>
        <w:t xml:space="preserve"> ст. 404 із наступними змінами) </w:t>
      </w:r>
      <w:bookmarkStart w:id="11" w:name="n588"/>
      <w:bookmarkEnd w:id="11"/>
      <w:r w:rsidR="001037C3" w:rsidRPr="00D764B2">
        <w:rPr>
          <w:sz w:val="28"/>
          <w:szCs w:val="28"/>
          <w:lang w:val="uk-UA"/>
        </w:rPr>
        <w:t>замінити абзацом такого змісту:</w:t>
      </w:r>
    </w:p>
    <w:p w:rsidR="001037C3" w:rsidRPr="00D764B2" w:rsidRDefault="001037C3" w:rsidP="00EE27F9">
      <w:pPr>
        <w:pStyle w:val="ac"/>
        <w:ind w:firstLine="709"/>
        <w:rPr>
          <w:rFonts w:ascii="Times New Roman" w:hAnsi="Times New Roman"/>
          <w:sz w:val="28"/>
          <w:szCs w:val="28"/>
        </w:rPr>
      </w:pPr>
      <w:r w:rsidRPr="00D764B2">
        <w:rPr>
          <w:rFonts w:ascii="Times New Roman" w:hAnsi="Times New Roman"/>
          <w:bCs/>
          <w:sz w:val="28"/>
          <w:szCs w:val="28"/>
        </w:rPr>
        <w:t>"особа, яка не має права на пенсію, -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w:t>
      </w:r>
      <w:r w:rsidRPr="00D764B2">
        <w:rPr>
          <w:rFonts w:ascii="Times New Roman" w:hAnsi="Times New Roman"/>
          <w:bCs/>
          <w:i/>
          <w:sz w:val="28"/>
          <w:szCs w:val="28"/>
        </w:rPr>
        <w:t xml:space="preserve"> </w:t>
      </w:r>
      <w:r w:rsidRPr="00D764B2">
        <w:rPr>
          <w:rFonts w:ascii="Times New Roman" w:hAnsi="Times New Roman"/>
          <w:bCs/>
          <w:sz w:val="28"/>
          <w:szCs w:val="28"/>
        </w:rPr>
        <w:t xml:space="preserve">III групи (далі - дитина померлого годувальника), особа, яка досягла віку 63 років для чоловіків та </w:t>
      </w:r>
      <w:r w:rsidR="00CE5CE6" w:rsidRPr="00D764B2">
        <w:rPr>
          <w:rFonts w:ascii="Times New Roman" w:hAnsi="Times New Roman"/>
          <w:bCs/>
          <w:sz w:val="28"/>
          <w:szCs w:val="28"/>
        </w:rPr>
        <w:t>58</w:t>
      </w:r>
      <w:r w:rsidRPr="00D764B2">
        <w:rPr>
          <w:rFonts w:ascii="Times New Roman" w:hAnsi="Times New Roman"/>
          <w:bCs/>
          <w:sz w:val="28"/>
          <w:szCs w:val="28"/>
        </w:rPr>
        <w:t xml:space="preserve"> рок</w:t>
      </w:r>
      <w:r w:rsidR="00CE5CE6" w:rsidRPr="00D764B2">
        <w:rPr>
          <w:rFonts w:ascii="Times New Roman" w:hAnsi="Times New Roman"/>
          <w:bCs/>
          <w:sz w:val="28"/>
          <w:szCs w:val="28"/>
        </w:rPr>
        <w:t>ів</w:t>
      </w:r>
      <w:r w:rsidRPr="00D764B2">
        <w:rPr>
          <w:rFonts w:ascii="Times New Roman" w:hAnsi="Times New Roman"/>
          <w:bCs/>
          <w:sz w:val="28"/>
          <w:szCs w:val="28"/>
        </w:rPr>
        <w:t xml:space="preserve"> для жінок і не має права на пенсію відповідно до закону;".</w:t>
      </w:r>
    </w:p>
    <w:p w:rsidR="001037C3" w:rsidRPr="00D764B2" w:rsidRDefault="001037C3" w:rsidP="00EE27F9">
      <w:pPr>
        <w:shd w:val="clear" w:color="auto" w:fill="FFFFFF"/>
        <w:spacing w:before="120"/>
        <w:ind w:firstLine="709"/>
        <w:jc w:val="both"/>
        <w:textAlignment w:val="baseline"/>
        <w:rPr>
          <w:sz w:val="28"/>
          <w:szCs w:val="28"/>
          <w:lang w:val="uk-UA"/>
        </w:rPr>
      </w:pPr>
      <w:r w:rsidRPr="00D764B2">
        <w:rPr>
          <w:sz w:val="28"/>
          <w:szCs w:val="28"/>
          <w:lang w:val="uk-UA"/>
        </w:rPr>
        <w:t>У зв’язку з цим абзац дев’ятнадцятий вважати абзацом четвертим</w:t>
      </w:r>
      <w:r w:rsidR="008C1CA2" w:rsidRPr="00D764B2">
        <w:rPr>
          <w:sz w:val="28"/>
          <w:szCs w:val="28"/>
          <w:lang w:val="uk-UA"/>
        </w:rPr>
        <w:t>.</w:t>
      </w: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lastRenderedPageBreak/>
        <w:t xml:space="preserve">ІІ. Прикінцеві </w:t>
      </w:r>
      <w:r w:rsidR="00661E72" w:rsidRPr="00D764B2">
        <w:rPr>
          <w:sz w:val="28"/>
          <w:szCs w:val="28"/>
          <w:lang w:val="uk-UA"/>
        </w:rPr>
        <w:t xml:space="preserve">та перехідні </w:t>
      </w:r>
      <w:r w:rsidRPr="00D764B2">
        <w:rPr>
          <w:sz w:val="28"/>
          <w:szCs w:val="28"/>
          <w:lang w:val="uk-UA"/>
        </w:rPr>
        <w:t xml:space="preserve">положення </w:t>
      </w:r>
    </w:p>
    <w:p w:rsidR="00936765" w:rsidRPr="00D764B2" w:rsidRDefault="00936765" w:rsidP="00EE27F9">
      <w:pPr>
        <w:pStyle w:val="a3"/>
        <w:spacing w:before="120" w:beforeAutospacing="0" w:after="0" w:afterAutospacing="0"/>
        <w:ind w:firstLine="709"/>
        <w:jc w:val="both"/>
        <w:rPr>
          <w:sz w:val="28"/>
          <w:szCs w:val="28"/>
          <w:lang w:val="uk-UA"/>
        </w:rPr>
      </w:pPr>
      <w:r w:rsidRPr="00D764B2">
        <w:rPr>
          <w:sz w:val="28"/>
          <w:szCs w:val="28"/>
          <w:lang w:val="uk-UA"/>
        </w:rPr>
        <w:t xml:space="preserve">1. Цей Закон набирає чинності з </w:t>
      </w:r>
      <w:r w:rsidR="008C1CA2" w:rsidRPr="00D764B2">
        <w:rPr>
          <w:sz w:val="28"/>
          <w:szCs w:val="28"/>
          <w:lang w:val="uk-UA"/>
        </w:rPr>
        <w:t>першого числа місяця, наступного за місяцем його опублікування</w:t>
      </w:r>
      <w:r w:rsidRPr="00D764B2">
        <w:rPr>
          <w:sz w:val="28"/>
          <w:szCs w:val="28"/>
          <w:lang w:val="uk-UA"/>
        </w:rPr>
        <w:t>.</w:t>
      </w:r>
    </w:p>
    <w:p w:rsidR="00661E72" w:rsidRPr="00D764B2" w:rsidRDefault="00661E72" w:rsidP="00EE27F9">
      <w:pPr>
        <w:shd w:val="clear" w:color="auto" w:fill="FFFFFF"/>
        <w:spacing w:before="120"/>
        <w:ind w:firstLine="709"/>
        <w:jc w:val="both"/>
        <w:textAlignment w:val="baseline"/>
        <w:rPr>
          <w:sz w:val="28"/>
          <w:szCs w:val="28"/>
          <w:lang w:val="uk-UA"/>
        </w:rPr>
      </w:pPr>
      <w:r w:rsidRPr="00D764B2">
        <w:rPr>
          <w:sz w:val="28"/>
          <w:szCs w:val="28"/>
          <w:lang w:val="uk-UA"/>
        </w:rPr>
        <w:t xml:space="preserve">2. Особам, які на день набрання чинності цим Законом </w:t>
      </w:r>
      <w:r w:rsidR="00F119FC" w:rsidRPr="00D764B2">
        <w:rPr>
          <w:sz w:val="28"/>
          <w:szCs w:val="28"/>
          <w:lang w:val="uk-UA"/>
        </w:rPr>
        <w:t xml:space="preserve">досягли пенсійного віку </w:t>
      </w:r>
      <w:r w:rsidR="00CE5CE6" w:rsidRPr="00D764B2">
        <w:rPr>
          <w:sz w:val="28"/>
          <w:szCs w:val="28"/>
          <w:lang w:val="uk-UA"/>
        </w:rPr>
        <w:t>і набули</w:t>
      </w:r>
      <w:r w:rsidR="00F119FC" w:rsidRPr="00D764B2">
        <w:rPr>
          <w:sz w:val="28"/>
          <w:szCs w:val="28"/>
          <w:lang w:val="uk-UA"/>
        </w:rPr>
        <w:t xml:space="preserve"> страхов</w:t>
      </w:r>
      <w:r w:rsidR="00CE5CE6" w:rsidRPr="00D764B2">
        <w:rPr>
          <w:sz w:val="28"/>
          <w:szCs w:val="28"/>
          <w:lang w:val="uk-UA"/>
        </w:rPr>
        <w:t>ого</w:t>
      </w:r>
      <w:r w:rsidR="00F119FC" w:rsidRPr="00D764B2">
        <w:rPr>
          <w:sz w:val="28"/>
          <w:szCs w:val="28"/>
          <w:lang w:val="uk-UA"/>
        </w:rPr>
        <w:t xml:space="preserve"> стаж</w:t>
      </w:r>
      <w:r w:rsidR="00CE5CE6" w:rsidRPr="00D764B2">
        <w:rPr>
          <w:sz w:val="28"/>
          <w:szCs w:val="28"/>
          <w:lang w:val="uk-UA"/>
        </w:rPr>
        <w:t>у</w:t>
      </w:r>
      <w:r w:rsidR="00F119FC" w:rsidRPr="00D764B2">
        <w:rPr>
          <w:sz w:val="28"/>
          <w:szCs w:val="28"/>
          <w:lang w:val="uk-UA"/>
        </w:rPr>
        <w:t>, визначен</w:t>
      </w:r>
      <w:r w:rsidR="00CE5CE6" w:rsidRPr="00D764B2">
        <w:rPr>
          <w:sz w:val="28"/>
          <w:szCs w:val="28"/>
          <w:lang w:val="uk-UA"/>
        </w:rPr>
        <w:t>их</w:t>
      </w:r>
      <w:r w:rsidR="00F119FC" w:rsidRPr="00D764B2">
        <w:rPr>
          <w:sz w:val="28"/>
          <w:szCs w:val="28"/>
          <w:lang w:val="uk-UA"/>
        </w:rPr>
        <w:t xml:space="preserve"> частин</w:t>
      </w:r>
      <w:r w:rsidR="00CE5CE6" w:rsidRPr="00D764B2">
        <w:rPr>
          <w:sz w:val="28"/>
          <w:szCs w:val="28"/>
          <w:lang w:val="uk-UA"/>
        </w:rPr>
        <w:t>ою</w:t>
      </w:r>
      <w:r w:rsidR="00F119FC" w:rsidRPr="00D764B2">
        <w:rPr>
          <w:sz w:val="28"/>
          <w:szCs w:val="28"/>
          <w:lang w:val="uk-UA"/>
        </w:rPr>
        <w:t xml:space="preserve"> перш</w:t>
      </w:r>
      <w:r w:rsidR="00CE5CE6" w:rsidRPr="00D764B2">
        <w:rPr>
          <w:sz w:val="28"/>
          <w:szCs w:val="28"/>
          <w:lang w:val="uk-UA"/>
        </w:rPr>
        <w:t>ою</w:t>
      </w:r>
      <w:r w:rsidR="00F119FC" w:rsidRPr="00D764B2">
        <w:rPr>
          <w:sz w:val="28"/>
          <w:szCs w:val="28"/>
          <w:lang w:val="uk-UA"/>
        </w:rPr>
        <w:t xml:space="preserve"> статті 26 Закону України "Про загальнообов’язкове державне пенсійне страхування", пенсія за віком призначається за їх зверненням з дотриманням умов, передбачених Законом України "Про загальнообов’язкове державне пенсійне страхування".</w:t>
      </w:r>
    </w:p>
    <w:p w:rsidR="00D31817" w:rsidRPr="00D764B2" w:rsidRDefault="00F119FC" w:rsidP="00EE27F9">
      <w:pPr>
        <w:spacing w:before="120"/>
        <w:ind w:firstLine="709"/>
        <w:jc w:val="both"/>
        <w:rPr>
          <w:sz w:val="28"/>
          <w:szCs w:val="28"/>
          <w:lang w:val="uk-UA"/>
        </w:rPr>
      </w:pPr>
      <w:r w:rsidRPr="00D764B2">
        <w:rPr>
          <w:sz w:val="28"/>
          <w:szCs w:val="28"/>
          <w:lang w:val="uk-UA"/>
        </w:rPr>
        <w:t>3</w:t>
      </w:r>
      <w:r w:rsidR="00D31817" w:rsidRPr="00D764B2">
        <w:rPr>
          <w:sz w:val="28"/>
          <w:szCs w:val="28"/>
          <w:lang w:val="uk-UA"/>
        </w:rPr>
        <w:t xml:space="preserve">. Особам, які починаючи з 1 квітня 2015 року мали вислугу років та стаж, необхідний для призначення пенсії за вислугу років, на умовах, що були визначені статтями 52, 54 та 55 </w:t>
      </w:r>
      <w:hyperlink r:id="rId15" w:tgtFrame="_blank" w:history="1">
        <w:r w:rsidR="00D31817" w:rsidRPr="00D764B2">
          <w:rPr>
            <w:sz w:val="28"/>
            <w:szCs w:val="28"/>
            <w:lang w:val="uk-UA"/>
          </w:rPr>
          <w:t>Закону України</w:t>
        </w:r>
      </w:hyperlink>
      <w:r w:rsidR="00D31817" w:rsidRPr="00D764B2">
        <w:rPr>
          <w:sz w:val="28"/>
          <w:szCs w:val="28"/>
          <w:lang w:val="uk-UA"/>
        </w:rPr>
        <w:t xml:space="preserve"> "Про пенсійне забезпечення" станом на 31 березня 2015 року, пенсія за вислугу років призначається за їх зверненням з дотриманням умов, передбачених Законом України "Про пенсійне забезпечення".</w:t>
      </w:r>
    </w:p>
    <w:p w:rsidR="00D31817" w:rsidRPr="00D764B2" w:rsidRDefault="00D31817" w:rsidP="00EE27F9">
      <w:pPr>
        <w:spacing w:before="120"/>
        <w:ind w:firstLine="709"/>
        <w:jc w:val="both"/>
        <w:rPr>
          <w:sz w:val="28"/>
          <w:szCs w:val="28"/>
          <w:lang w:val="uk-UA"/>
        </w:rPr>
      </w:pPr>
      <w:r w:rsidRPr="00D764B2">
        <w:rPr>
          <w:sz w:val="28"/>
          <w:szCs w:val="28"/>
          <w:lang w:val="uk-UA"/>
        </w:rPr>
        <w:t>Пенсії за вислугу років фінансуються за рахунок коштів Державного бюджету України.</w:t>
      </w:r>
    </w:p>
    <w:p w:rsidR="00663486" w:rsidRPr="00D764B2" w:rsidRDefault="00F119FC" w:rsidP="00EE27F9">
      <w:pPr>
        <w:pStyle w:val="a3"/>
        <w:spacing w:before="120" w:beforeAutospacing="0" w:after="0" w:afterAutospacing="0"/>
        <w:ind w:firstLine="709"/>
        <w:jc w:val="both"/>
        <w:rPr>
          <w:sz w:val="28"/>
          <w:szCs w:val="28"/>
          <w:lang w:val="uk-UA"/>
        </w:rPr>
      </w:pPr>
      <w:r w:rsidRPr="00D764B2">
        <w:rPr>
          <w:sz w:val="28"/>
          <w:szCs w:val="28"/>
          <w:lang w:val="uk-UA"/>
        </w:rPr>
        <w:t>4</w:t>
      </w:r>
      <w:r w:rsidR="00663486" w:rsidRPr="00D764B2">
        <w:rPr>
          <w:sz w:val="28"/>
          <w:szCs w:val="28"/>
          <w:lang w:val="uk-UA"/>
        </w:rPr>
        <w:t>. Кабінету Міністрів України у місячний строк з дня набрання чинності цим Законом:</w:t>
      </w:r>
    </w:p>
    <w:p w:rsidR="00663486" w:rsidRPr="00D764B2" w:rsidRDefault="00663486" w:rsidP="00EE27F9">
      <w:pPr>
        <w:pStyle w:val="a3"/>
        <w:spacing w:before="120" w:beforeAutospacing="0" w:after="0" w:afterAutospacing="0"/>
        <w:ind w:firstLine="709"/>
        <w:jc w:val="both"/>
        <w:rPr>
          <w:sz w:val="28"/>
          <w:szCs w:val="28"/>
          <w:lang w:val="uk-UA"/>
        </w:rPr>
      </w:pPr>
      <w:bookmarkStart w:id="12" w:name="n328"/>
      <w:bookmarkEnd w:id="12"/>
      <w:r w:rsidRPr="00D764B2">
        <w:rPr>
          <w:sz w:val="28"/>
          <w:szCs w:val="28"/>
          <w:lang w:val="uk-UA"/>
        </w:rPr>
        <w:t>подати на розгляд Верховної Ради України пропозиції щодо внесення змін до Закону України "Про Державний бюджет України на 20</w:t>
      </w:r>
      <w:r w:rsidR="006D7F92" w:rsidRPr="00D764B2">
        <w:rPr>
          <w:sz w:val="28"/>
          <w:szCs w:val="28"/>
          <w:lang w:val="uk-UA"/>
        </w:rPr>
        <w:t>2</w:t>
      </w:r>
      <w:r w:rsidR="004E7A83">
        <w:rPr>
          <w:sz w:val="28"/>
          <w:szCs w:val="28"/>
          <w:lang w:val="uk-UA"/>
        </w:rPr>
        <w:t>1</w:t>
      </w:r>
      <w:r w:rsidRPr="00D764B2">
        <w:rPr>
          <w:sz w:val="28"/>
          <w:szCs w:val="28"/>
          <w:lang w:val="uk-UA"/>
        </w:rPr>
        <w:t xml:space="preserve"> рік", необхідн</w:t>
      </w:r>
      <w:r w:rsidR="000D5997" w:rsidRPr="00D764B2">
        <w:rPr>
          <w:sz w:val="28"/>
          <w:szCs w:val="28"/>
          <w:lang w:val="uk-UA"/>
        </w:rPr>
        <w:t>і</w:t>
      </w:r>
      <w:r w:rsidRPr="00D764B2">
        <w:rPr>
          <w:sz w:val="28"/>
          <w:szCs w:val="28"/>
          <w:lang w:val="uk-UA"/>
        </w:rPr>
        <w:t xml:space="preserve"> для реалізації цього Закону;</w:t>
      </w:r>
    </w:p>
    <w:p w:rsidR="00EF313A" w:rsidRPr="00D764B2" w:rsidRDefault="00EF313A" w:rsidP="00EE27F9">
      <w:pPr>
        <w:widowControl w:val="0"/>
        <w:autoSpaceDE w:val="0"/>
        <w:autoSpaceDN w:val="0"/>
        <w:adjustRightInd w:val="0"/>
        <w:spacing w:before="120"/>
        <w:ind w:firstLine="709"/>
        <w:jc w:val="both"/>
        <w:rPr>
          <w:sz w:val="28"/>
          <w:szCs w:val="28"/>
          <w:lang w:val="uk-UA"/>
        </w:rPr>
      </w:pPr>
      <w:bookmarkStart w:id="13" w:name="n329"/>
      <w:bookmarkEnd w:id="13"/>
      <w:r w:rsidRPr="00D764B2">
        <w:rPr>
          <w:sz w:val="28"/>
          <w:szCs w:val="28"/>
          <w:lang w:val="uk-UA"/>
        </w:rPr>
        <w:t>привести свої нормативно-правові акти у відповідність із цим Законом;</w:t>
      </w:r>
    </w:p>
    <w:p w:rsidR="00663486" w:rsidRPr="00D764B2" w:rsidRDefault="00663486" w:rsidP="00EE27F9">
      <w:pPr>
        <w:pStyle w:val="a3"/>
        <w:spacing w:before="120" w:beforeAutospacing="0" w:after="0" w:afterAutospacing="0"/>
        <w:ind w:firstLine="709"/>
        <w:jc w:val="both"/>
        <w:rPr>
          <w:sz w:val="28"/>
          <w:szCs w:val="28"/>
          <w:lang w:val="uk-UA"/>
        </w:rPr>
      </w:pPr>
      <w:r w:rsidRPr="00D764B2">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AC4C05" w:rsidRDefault="00AC4C05" w:rsidP="00EE27F9">
      <w:pPr>
        <w:spacing w:before="120"/>
        <w:ind w:firstLine="709"/>
        <w:contextualSpacing/>
        <w:jc w:val="both"/>
        <w:rPr>
          <w:bCs/>
          <w:sz w:val="28"/>
          <w:szCs w:val="28"/>
          <w:lang w:val="uk-UA"/>
        </w:rPr>
      </w:pPr>
    </w:p>
    <w:p w:rsidR="004E7A83" w:rsidRPr="00D764B2" w:rsidRDefault="004E7A83" w:rsidP="00EE27F9">
      <w:pPr>
        <w:spacing w:before="120"/>
        <w:ind w:firstLine="709"/>
        <w:contextualSpacing/>
        <w:jc w:val="both"/>
        <w:rPr>
          <w:bCs/>
          <w:sz w:val="28"/>
          <w:szCs w:val="28"/>
          <w:lang w:val="uk-UA"/>
        </w:rPr>
      </w:pPr>
    </w:p>
    <w:p w:rsidR="0086107B" w:rsidRPr="00D764B2" w:rsidRDefault="0086107B" w:rsidP="00EE27F9">
      <w:pPr>
        <w:spacing w:before="120"/>
        <w:ind w:firstLine="709"/>
        <w:contextualSpacing/>
        <w:jc w:val="both"/>
        <w:rPr>
          <w:bCs/>
          <w:sz w:val="28"/>
          <w:szCs w:val="28"/>
          <w:lang w:val="uk-UA"/>
        </w:rPr>
      </w:pPr>
    </w:p>
    <w:p w:rsidR="002618F0" w:rsidRPr="00D764B2" w:rsidRDefault="002618F0" w:rsidP="00C37DBD">
      <w:pPr>
        <w:spacing w:before="120"/>
        <w:contextualSpacing/>
        <w:jc w:val="both"/>
        <w:rPr>
          <w:b/>
          <w:bCs/>
          <w:sz w:val="28"/>
          <w:szCs w:val="28"/>
          <w:lang w:val="uk-UA"/>
        </w:rPr>
      </w:pPr>
      <w:r w:rsidRPr="00D764B2">
        <w:rPr>
          <w:b/>
          <w:bCs/>
          <w:sz w:val="28"/>
          <w:szCs w:val="28"/>
          <w:lang w:val="uk-UA"/>
        </w:rPr>
        <w:t>Голова Верховної Ради</w:t>
      </w:r>
    </w:p>
    <w:p w:rsidR="002618F0" w:rsidRPr="00D764B2" w:rsidRDefault="002618F0" w:rsidP="00C37DBD">
      <w:pPr>
        <w:spacing w:before="120"/>
        <w:contextualSpacing/>
        <w:jc w:val="both"/>
        <w:rPr>
          <w:b/>
          <w:bCs/>
          <w:sz w:val="28"/>
          <w:szCs w:val="28"/>
          <w:lang w:val="uk-UA"/>
        </w:rPr>
      </w:pPr>
      <w:r w:rsidRPr="00D764B2">
        <w:rPr>
          <w:b/>
          <w:bCs/>
          <w:sz w:val="28"/>
          <w:szCs w:val="28"/>
          <w:lang w:val="uk-UA"/>
        </w:rPr>
        <w:t xml:space="preserve">             України</w:t>
      </w:r>
    </w:p>
    <w:sectPr w:rsidR="002618F0" w:rsidRPr="00D764B2" w:rsidSect="007D14F4">
      <w:headerReference w:type="even" r:id="rId16"/>
      <w:headerReference w:type="default" r:id="rId17"/>
      <w:footerReference w:type="even" r:id="rId18"/>
      <w:pgSz w:w="11906" w:h="16838" w:code="9"/>
      <w:pgMar w:top="1134" w:right="851" w:bottom="1134" w:left="153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BB" w:rsidRDefault="005F4EBB">
      <w:r>
        <w:separator/>
      </w:r>
    </w:p>
  </w:endnote>
  <w:endnote w:type="continuationSeparator" w:id="0">
    <w:p w:rsidR="005F4EBB" w:rsidRDefault="005F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FE5AC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C66" w:rsidRDefault="00677C66" w:rsidP="00FE5AC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BB" w:rsidRDefault="005F4EBB">
      <w:r>
        <w:separator/>
      </w:r>
    </w:p>
  </w:footnote>
  <w:footnote w:type="continuationSeparator" w:id="0">
    <w:p w:rsidR="005F4EBB" w:rsidRDefault="005F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7C66" w:rsidRDefault="00677C6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6" w:rsidRDefault="00677C66" w:rsidP="00CB4D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3C6A">
      <w:rPr>
        <w:rStyle w:val="a5"/>
        <w:noProof/>
      </w:rPr>
      <w:t>2</w:t>
    </w:r>
    <w:r>
      <w:rPr>
        <w:rStyle w:val="a5"/>
      </w:rPr>
      <w:fldChar w:fldCharType="end"/>
    </w:r>
  </w:p>
  <w:p w:rsidR="00677C66" w:rsidRDefault="00677C66">
    <w:pPr>
      <w:pStyle w:val="a6"/>
      <w:rPr>
        <w:lang w:val="uk-UA"/>
      </w:rPr>
    </w:pPr>
  </w:p>
  <w:p w:rsidR="00677C66" w:rsidRPr="005B1AED" w:rsidRDefault="00677C66">
    <w:pPr>
      <w:pStyle w:val="a6"/>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07"/>
    <w:rsid w:val="000101E6"/>
    <w:rsid w:val="00017626"/>
    <w:rsid w:val="00026963"/>
    <w:rsid w:val="000318D8"/>
    <w:rsid w:val="000321CB"/>
    <w:rsid w:val="00032686"/>
    <w:rsid w:val="0003578E"/>
    <w:rsid w:val="00041B76"/>
    <w:rsid w:val="0005399F"/>
    <w:rsid w:val="00054B28"/>
    <w:rsid w:val="00056F61"/>
    <w:rsid w:val="00065EFC"/>
    <w:rsid w:val="00080E57"/>
    <w:rsid w:val="00081F4E"/>
    <w:rsid w:val="00084576"/>
    <w:rsid w:val="00084D81"/>
    <w:rsid w:val="00092A13"/>
    <w:rsid w:val="00094202"/>
    <w:rsid w:val="000C2248"/>
    <w:rsid w:val="000D0365"/>
    <w:rsid w:val="000D25DA"/>
    <w:rsid w:val="000D5997"/>
    <w:rsid w:val="000E2115"/>
    <w:rsid w:val="001018FC"/>
    <w:rsid w:val="001037C3"/>
    <w:rsid w:val="00105338"/>
    <w:rsid w:val="00133B7C"/>
    <w:rsid w:val="00136926"/>
    <w:rsid w:val="00166CE5"/>
    <w:rsid w:val="00171D9B"/>
    <w:rsid w:val="00193A76"/>
    <w:rsid w:val="00197BDE"/>
    <w:rsid w:val="001B43FD"/>
    <w:rsid w:val="001B6935"/>
    <w:rsid w:val="001C5424"/>
    <w:rsid w:val="001C5B7A"/>
    <w:rsid w:val="001C5D5A"/>
    <w:rsid w:val="001C6DB0"/>
    <w:rsid w:val="001D2559"/>
    <w:rsid w:val="001E2D16"/>
    <w:rsid w:val="001F0866"/>
    <w:rsid w:val="001F4E41"/>
    <w:rsid w:val="002145D3"/>
    <w:rsid w:val="0021519D"/>
    <w:rsid w:val="0021744F"/>
    <w:rsid w:val="00220FD4"/>
    <w:rsid w:val="00236465"/>
    <w:rsid w:val="00244481"/>
    <w:rsid w:val="002618F0"/>
    <w:rsid w:val="002671A9"/>
    <w:rsid w:val="00270C0C"/>
    <w:rsid w:val="002739FA"/>
    <w:rsid w:val="00280AFF"/>
    <w:rsid w:val="00284B66"/>
    <w:rsid w:val="00286544"/>
    <w:rsid w:val="00290563"/>
    <w:rsid w:val="00290A3F"/>
    <w:rsid w:val="002A381E"/>
    <w:rsid w:val="002B0D01"/>
    <w:rsid w:val="002B32D6"/>
    <w:rsid w:val="002C651D"/>
    <w:rsid w:val="002D2654"/>
    <w:rsid w:val="002D5F45"/>
    <w:rsid w:val="002D6520"/>
    <w:rsid w:val="002E301A"/>
    <w:rsid w:val="002E7512"/>
    <w:rsid w:val="002F2C19"/>
    <w:rsid w:val="002F4CD4"/>
    <w:rsid w:val="003049FE"/>
    <w:rsid w:val="00323B03"/>
    <w:rsid w:val="00341F3A"/>
    <w:rsid w:val="00343D4F"/>
    <w:rsid w:val="0035602E"/>
    <w:rsid w:val="00356405"/>
    <w:rsid w:val="00366BD1"/>
    <w:rsid w:val="003771AA"/>
    <w:rsid w:val="00386380"/>
    <w:rsid w:val="00394966"/>
    <w:rsid w:val="003A7207"/>
    <w:rsid w:val="003B63E1"/>
    <w:rsid w:val="003D3BA0"/>
    <w:rsid w:val="003D7CEE"/>
    <w:rsid w:val="003E6099"/>
    <w:rsid w:val="003F3E8D"/>
    <w:rsid w:val="003F52F3"/>
    <w:rsid w:val="00401AB5"/>
    <w:rsid w:val="00404B32"/>
    <w:rsid w:val="004213E5"/>
    <w:rsid w:val="00422CAA"/>
    <w:rsid w:val="00423CC3"/>
    <w:rsid w:val="004319C6"/>
    <w:rsid w:val="004326FE"/>
    <w:rsid w:val="00442361"/>
    <w:rsid w:val="00447933"/>
    <w:rsid w:val="00457484"/>
    <w:rsid w:val="00477BE7"/>
    <w:rsid w:val="004863BB"/>
    <w:rsid w:val="0049430A"/>
    <w:rsid w:val="004956DF"/>
    <w:rsid w:val="0049632B"/>
    <w:rsid w:val="004C1FC8"/>
    <w:rsid w:val="004D08B3"/>
    <w:rsid w:val="004D1BF8"/>
    <w:rsid w:val="004D764C"/>
    <w:rsid w:val="004E00C7"/>
    <w:rsid w:val="004E01D1"/>
    <w:rsid w:val="004E31D1"/>
    <w:rsid w:val="004E5A51"/>
    <w:rsid w:val="004E7A83"/>
    <w:rsid w:val="004F09F6"/>
    <w:rsid w:val="004F4453"/>
    <w:rsid w:val="005015C5"/>
    <w:rsid w:val="005067D9"/>
    <w:rsid w:val="0051100E"/>
    <w:rsid w:val="005307D3"/>
    <w:rsid w:val="00534B70"/>
    <w:rsid w:val="00541210"/>
    <w:rsid w:val="00563668"/>
    <w:rsid w:val="005642DF"/>
    <w:rsid w:val="0057292D"/>
    <w:rsid w:val="00584099"/>
    <w:rsid w:val="00591129"/>
    <w:rsid w:val="005B1AED"/>
    <w:rsid w:val="005D3457"/>
    <w:rsid w:val="005F4EBB"/>
    <w:rsid w:val="005F65B5"/>
    <w:rsid w:val="00613CB5"/>
    <w:rsid w:val="00621E9F"/>
    <w:rsid w:val="00652F97"/>
    <w:rsid w:val="00655846"/>
    <w:rsid w:val="0066067E"/>
    <w:rsid w:val="00661E72"/>
    <w:rsid w:val="00663486"/>
    <w:rsid w:val="00677624"/>
    <w:rsid w:val="00677C66"/>
    <w:rsid w:val="006A1735"/>
    <w:rsid w:val="006B229F"/>
    <w:rsid w:val="006D7F92"/>
    <w:rsid w:val="006E0457"/>
    <w:rsid w:val="006F070C"/>
    <w:rsid w:val="006F4209"/>
    <w:rsid w:val="00713D9B"/>
    <w:rsid w:val="00717307"/>
    <w:rsid w:val="00724189"/>
    <w:rsid w:val="00726A75"/>
    <w:rsid w:val="007770D9"/>
    <w:rsid w:val="007932F9"/>
    <w:rsid w:val="007A7BD9"/>
    <w:rsid w:val="007D14F4"/>
    <w:rsid w:val="007D6672"/>
    <w:rsid w:val="007E3943"/>
    <w:rsid w:val="007E4736"/>
    <w:rsid w:val="007E56D7"/>
    <w:rsid w:val="007E5ADB"/>
    <w:rsid w:val="007F50E9"/>
    <w:rsid w:val="007F6BB6"/>
    <w:rsid w:val="0080625A"/>
    <w:rsid w:val="008128AA"/>
    <w:rsid w:val="008178F6"/>
    <w:rsid w:val="00830A0A"/>
    <w:rsid w:val="0083337F"/>
    <w:rsid w:val="0083355D"/>
    <w:rsid w:val="008424D7"/>
    <w:rsid w:val="008454F4"/>
    <w:rsid w:val="0085471B"/>
    <w:rsid w:val="008567FD"/>
    <w:rsid w:val="0086107B"/>
    <w:rsid w:val="00872133"/>
    <w:rsid w:val="00897F78"/>
    <w:rsid w:val="008A3D7A"/>
    <w:rsid w:val="008C1CA2"/>
    <w:rsid w:val="008C23E1"/>
    <w:rsid w:val="008F354A"/>
    <w:rsid w:val="008F682B"/>
    <w:rsid w:val="009159BA"/>
    <w:rsid w:val="00936765"/>
    <w:rsid w:val="0098059C"/>
    <w:rsid w:val="00985B1A"/>
    <w:rsid w:val="0099526F"/>
    <w:rsid w:val="009B5000"/>
    <w:rsid w:val="009C5C52"/>
    <w:rsid w:val="009D1CD6"/>
    <w:rsid w:val="009D5678"/>
    <w:rsid w:val="009F608F"/>
    <w:rsid w:val="00A07AE1"/>
    <w:rsid w:val="00A11D73"/>
    <w:rsid w:val="00A233C0"/>
    <w:rsid w:val="00A31E17"/>
    <w:rsid w:val="00A35C11"/>
    <w:rsid w:val="00A413F7"/>
    <w:rsid w:val="00A604C4"/>
    <w:rsid w:val="00A6631E"/>
    <w:rsid w:val="00A8209A"/>
    <w:rsid w:val="00A85EFA"/>
    <w:rsid w:val="00AC4C05"/>
    <w:rsid w:val="00AD7ADC"/>
    <w:rsid w:val="00AE41C6"/>
    <w:rsid w:val="00B30FA9"/>
    <w:rsid w:val="00B33923"/>
    <w:rsid w:val="00B37475"/>
    <w:rsid w:val="00B632A8"/>
    <w:rsid w:val="00B6727C"/>
    <w:rsid w:val="00B70BD1"/>
    <w:rsid w:val="00B73C6A"/>
    <w:rsid w:val="00B827BD"/>
    <w:rsid w:val="00B87307"/>
    <w:rsid w:val="00BB2FF2"/>
    <w:rsid w:val="00BB3418"/>
    <w:rsid w:val="00BC1C64"/>
    <w:rsid w:val="00BC36E0"/>
    <w:rsid w:val="00BF578B"/>
    <w:rsid w:val="00BF6E63"/>
    <w:rsid w:val="00C00C7B"/>
    <w:rsid w:val="00C0335B"/>
    <w:rsid w:val="00C15966"/>
    <w:rsid w:val="00C20359"/>
    <w:rsid w:val="00C37DBD"/>
    <w:rsid w:val="00C50E00"/>
    <w:rsid w:val="00C649F7"/>
    <w:rsid w:val="00C705E7"/>
    <w:rsid w:val="00CA0FFC"/>
    <w:rsid w:val="00CA1683"/>
    <w:rsid w:val="00CB4D03"/>
    <w:rsid w:val="00CC5D2B"/>
    <w:rsid w:val="00CE26B8"/>
    <w:rsid w:val="00CE5CE6"/>
    <w:rsid w:val="00CF3014"/>
    <w:rsid w:val="00CF748E"/>
    <w:rsid w:val="00D01EBF"/>
    <w:rsid w:val="00D10C91"/>
    <w:rsid w:val="00D2614E"/>
    <w:rsid w:val="00D30568"/>
    <w:rsid w:val="00D310DE"/>
    <w:rsid w:val="00D31817"/>
    <w:rsid w:val="00D50B3D"/>
    <w:rsid w:val="00D522EB"/>
    <w:rsid w:val="00D614DC"/>
    <w:rsid w:val="00D6312F"/>
    <w:rsid w:val="00D64739"/>
    <w:rsid w:val="00D656BC"/>
    <w:rsid w:val="00D764B2"/>
    <w:rsid w:val="00D84A11"/>
    <w:rsid w:val="00D85902"/>
    <w:rsid w:val="00D971C3"/>
    <w:rsid w:val="00DA545E"/>
    <w:rsid w:val="00DA7E24"/>
    <w:rsid w:val="00DA7E73"/>
    <w:rsid w:val="00DC14A6"/>
    <w:rsid w:val="00DC1D8D"/>
    <w:rsid w:val="00DC240D"/>
    <w:rsid w:val="00DE2530"/>
    <w:rsid w:val="00DF742F"/>
    <w:rsid w:val="00E054D3"/>
    <w:rsid w:val="00E05722"/>
    <w:rsid w:val="00E068DA"/>
    <w:rsid w:val="00E14FB3"/>
    <w:rsid w:val="00E37C65"/>
    <w:rsid w:val="00E47DC8"/>
    <w:rsid w:val="00E54BD9"/>
    <w:rsid w:val="00E60E5D"/>
    <w:rsid w:val="00E67E8A"/>
    <w:rsid w:val="00E76A9A"/>
    <w:rsid w:val="00E956BA"/>
    <w:rsid w:val="00E95715"/>
    <w:rsid w:val="00EA1DCB"/>
    <w:rsid w:val="00EA57D8"/>
    <w:rsid w:val="00ED3D1E"/>
    <w:rsid w:val="00ED552E"/>
    <w:rsid w:val="00EE27F9"/>
    <w:rsid w:val="00EF09F9"/>
    <w:rsid w:val="00EF313A"/>
    <w:rsid w:val="00F119FC"/>
    <w:rsid w:val="00F307B7"/>
    <w:rsid w:val="00F311D7"/>
    <w:rsid w:val="00F41FC7"/>
    <w:rsid w:val="00F53C0F"/>
    <w:rsid w:val="00F544A8"/>
    <w:rsid w:val="00F8306D"/>
    <w:rsid w:val="00F83F4E"/>
    <w:rsid w:val="00F8721A"/>
    <w:rsid w:val="00F87FFA"/>
    <w:rsid w:val="00F973DC"/>
    <w:rsid w:val="00FB362D"/>
    <w:rsid w:val="00FE03BE"/>
    <w:rsid w:val="00FE5ACD"/>
    <w:rsid w:val="00FF25E6"/>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349E65-2034-4A76-B0EF-1BF4ECD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B30F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footer"/>
    <w:basedOn w:val="a"/>
    <w:rsid w:val="00FE5ACD"/>
    <w:pPr>
      <w:tabs>
        <w:tab w:val="center" w:pos="4819"/>
        <w:tab w:val="right" w:pos="9639"/>
      </w:tabs>
    </w:pPr>
  </w:style>
  <w:style w:type="character" w:styleId="a5">
    <w:name w:val="page number"/>
    <w:basedOn w:val="a0"/>
    <w:rsid w:val="00FE5ACD"/>
  </w:style>
  <w:style w:type="paragraph" w:styleId="a6">
    <w:name w:val="header"/>
    <w:basedOn w:val="a"/>
    <w:rsid w:val="005B1AED"/>
    <w:pPr>
      <w:tabs>
        <w:tab w:val="center" w:pos="4819"/>
        <w:tab w:val="right" w:pos="9639"/>
      </w:tabs>
    </w:pPr>
  </w:style>
  <w:style w:type="character" w:customStyle="1" w:styleId="apple-converted-space">
    <w:name w:val="apple-converted-space"/>
    <w:basedOn w:val="a0"/>
    <w:rsid w:val="00056F61"/>
  </w:style>
  <w:style w:type="character" w:styleId="a7">
    <w:name w:val="Hyperlink"/>
    <w:rsid w:val="00056F61"/>
    <w:rPr>
      <w:color w:val="0000FF"/>
      <w:u w:val="single"/>
    </w:rPr>
  </w:style>
  <w:style w:type="paragraph" w:customStyle="1" w:styleId="rvps2">
    <w:name w:val="rvps2"/>
    <w:basedOn w:val="a"/>
    <w:uiPriority w:val="99"/>
    <w:rsid w:val="00C705E7"/>
    <w:pPr>
      <w:spacing w:before="100" w:beforeAutospacing="1" w:after="100" w:afterAutospacing="1"/>
    </w:pPr>
    <w:rPr>
      <w:lang w:val="uk-UA" w:eastAsia="uk-UA"/>
    </w:rPr>
  </w:style>
  <w:style w:type="character" w:customStyle="1" w:styleId="rvts9">
    <w:name w:val="rvts9"/>
    <w:basedOn w:val="a0"/>
    <w:rsid w:val="00C705E7"/>
  </w:style>
  <w:style w:type="character" w:customStyle="1" w:styleId="rvts46">
    <w:name w:val="rvts46"/>
    <w:basedOn w:val="a0"/>
    <w:rsid w:val="00C705E7"/>
  </w:style>
  <w:style w:type="paragraph" w:styleId="a8">
    <w:name w:val="Plain Text"/>
    <w:basedOn w:val="a"/>
    <w:link w:val="a9"/>
    <w:rsid w:val="005067D9"/>
    <w:rPr>
      <w:rFonts w:ascii="Courier New" w:hAnsi="Courier New"/>
      <w:sz w:val="20"/>
      <w:szCs w:val="20"/>
      <w:lang w:val="uk-UA"/>
    </w:rPr>
  </w:style>
  <w:style w:type="character" w:customStyle="1" w:styleId="a9">
    <w:name w:val="Текст Знак"/>
    <w:link w:val="a8"/>
    <w:locked/>
    <w:rsid w:val="005067D9"/>
    <w:rPr>
      <w:rFonts w:ascii="Courier New" w:hAnsi="Courier New"/>
      <w:lang w:val="uk-UA" w:eastAsia="ru-RU" w:bidi="ar-SA"/>
    </w:rPr>
  </w:style>
  <w:style w:type="paragraph" w:styleId="aa">
    <w:name w:val="Title"/>
    <w:basedOn w:val="a"/>
    <w:qFormat/>
    <w:rsid w:val="005067D9"/>
    <w:pPr>
      <w:jc w:val="center"/>
    </w:pPr>
    <w:rPr>
      <w:b/>
      <w:sz w:val="28"/>
      <w:szCs w:val="20"/>
      <w:lang w:val="uk-UA"/>
    </w:rPr>
  </w:style>
  <w:style w:type="character" w:customStyle="1" w:styleId="CharStyle5">
    <w:name w:val="Char Style 5"/>
    <w:link w:val="Style4"/>
    <w:locked/>
    <w:rsid w:val="00136926"/>
    <w:rPr>
      <w:sz w:val="27"/>
      <w:szCs w:val="27"/>
      <w:shd w:val="clear" w:color="auto" w:fill="FFFFFF"/>
      <w:lang w:bidi="ar-SA"/>
    </w:rPr>
  </w:style>
  <w:style w:type="paragraph" w:customStyle="1" w:styleId="Style4">
    <w:name w:val="Style 4"/>
    <w:basedOn w:val="a"/>
    <w:link w:val="CharStyle5"/>
    <w:rsid w:val="00136926"/>
    <w:pPr>
      <w:widowControl w:val="0"/>
      <w:shd w:val="clear" w:color="auto" w:fill="FFFFFF"/>
      <w:spacing w:after="300" w:line="240" w:lineRule="atLeast"/>
    </w:pPr>
    <w:rPr>
      <w:sz w:val="27"/>
      <w:szCs w:val="27"/>
      <w:shd w:val="clear" w:color="auto" w:fill="FFFFFF"/>
      <w:lang w:val="en-US" w:eastAsia="en-US"/>
    </w:rPr>
  </w:style>
  <w:style w:type="character" w:customStyle="1" w:styleId="rvts37">
    <w:name w:val="rvts37"/>
    <w:basedOn w:val="a0"/>
    <w:rsid w:val="003D7CEE"/>
  </w:style>
  <w:style w:type="table" w:styleId="ab">
    <w:name w:val="Table Grid"/>
    <w:basedOn w:val="a1"/>
    <w:rsid w:val="00BB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ормальний текст"/>
    <w:basedOn w:val="a"/>
    <w:link w:val="ad"/>
    <w:rsid w:val="001037C3"/>
    <w:pPr>
      <w:spacing w:before="120"/>
      <w:ind w:firstLine="567"/>
      <w:jc w:val="both"/>
    </w:pPr>
    <w:rPr>
      <w:rFonts w:ascii="Antiqua" w:eastAsia="Calibri" w:hAnsi="Antiqua"/>
      <w:sz w:val="26"/>
      <w:szCs w:val="20"/>
      <w:lang w:val="uk-UA"/>
    </w:rPr>
  </w:style>
  <w:style w:type="character" w:customStyle="1" w:styleId="ad">
    <w:name w:val="Нормальний текст Знак"/>
    <w:link w:val="ac"/>
    <w:locked/>
    <w:rsid w:val="001037C3"/>
    <w:rPr>
      <w:rFonts w:ascii="Antiqua" w:eastAsia="Calibri" w:hAnsi="Antiqua"/>
      <w:sz w:val="26"/>
      <w:lang w:val="uk-UA" w:eastAsia="ru-RU" w:bidi="ar-SA"/>
    </w:rPr>
  </w:style>
  <w:style w:type="paragraph" w:styleId="ae">
    <w:name w:val="No Spacing"/>
    <w:uiPriority w:val="99"/>
    <w:qFormat/>
    <w:rsid w:val="0003578E"/>
    <w:rPr>
      <w:sz w:val="28"/>
      <w:szCs w:val="22"/>
      <w:lang w:val="ru-RU"/>
    </w:rPr>
  </w:style>
  <w:style w:type="character" w:customStyle="1" w:styleId="10">
    <w:name w:val="Заголовок 1 Знак"/>
    <w:basedOn w:val="a0"/>
    <w:link w:val="1"/>
    <w:rsid w:val="00B30FA9"/>
    <w:rPr>
      <w:rFonts w:asciiTheme="majorHAnsi" w:eastAsiaTheme="majorEastAsia" w:hAnsiTheme="majorHAnsi" w:cstheme="majorBidi"/>
      <w:b/>
      <w:bCs/>
      <w:kern w:val="32"/>
      <w:sz w:val="32"/>
      <w:szCs w:val="32"/>
      <w:lang w:val="ru-RU" w:eastAsia="ru-RU"/>
    </w:rPr>
  </w:style>
  <w:style w:type="character" w:customStyle="1" w:styleId="HTML0">
    <w:name w:val="Стандартний HTML Знак"/>
    <w:basedOn w:val="a0"/>
    <w:link w:val="HTML"/>
    <w:uiPriority w:val="99"/>
    <w:rsid w:val="006D7F92"/>
    <w:rPr>
      <w:rFonts w:ascii="Courier New" w:hAnsi="Courier New" w:cs="Courier New"/>
      <w:lang w:val="ru-RU" w:eastAsia="ru-RU"/>
    </w:rPr>
  </w:style>
  <w:style w:type="character" w:customStyle="1" w:styleId="FontStyle">
    <w:name w:val="Font Style"/>
    <w:uiPriority w:val="99"/>
    <w:rsid w:val="006D7F92"/>
    <w:rPr>
      <w:rFonts w:cs="Courier New"/>
      <w:color w:val="000000"/>
      <w:sz w:val="20"/>
      <w:szCs w:val="20"/>
    </w:rPr>
  </w:style>
  <w:style w:type="paragraph" w:customStyle="1" w:styleId="ParagraphStyle">
    <w:name w:val="Paragraph Style"/>
    <w:rsid w:val="006D7F92"/>
    <w:pPr>
      <w:autoSpaceDE w:val="0"/>
      <w:autoSpaceDN w:val="0"/>
      <w:adjustRightInd w:val="0"/>
    </w:pPr>
    <w:rPr>
      <w:rFonts w:ascii="Courier New" w:eastAsia="Calibri" w:hAnsi="Courier New" w:cs="Courier New"/>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020">
      <w:bodyDiv w:val="1"/>
      <w:marLeft w:val="0"/>
      <w:marRight w:val="0"/>
      <w:marTop w:val="0"/>
      <w:marBottom w:val="0"/>
      <w:divBdr>
        <w:top w:val="none" w:sz="0" w:space="0" w:color="auto"/>
        <w:left w:val="none" w:sz="0" w:space="0" w:color="auto"/>
        <w:bottom w:val="none" w:sz="0" w:space="0" w:color="auto"/>
        <w:right w:val="none" w:sz="0" w:space="0" w:color="auto"/>
      </w:divBdr>
    </w:div>
    <w:div w:id="1179349042">
      <w:marLeft w:val="0"/>
      <w:marRight w:val="0"/>
      <w:marTop w:val="0"/>
      <w:marBottom w:val="0"/>
      <w:divBdr>
        <w:top w:val="none" w:sz="0" w:space="0" w:color="auto"/>
        <w:left w:val="none" w:sz="0" w:space="0" w:color="auto"/>
        <w:bottom w:val="none" w:sz="0" w:space="0" w:color="auto"/>
        <w:right w:val="none" w:sz="0" w:space="0" w:color="auto"/>
      </w:divBdr>
    </w:div>
    <w:div w:id="1216312750">
      <w:marLeft w:val="0"/>
      <w:marRight w:val="0"/>
      <w:marTop w:val="0"/>
      <w:marBottom w:val="0"/>
      <w:divBdr>
        <w:top w:val="none" w:sz="0" w:space="0" w:color="auto"/>
        <w:left w:val="none" w:sz="0" w:space="0" w:color="auto"/>
        <w:bottom w:val="none" w:sz="0" w:space="0" w:color="auto"/>
        <w:right w:val="none" w:sz="0" w:space="0" w:color="auto"/>
      </w:divBdr>
    </w:div>
    <w:div w:id="1266376737">
      <w:marLeft w:val="0"/>
      <w:marRight w:val="0"/>
      <w:marTop w:val="0"/>
      <w:marBottom w:val="0"/>
      <w:divBdr>
        <w:top w:val="none" w:sz="0" w:space="0" w:color="auto"/>
        <w:left w:val="none" w:sz="0" w:space="0" w:color="auto"/>
        <w:bottom w:val="none" w:sz="0" w:space="0" w:color="auto"/>
        <w:right w:val="none" w:sz="0" w:space="0" w:color="auto"/>
      </w:divBdr>
    </w:div>
    <w:div w:id="1776251041">
      <w:marLeft w:val="0"/>
      <w:marRight w:val="0"/>
      <w:marTop w:val="0"/>
      <w:marBottom w:val="0"/>
      <w:divBdr>
        <w:top w:val="none" w:sz="0" w:space="0" w:color="auto"/>
        <w:left w:val="none" w:sz="0" w:space="0" w:color="auto"/>
        <w:bottom w:val="none" w:sz="0" w:space="0" w:color="auto"/>
        <w:right w:val="none" w:sz="0" w:space="0" w:color="auto"/>
      </w:divBdr>
    </w:div>
    <w:div w:id="1806314893">
      <w:bodyDiv w:val="1"/>
      <w:marLeft w:val="0"/>
      <w:marRight w:val="0"/>
      <w:marTop w:val="0"/>
      <w:marBottom w:val="0"/>
      <w:divBdr>
        <w:top w:val="none" w:sz="0" w:space="0" w:color="auto"/>
        <w:left w:val="none" w:sz="0" w:space="0" w:color="auto"/>
        <w:bottom w:val="none" w:sz="0" w:space="0" w:color="auto"/>
        <w:right w:val="none" w:sz="0" w:space="0" w:color="auto"/>
      </w:divBdr>
    </w:div>
    <w:div w:id="211184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rada/show/461-2016-%D0%BF/paran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zakon5.rada.gov.ua/rada/show/1788-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rada/show/461-2016-%D0%BF/paran14" TargetMode="External"/><Relationship Id="rId5" Type="http://schemas.openxmlformats.org/officeDocument/2006/relationships/settings" Target="settings.xml"/><Relationship Id="rId15" Type="http://schemas.openxmlformats.org/officeDocument/2006/relationships/hyperlink" Target="https://zakon.rada.gov.ua/rada/show/1788-12" TargetMode="External"/><Relationship Id="rId10" Type="http://schemas.openxmlformats.org/officeDocument/2006/relationships/hyperlink" Target="http://zakon5.rada.gov.ua/rada/show/461-2016-%D0%BF/paran1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rada/show/1058-15/paran1869" TargetMode="External"/><Relationship Id="rId14" Type="http://schemas.openxmlformats.org/officeDocument/2006/relationships/hyperlink" Target="http://zakon5.rada.gov.ua/rada/show/2755-17/paran6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59E08-BA6E-4E7A-808F-4A0340721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6D098-6001-4177-9561-0D7ADC04962E}">
  <ds:schemaRefs>
    <ds:schemaRef ds:uri="http://schemas.microsoft.com/sharepoint/v3/contenttype/forms"/>
  </ds:schemaRefs>
</ds:datastoreItem>
</file>

<file path=customXml/itemProps3.xml><?xml version="1.0" encoding="utf-8"?>
<ds:datastoreItem xmlns:ds="http://schemas.openxmlformats.org/officeDocument/2006/customXml" ds:itemID="{EDB34484-107A-4290-9B3C-78EC29981E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9026</Words>
  <Characters>5145</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14143</CharactersWithSpaces>
  <SharedDoc>false</SharedDoc>
  <HLinks>
    <vt:vector size="42" baseType="variant">
      <vt:variant>
        <vt:i4>7798821</vt:i4>
      </vt:variant>
      <vt:variant>
        <vt:i4>18</vt:i4>
      </vt:variant>
      <vt:variant>
        <vt:i4>0</vt:i4>
      </vt:variant>
      <vt:variant>
        <vt:i4>5</vt:i4>
      </vt:variant>
      <vt:variant>
        <vt:lpwstr>https://zakon.rada.gov.ua/rada/show/1788-12</vt:lpwstr>
      </vt:variant>
      <vt:variant>
        <vt:lpwstr/>
      </vt:variant>
      <vt:variant>
        <vt:i4>1966099</vt:i4>
      </vt:variant>
      <vt:variant>
        <vt:i4>15</vt:i4>
      </vt:variant>
      <vt:variant>
        <vt:i4>0</vt:i4>
      </vt:variant>
      <vt:variant>
        <vt:i4>5</vt:i4>
      </vt:variant>
      <vt:variant>
        <vt:lpwstr>http://zakon5.rada.gov.ua/rada/show/2755-17/paran6960</vt:lpwstr>
      </vt:variant>
      <vt:variant>
        <vt:lpwstr>n6960</vt:lpwstr>
      </vt:variant>
      <vt:variant>
        <vt:i4>4653058</vt:i4>
      </vt:variant>
      <vt:variant>
        <vt:i4>12</vt:i4>
      </vt:variant>
      <vt:variant>
        <vt:i4>0</vt:i4>
      </vt:variant>
      <vt:variant>
        <vt:i4>5</vt:i4>
      </vt:variant>
      <vt:variant>
        <vt:lpwstr>http://zakon5.rada.gov.ua/rada/show/461-2016-%D0%BF/paran12</vt:lpwstr>
      </vt:variant>
      <vt:variant>
        <vt:lpwstr>n12</vt:lpwstr>
      </vt:variant>
      <vt:variant>
        <vt:i4>3932200</vt:i4>
      </vt:variant>
      <vt:variant>
        <vt:i4>9</vt:i4>
      </vt:variant>
      <vt:variant>
        <vt:i4>0</vt:i4>
      </vt:variant>
      <vt:variant>
        <vt:i4>5</vt:i4>
      </vt:variant>
      <vt:variant>
        <vt:lpwstr>http://zakon5.rada.gov.ua/rada/show/1788-12</vt:lpwstr>
      </vt:variant>
      <vt:variant>
        <vt:lpwstr/>
      </vt:variant>
      <vt:variant>
        <vt:i4>4653058</vt:i4>
      </vt:variant>
      <vt:variant>
        <vt:i4>6</vt:i4>
      </vt:variant>
      <vt:variant>
        <vt:i4>0</vt:i4>
      </vt:variant>
      <vt:variant>
        <vt:i4>5</vt:i4>
      </vt:variant>
      <vt:variant>
        <vt:lpwstr>http://zakon5.rada.gov.ua/rada/show/461-2016-%D0%BF/paran14</vt:lpwstr>
      </vt:variant>
      <vt:variant>
        <vt:lpwstr>n14</vt:lpwstr>
      </vt:variant>
      <vt:variant>
        <vt:i4>4653058</vt:i4>
      </vt:variant>
      <vt:variant>
        <vt:i4>3</vt:i4>
      </vt:variant>
      <vt:variant>
        <vt:i4>0</vt:i4>
      </vt:variant>
      <vt:variant>
        <vt:i4>5</vt:i4>
      </vt:variant>
      <vt:variant>
        <vt:lpwstr>http://zakon5.rada.gov.ua/rada/show/461-2016-%D0%BF/paran12</vt:lpwstr>
      </vt:variant>
      <vt:variant>
        <vt:lpwstr>n12</vt:lpwstr>
      </vt:variant>
      <vt:variant>
        <vt:i4>1310738</vt:i4>
      </vt:variant>
      <vt:variant>
        <vt:i4>0</vt:i4>
      </vt:variant>
      <vt:variant>
        <vt:i4>0</vt:i4>
      </vt:variant>
      <vt:variant>
        <vt:i4>5</vt:i4>
      </vt:variant>
      <vt:variant>
        <vt:lpwstr>http://zakon5.rada.gov.ua/rada/show/1058-15/paran1869</vt:lpwstr>
      </vt:variant>
      <vt:variant>
        <vt:lpwstr>n1869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2021-08-27T13:12:00Z</dcterms:created>
  <dcterms:modified xsi:type="dcterms:W3CDTF">2021-08-27T13:12:00Z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