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02" w:rsidRDefault="002D4C02" w:rsidP="002D4C02">
      <w:pPr>
        <w:jc w:val="center"/>
        <w:rPr>
          <w:b/>
          <w:i/>
          <w:sz w:val="28"/>
          <w:szCs w:val="28"/>
          <w:u w:val="single"/>
        </w:rPr>
      </w:pPr>
    </w:p>
    <w:p w:rsidR="00F33918" w:rsidRDefault="00F33918" w:rsidP="002D4C02">
      <w:pPr>
        <w:jc w:val="center"/>
        <w:rPr>
          <w:b/>
          <w:i/>
          <w:sz w:val="28"/>
          <w:szCs w:val="28"/>
          <w:u w:val="single"/>
        </w:rPr>
      </w:pPr>
    </w:p>
    <w:p w:rsidR="00F33918" w:rsidRPr="00092564" w:rsidRDefault="00F33918" w:rsidP="002D4C02">
      <w:pPr>
        <w:jc w:val="center"/>
        <w:rPr>
          <w:b/>
          <w:i/>
          <w:sz w:val="28"/>
          <w:szCs w:val="28"/>
          <w:u w:val="single"/>
        </w:rPr>
      </w:pPr>
    </w:p>
    <w:p w:rsidR="002D4C02" w:rsidRDefault="002D4C02" w:rsidP="002D4C02">
      <w:pPr>
        <w:jc w:val="center"/>
        <w:rPr>
          <w:b/>
          <w:i/>
          <w:sz w:val="28"/>
          <w:szCs w:val="28"/>
          <w:u w:val="single"/>
          <w:lang w:val="en-US"/>
        </w:rPr>
      </w:pPr>
    </w:p>
    <w:p w:rsidR="002D4C02" w:rsidRDefault="002D4C02" w:rsidP="002D4C02">
      <w:pPr>
        <w:jc w:val="center"/>
        <w:rPr>
          <w:b/>
          <w:i/>
          <w:sz w:val="28"/>
          <w:szCs w:val="28"/>
          <w:u w:val="single"/>
          <w:lang w:val="en-US"/>
        </w:rPr>
      </w:pPr>
    </w:p>
    <w:p w:rsidR="002D4C02" w:rsidRDefault="002D4C02" w:rsidP="002D4C02">
      <w:pPr>
        <w:jc w:val="both"/>
        <w:rPr>
          <w:b/>
          <w:i/>
          <w:sz w:val="28"/>
          <w:szCs w:val="28"/>
          <w:u w:val="single"/>
          <w:lang w:val="en-US"/>
        </w:rPr>
      </w:pPr>
    </w:p>
    <w:p w:rsidR="002D4C02" w:rsidRDefault="002D4C02" w:rsidP="002D4C02">
      <w:pPr>
        <w:jc w:val="both"/>
        <w:rPr>
          <w:b/>
          <w:i/>
          <w:sz w:val="28"/>
          <w:szCs w:val="28"/>
          <w:u w:val="single"/>
          <w:lang w:val="en-US"/>
        </w:rPr>
      </w:pPr>
    </w:p>
    <w:p w:rsidR="002D4C02" w:rsidRPr="003F63F2" w:rsidRDefault="002D4C02" w:rsidP="002D4C02">
      <w:pPr>
        <w:ind w:firstLine="709"/>
        <w:jc w:val="center"/>
        <w:rPr>
          <w:b/>
          <w:sz w:val="28"/>
        </w:rPr>
      </w:pPr>
    </w:p>
    <w:p w:rsidR="002D4C02" w:rsidRPr="003F63F2" w:rsidRDefault="002D4C02" w:rsidP="00207E1F">
      <w:pPr>
        <w:tabs>
          <w:tab w:val="left" w:pos="6175"/>
        </w:tabs>
        <w:ind w:firstLine="709"/>
        <w:rPr>
          <w:b/>
          <w:sz w:val="28"/>
          <w:szCs w:val="28"/>
        </w:rPr>
      </w:pPr>
      <w:r w:rsidRPr="003F63F2">
        <w:rPr>
          <w:b/>
          <w:sz w:val="28"/>
        </w:rPr>
        <w:tab/>
      </w:r>
    </w:p>
    <w:p w:rsidR="00207E1F" w:rsidRPr="003F63F2" w:rsidRDefault="00207E1F" w:rsidP="00207E1F">
      <w:pPr>
        <w:tabs>
          <w:tab w:val="left" w:pos="6175"/>
        </w:tabs>
        <w:ind w:firstLine="709"/>
        <w:rPr>
          <w:b/>
          <w:sz w:val="28"/>
        </w:rPr>
      </w:pPr>
      <w:r w:rsidRPr="003F63F2">
        <w:rPr>
          <w:b/>
          <w:sz w:val="28"/>
        </w:rPr>
        <w:tab/>
      </w:r>
    </w:p>
    <w:p w:rsidR="00207E1F" w:rsidRPr="003D643E" w:rsidRDefault="00207E1F" w:rsidP="00207E1F">
      <w:pPr>
        <w:jc w:val="center"/>
        <w:rPr>
          <w:b/>
          <w:sz w:val="28"/>
          <w:szCs w:val="28"/>
        </w:rPr>
      </w:pPr>
      <w:r w:rsidRPr="003D643E">
        <w:rPr>
          <w:b/>
          <w:sz w:val="28"/>
          <w:szCs w:val="28"/>
        </w:rPr>
        <w:t>ВИСНОВОК</w:t>
      </w:r>
    </w:p>
    <w:p w:rsidR="00207E1F" w:rsidRPr="003F63F2" w:rsidRDefault="00207E1F" w:rsidP="00207E1F">
      <w:pPr>
        <w:jc w:val="center"/>
        <w:rPr>
          <w:rFonts w:eastAsia="Calibri"/>
          <w:b/>
          <w:lang w:eastAsia="ru-RU"/>
        </w:rPr>
      </w:pPr>
      <w:r w:rsidRPr="003D643E">
        <w:rPr>
          <w:b/>
          <w:sz w:val="28"/>
          <w:szCs w:val="28"/>
        </w:rPr>
        <w:t xml:space="preserve">на проект Закону України </w:t>
      </w:r>
      <w:r w:rsidRPr="003D643E">
        <w:rPr>
          <w:rFonts w:eastAsia="Calibri"/>
          <w:b/>
          <w:sz w:val="28"/>
          <w:szCs w:val="28"/>
          <w:lang w:eastAsia="ru-RU"/>
        </w:rPr>
        <w:t xml:space="preserve">«Про </w:t>
      </w:r>
      <w:r w:rsidRPr="003D643E">
        <w:rPr>
          <w:b/>
          <w:sz w:val="28"/>
          <w:szCs w:val="28"/>
        </w:rPr>
        <w:t>лобізм</w:t>
      </w:r>
      <w:r w:rsidRPr="003D643E">
        <w:rPr>
          <w:rFonts w:eastAsia="Calibri"/>
          <w:b/>
          <w:sz w:val="28"/>
          <w:szCs w:val="28"/>
          <w:lang w:eastAsia="ru-RU"/>
        </w:rPr>
        <w:t>»</w:t>
      </w:r>
    </w:p>
    <w:p w:rsidR="00207E1F" w:rsidRDefault="00207E1F" w:rsidP="00207E1F">
      <w:pPr>
        <w:ind w:firstLine="709"/>
        <w:jc w:val="both"/>
        <w:rPr>
          <w:sz w:val="28"/>
          <w:szCs w:val="28"/>
        </w:rPr>
      </w:pPr>
    </w:p>
    <w:p w:rsidR="00207E1F" w:rsidRPr="00F1719C" w:rsidRDefault="002C75EF" w:rsidP="00207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="00207E1F" w:rsidRPr="00F1719C">
        <w:rPr>
          <w:sz w:val="28"/>
          <w:szCs w:val="28"/>
        </w:rPr>
        <w:t>аконопроект є альтернативним до </w:t>
      </w:r>
      <w:hyperlink r:id="rId8" w:tgtFrame="_top" w:history="1">
        <w:r w:rsidR="00207E1F" w:rsidRPr="00F1719C">
          <w:rPr>
            <w:rStyle w:val="a6"/>
            <w:color w:val="auto"/>
            <w:sz w:val="28"/>
            <w:szCs w:val="28"/>
            <w:u w:val="none"/>
          </w:rPr>
          <w:t xml:space="preserve">проекту Закону України </w:t>
        </w:r>
        <w:r w:rsidR="00CA322F">
          <w:rPr>
            <w:rStyle w:val="a6"/>
            <w:color w:val="auto"/>
            <w:sz w:val="28"/>
            <w:szCs w:val="28"/>
            <w:u w:val="none"/>
          </w:rPr>
          <w:br/>
        </w:r>
        <w:r w:rsidR="00207E1F" w:rsidRPr="00E5745E">
          <w:rPr>
            <w:rStyle w:val="a6"/>
            <w:color w:val="auto"/>
            <w:sz w:val="28"/>
            <w:szCs w:val="28"/>
            <w:u w:val="none"/>
          </w:rPr>
          <w:t>«П</w:t>
        </w:r>
        <w:r w:rsidR="00207E1F" w:rsidRPr="00E5745E">
          <w:rPr>
            <w:sz w:val="28"/>
            <w:szCs w:val="28"/>
          </w:rPr>
          <w:t>ро державну реєстрацію суб'єктів лобіювання та здійснення лобіювання в Украї</w:t>
        </w:r>
        <w:r w:rsidR="00207E1F" w:rsidRPr="00F1719C">
          <w:rPr>
            <w:sz w:val="28"/>
            <w:szCs w:val="28"/>
          </w:rPr>
          <w:t>ні»</w:t>
        </w:r>
        <w:r w:rsidR="00207E1F" w:rsidRPr="00F1719C">
          <w:rPr>
            <w:rStyle w:val="a6"/>
            <w:color w:val="auto"/>
            <w:sz w:val="28"/>
            <w:szCs w:val="28"/>
            <w:u w:val="none"/>
          </w:rPr>
          <w:t xml:space="preserve"> (реєстр. </w:t>
        </w:r>
        <w:r w:rsidR="00A116FB">
          <w:rPr>
            <w:rStyle w:val="a6"/>
            <w:color w:val="auto"/>
            <w:sz w:val="28"/>
            <w:szCs w:val="28"/>
            <w:u w:val="none"/>
          </w:rPr>
          <w:t>№</w:t>
        </w:r>
        <w:r w:rsidR="00207E1F" w:rsidRPr="00F1719C">
          <w:rPr>
            <w:rStyle w:val="a6"/>
            <w:color w:val="auto"/>
            <w:sz w:val="28"/>
            <w:szCs w:val="28"/>
            <w:u w:val="none"/>
          </w:rPr>
          <w:t xml:space="preserve"> 3059 від 11.02.2020)</w:t>
        </w:r>
      </w:hyperlink>
      <w:r w:rsidR="00207E1F" w:rsidRPr="00F1719C">
        <w:rPr>
          <w:sz w:val="28"/>
          <w:szCs w:val="28"/>
        </w:rPr>
        <w:t xml:space="preserve">. Метою альтернативного законопроекту, як і основного, є «визначення загальних правових та організаційних засад лобістської діяльності для забезпечення прозорої та на законних підставах комунікації з суб’єктами владних повноважень, а також законодавчого забезпечення належного державного та громадського контролю при здійсненні лобістської діяльності» (п. 2 пояснювальної записки). </w:t>
      </w:r>
    </w:p>
    <w:p w:rsidR="00EB486F" w:rsidRDefault="0063205A" w:rsidP="00942C01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Основними відмінностями та перевагами</w:t>
      </w:r>
      <w:r w:rsidR="00207E1F" w:rsidRPr="001D7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даного </w:t>
      </w:r>
      <w:r w:rsidR="00207E1F" w:rsidRPr="001D7DDB">
        <w:rPr>
          <w:sz w:val="28"/>
          <w:szCs w:val="28"/>
        </w:rPr>
        <w:t>проекту є те, що у ньому пропонується</w:t>
      </w:r>
      <w:r w:rsidR="00207E1F">
        <w:rPr>
          <w:sz w:val="28"/>
          <w:szCs w:val="28"/>
        </w:rPr>
        <w:t xml:space="preserve"> більш комплексний, порівн</w:t>
      </w:r>
      <w:r w:rsidR="00942C01">
        <w:rPr>
          <w:sz w:val="28"/>
          <w:szCs w:val="28"/>
        </w:rPr>
        <w:t>яно із законопроектом реєстр.</w:t>
      </w:r>
      <w:r w:rsidR="002C75EF">
        <w:rPr>
          <w:sz w:val="28"/>
          <w:szCs w:val="28"/>
        </w:rPr>
        <w:t xml:space="preserve"> </w:t>
      </w:r>
      <w:r w:rsidR="00942C01">
        <w:rPr>
          <w:sz w:val="28"/>
          <w:szCs w:val="28"/>
        </w:rPr>
        <w:t>№</w:t>
      </w:r>
      <w:r w:rsidR="002C75EF">
        <w:rPr>
          <w:sz w:val="28"/>
          <w:szCs w:val="28"/>
        </w:rPr>
        <w:t xml:space="preserve"> </w:t>
      </w:r>
      <w:r w:rsidR="00942C01">
        <w:rPr>
          <w:sz w:val="28"/>
          <w:szCs w:val="28"/>
        </w:rPr>
        <w:t>3059</w:t>
      </w:r>
      <w:r w:rsidR="00207E1F">
        <w:rPr>
          <w:sz w:val="28"/>
          <w:szCs w:val="28"/>
        </w:rPr>
        <w:t xml:space="preserve">, </w:t>
      </w:r>
      <w:r w:rsidR="002C75EF">
        <w:rPr>
          <w:sz w:val="28"/>
          <w:szCs w:val="28"/>
        </w:rPr>
        <w:t xml:space="preserve">підхід </w:t>
      </w:r>
      <w:r w:rsidR="00207E1F">
        <w:rPr>
          <w:sz w:val="28"/>
          <w:szCs w:val="28"/>
        </w:rPr>
        <w:t xml:space="preserve">до правової регламентації </w:t>
      </w:r>
      <w:r w:rsidR="00207E1F" w:rsidRPr="002D53F1">
        <w:rPr>
          <w:sz w:val="28"/>
          <w:szCs w:val="28"/>
        </w:rPr>
        <w:t>лобістської діяльності в Украї</w:t>
      </w:r>
      <w:r w:rsidR="00EB486F">
        <w:rPr>
          <w:sz w:val="28"/>
          <w:szCs w:val="28"/>
        </w:rPr>
        <w:t xml:space="preserve">ні, зокрема, через більш вдале регламентування правового статусу суб’єктів лобістської діяльності та вимог до них, визначення більш чітких організаційних засад та </w:t>
      </w:r>
      <w:r w:rsidR="00EB486F" w:rsidRPr="00E5745E">
        <w:rPr>
          <w:sz w:val="28"/>
          <w:szCs w:val="28"/>
        </w:rPr>
        <w:t xml:space="preserve">умов здійснення лобістської діяльності тощо. </w:t>
      </w:r>
      <w:r w:rsidR="00957669" w:rsidRPr="00E5745E">
        <w:rPr>
          <w:sz w:val="28"/>
          <w:szCs w:val="28"/>
        </w:rPr>
        <w:t>Водночас ч</w:t>
      </w:r>
      <w:r w:rsidR="00207E1F" w:rsidRPr="00E5745E">
        <w:rPr>
          <w:sz w:val="28"/>
          <w:szCs w:val="28"/>
        </w:rPr>
        <w:t xml:space="preserve">астина положень </w:t>
      </w:r>
      <w:r w:rsidR="002C75EF" w:rsidRPr="00E5745E">
        <w:rPr>
          <w:sz w:val="28"/>
          <w:szCs w:val="28"/>
        </w:rPr>
        <w:t>даного</w:t>
      </w:r>
      <w:r w:rsidR="00957669" w:rsidRPr="00E5745E">
        <w:rPr>
          <w:sz w:val="28"/>
          <w:szCs w:val="28"/>
        </w:rPr>
        <w:t xml:space="preserve"> </w:t>
      </w:r>
      <w:r w:rsidR="00207E1F" w:rsidRPr="00E5745E">
        <w:rPr>
          <w:sz w:val="28"/>
          <w:szCs w:val="28"/>
        </w:rPr>
        <w:t>законопроекту повторює відповідні положення зако</w:t>
      </w:r>
      <w:r w:rsidR="00942C01" w:rsidRPr="00E5745E">
        <w:rPr>
          <w:sz w:val="28"/>
          <w:szCs w:val="28"/>
        </w:rPr>
        <w:t xml:space="preserve">нопроекту </w:t>
      </w:r>
      <w:r w:rsidR="001301F6" w:rsidRPr="00E5745E">
        <w:rPr>
          <w:sz w:val="28"/>
          <w:szCs w:val="28"/>
        </w:rPr>
        <w:br/>
      </w:r>
      <w:r w:rsidR="00942C01" w:rsidRPr="00E5745E">
        <w:rPr>
          <w:sz w:val="28"/>
          <w:szCs w:val="28"/>
        </w:rPr>
        <w:t>реєстр.</w:t>
      </w:r>
      <w:r w:rsidR="002C75EF" w:rsidRPr="00E5745E">
        <w:rPr>
          <w:sz w:val="28"/>
          <w:szCs w:val="28"/>
        </w:rPr>
        <w:t xml:space="preserve"> </w:t>
      </w:r>
      <w:r w:rsidR="00942C01" w:rsidRPr="00E5745E">
        <w:rPr>
          <w:sz w:val="28"/>
          <w:szCs w:val="28"/>
        </w:rPr>
        <w:t>№</w:t>
      </w:r>
      <w:r w:rsidR="002C75EF" w:rsidRPr="00E5745E">
        <w:rPr>
          <w:sz w:val="28"/>
          <w:szCs w:val="28"/>
        </w:rPr>
        <w:t xml:space="preserve"> </w:t>
      </w:r>
      <w:r w:rsidR="00942C01" w:rsidRPr="00E5745E">
        <w:rPr>
          <w:sz w:val="28"/>
          <w:szCs w:val="28"/>
        </w:rPr>
        <w:t>3059</w:t>
      </w:r>
      <w:r w:rsidR="00207E1F" w:rsidRPr="00E5745E">
        <w:rPr>
          <w:sz w:val="28"/>
          <w:szCs w:val="28"/>
        </w:rPr>
        <w:t xml:space="preserve">, </w:t>
      </w:r>
      <w:r w:rsidR="00C06665" w:rsidRPr="00E5745E">
        <w:rPr>
          <w:sz w:val="28"/>
          <w:szCs w:val="28"/>
        </w:rPr>
        <w:t xml:space="preserve">а </w:t>
      </w:r>
      <w:r w:rsidR="00207E1F" w:rsidRPr="00E5745E">
        <w:rPr>
          <w:sz w:val="28"/>
          <w:szCs w:val="28"/>
        </w:rPr>
        <w:t>тому до </w:t>
      </w:r>
      <w:r w:rsidR="00C06665" w:rsidRPr="00E5745E">
        <w:rPr>
          <w:sz w:val="28"/>
          <w:szCs w:val="28"/>
        </w:rPr>
        <w:t xml:space="preserve"> них</w:t>
      </w:r>
      <w:r w:rsidR="00207E1F" w:rsidRPr="00E5745E">
        <w:rPr>
          <w:sz w:val="28"/>
          <w:szCs w:val="28"/>
        </w:rPr>
        <w:t xml:space="preserve"> можуть бути висловлені </w:t>
      </w:r>
      <w:r w:rsidR="00C06665" w:rsidRPr="00E5745E">
        <w:rPr>
          <w:sz w:val="28"/>
          <w:szCs w:val="28"/>
        </w:rPr>
        <w:t xml:space="preserve">ті ж </w:t>
      </w:r>
      <w:r w:rsidR="00207E1F" w:rsidRPr="00E5745E">
        <w:rPr>
          <w:sz w:val="28"/>
          <w:szCs w:val="28"/>
        </w:rPr>
        <w:t xml:space="preserve">зауваження, </w:t>
      </w:r>
      <w:r w:rsidR="002C75EF" w:rsidRPr="00E5745E">
        <w:rPr>
          <w:sz w:val="28"/>
          <w:szCs w:val="28"/>
        </w:rPr>
        <w:t>які</w:t>
      </w:r>
      <w:r w:rsidR="00C06665" w:rsidRPr="00E5745E">
        <w:rPr>
          <w:sz w:val="28"/>
          <w:szCs w:val="28"/>
        </w:rPr>
        <w:t xml:space="preserve"> </w:t>
      </w:r>
      <w:r w:rsidR="00207E1F" w:rsidRPr="00E5745E">
        <w:rPr>
          <w:sz w:val="28"/>
          <w:szCs w:val="28"/>
        </w:rPr>
        <w:t>викладені</w:t>
      </w:r>
      <w:r w:rsidR="00207E1F" w:rsidRPr="002D53F1">
        <w:rPr>
          <w:sz w:val="28"/>
          <w:szCs w:val="28"/>
        </w:rPr>
        <w:t xml:space="preserve"> у висновку Головного упр</w:t>
      </w:r>
      <w:r w:rsidR="00942C01">
        <w:rPr>
          <w:sz w:val="28"/>
          <w:szCs w:val="28"/>
        </w:rPr>
        <w:t>авління до проекту реєстр. №3059</w:t>
      </w:r>
      <w:r w:rsidR="00207E1F" w:rsidRPr="002D53F1">
        <w:rPr>
          <w:sz w:val="28"/>
          <w:szCs w:val="28"/>
        </w:rPr>
        <w:t xml:space="preserve"> (висновок від 12.05.2020)</w:t>
      </w:r>
      <w:r w:rsidR="002C75EF">
        <w:rPr>
          <w:sz w:val="28"/>
          <w:szCs w:val="28"/>
        </w:rPr>
        <w:t>. Окрім цього, вважаємо за необхідне висловити деякі зауваження до</w:t>
      </w:r>
      <w:r w:rsidR="00207E1F" w:rsidRPr="001D7DDB">
        <w:rPr>
          <w:sz w:val="28"/>
          <w:szCs w:val="28"/>
        </w:rPr>
        <w:t xml:space="preserve"> положен</w:t>
      </w:r>
      <w:r w:rsidR="002C75EF">
        <w:rPr>
          <w:sz w:val="28"/>
          <w:szCs w:val="28"/>
        </w:rPr>
        <w:t>ь</w:t>
      </w:r>
      <w:r w:rsidR="00207E1F" w:rsidRPr="001D7DDB">
        <w:rPr>
          <w:sz w:val="28"/>
          <w:szCs w:val="28"/>
        </w:rPr>
        <w:t xml:space="preserve">, що містяться лише у </w:t>
      </w:r>
      <w:r w:rsidR="00207E1F">
        <w:rPr>
          <w:sz w:val="28"/>
          <w:szCs w:val="28"/>
        </w:rPr>
        <w:t xml:space="preserve">поданому </w:t>
      </w:r>
      <w:r w:rsidR="00207E1F" w:rsidRPr="001D7DDB">
        <w:rPr>
          <w:sz w:val="28"/>
          <w:szCs w:val="28"/>
        </w:rPr>
        <w:t>проекті</w:t>
      </w:r>
      <w:r w:rsidR="002C75EF">
        <w:rPr>
          <w:sz w:val="28"/>
          <w:szCs w:val="28"/>
        </w:rPr>
        <w:t xml:space="preserve"> і зазначити наступне.</w:t>
      </w:r>
      <w:r w:rsidR="00C06665">
        <w:rPr>
          <w:sz w:val="28"/>
          <w:szCs w:val="28"/>
        </w:rPr>
        <w:t xml:space="preserve"> </w:t>
      </w:r>
    </w:p>
    <w:p w:rsidR="00207E1F" w:rsidRPr="00897856" w:rsidRDefault="000252DF" w:rsidP="00897856">
      <w:pPr>
        <w:pStyle w:val="bodybody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lang w:val="uk-UA"/>
        </w:rPr>
      </w:pPr>
      <w:r w:rsidRPr="002B2CA2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897856">
        <w:rPr>
          <w:sz w:val="28"/>
          <w:szCs w:val="28"/>
          <w:lang w:val="uk-UA"/>
        </w:rPr>
        <w:t>П</w:t>
      </w:r>
      <w:r w:rsidR="00207E1F" w:rsidRPr="00897856">
        <w:rPr>
          <w:sz w:val="28"/>
          <w:szCs w:val="28"/>
          <w:lang w:val="uk-UA"/>
        </w:rPr>
        <w:t xml:space="preserve">равове регулювання лобістської діяльності </w:t>
      </w:r>
      <w:r w:rsidR="008125DE" w:rsidRPr="00897856">
        <w:rPr>
          <w:sz w:val="28"/>
          <w:szCs w:val="28"/>
          <w:lang w:val="uk-UA"/>
        </w:rPr>
        <w:t xml:space="preserve">наразі </w:t>
      </w:r>
      <w:r w:rsidR="00207E1F" w:rsidRPr="00897856">
        <w:rPr>
          <w:sz w:val="28"/>
          <w:szCs w:val="28"/>
          <w:lang w:val="uk-UA"/>
        </w:rPr>
        <w:t xml:space="preserve">є актуальною проблемою держави і суспільства. </w:t>
      </w:r>
      <w:r w:rsidR="00207E1F" w:rsidRPr="005103C7">
        <w:rPr>
          <w:sz w:val="28"/>
          <w:szCs w:val="28"/>
          <w:lang w:val="uk-UA"/>
        </w:rPr>
        <w:t xml:space="preserve">Регулювання цієї сфери правовідносин на території України знаходиться на стадії зародження, однак має важливе значення для формування сучасної правової держави, </w:t>
      </w:r>
      <w:r w:rsidR="00207E1F" w:rsidRPr="00E5745E">
        <w:rPr>
          <w:sz w:val="28"/>
          <w:szCs w:val="28"/>
          <w:lang w:val="uk-UA"/>
        </w:rPr>
        <w:t>оскільки</w:t>
      </w:r>
      <w:r w:rsidR="002C75EF" w:rsidRPr="00E5745E">
        <w:rPr>
          <w:sz w:val="28"/>
          <w:szCs w:val="28"/>
          <w:lang w:val="uk-UA"/>
        </w:rPr>
        <w:t>,</w:t>
      </w:r>
      <w:r w:rsidR="00207E1F" w:rsidRPr="00E5745E">
        <w:rPr>
          <w:sz w:val="28"/>
          <w:szCs w:val="28"/>
          <w:lang w:val="uk-UA"/>
        </w:rPr>
        <w:t xml:space="preserve"> по-перше, державне регулювання даної сфери є важливим елементом </w:t>
      </w:r>
      <w:r w:rsidR="001301F6" w:rsidRPr="00E5745E">
        <w:rPr>
          <w:sz w:val="28"/>
          <w:szCs w:val="28"/>
          <w:lang w:val="uk-UA"/>
        </w:rPr>
        <w:t>у</w:t>
      </w:r>
      <w:r w:rsidR="00207E1F" w:rsidRPr="00E5745E">
        <w:rPr>
          <w:sz w:val="28"/>
          <w:szCs w:val="28"/>
          <w:lang w:val="uk-UA"/>
        </w:rPr>
        <w:t xml:space="preserve"> системі заходів протидії корупції; по-друге, лобіювання, так само як і просування інтересів приватних осіб, у разі його легітимізації, є невід’ємною і легальною</w:t>
      </w:r>
      <w:r w:rsidR="00207E1F" w:rsidRPr="005103C7">
        <w:rPr>
          <w:sz w:val="28"/>
          <w:szCs w:val="28"/>
          <w:lang w:val="uk-UA"/>
        </w:rPr>
        <w:t xml:space="preserve"> частиною демократичних процесів, що дозволяє</w:t>
      </w:r>
      <w:r w:rsidR="00207E1F" w:rsidRPr="002C75EF">
        <w:rPr>
          <w:sz w:val="28"/>
          <w:szCs w:val="28"/>
          <w:lang w:val="uk-UA"/>
        </w:rPr>
        <w:t xml:space="preserve"> суспільству впливати на прийняті в державі рішення, посилювати демократичні інститути, підвищити легітимність влади, довіру до неї і встановити діалог «народ – влада – народ».</w:t>
      </w:r>
    </w:p>
    <w:p w:rsidR="00207E1F" w:rsidRPr="00E5745E" w:rsidRDefault="00207E1F" w:rsidP="000F4D35">
      <w:pPr>
        <w:pStyle w:val="a7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тим, з</w:t>
      </w:r>
      <w:r w:rsidRPr="006679E3">
        <w:rPr>
          <w:sz w:val="28"/>
          <w:szCs w:val="28"/>
          <w:lang w:val="uk-UA"/>
        </w:rPr>
        <w:t>важаючи на те, що феномен ототожнення інституту лобіювання</w:t>
      </w:r>
      <w:r w:rsidRPr="003F63F2">
        <w:rPr>
          <w:sz w:val="28"/>
          <w:szCs w:val="28"/>
          <w:lang w:val="uk-UA"/>
        </w:rPr>
        <w:t xml:space="preserve"> з корупцією за останні роки не лише не зник, а й закріпився в </w:t>
      </w:r>
      <w:r w:rsidRPr="003F63F2">
        <w:rPr>
          <w:sz w:val="28"/>
          <w:szCs w:val="28"/>
          <w:lang w:val="uk-UA"/>
        </w:rPr>
        <w:lastRenderedPageBreak/>
        <w:t xml:space="preserve">українському суспільстві, враховуючи зовнішні та внутрішні обставини, в яких наразі перебуває Україна (триваючий збройний конфлікт в окремих районах Донецької та Луганської областей, окупація РФ АРК та м. Севастополь, вжиття соціальних </w:t>
      </w:r>
      <w:r w:rsidRPr="00E5745E">
        <w:rPr>
          <w:sz w:val="28"/>
          <w:szCs w:val="28"/>
          <w:lang w:val="uk-UA"/>
        </w:rPr>
        <w:t>та економічних заходів щодо запобігання поширенню коронавірусної хвороби (COVID-19), продовження масштабних реформ, в тому числі</w:t>
      </w:r>
      <w:r w:rsidR="001301F6" w:rsidRPr="00E5745E">
        <w:rPr>
          <w:sz w:val="28"/>
          <w:szCs w:val="28"/>
          <w:lang w:val="uk-UA"/>
        </w:rPr>
        <w:t>,</w:t>
      </w:r>
      <w:r w:rsidRPr="00E5745E">
        <w:rPr>
          <w:sz w:val="28"/>
          <w:szCs w:val="28"/>
          <w:lang w:val="uk-UA"/>
        </w:rPr>
        <w:t xml:space="preserve"> в сфері боротьби з корупцією, державному секторі, міжнародні зобов’язання України в даній сфері та ін.), слід надзвичайно обережно та виважено підходити до правового регулювання лобіювання в Україні, зважаючи на всі позитивні та негативні сторони цього політико-правового явища.</w:t>
      </w:r>
    </w:p>
    <w:p w:rsidR="002077CA" w:rsidRPr="00F97149" w:rsidRDefault="002C75EF" w:rsidP="002077C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5745E">
        <w:rPr>
          <w:sz w:val="28"/>
          <w:szCs w:val="28"/>
        </w:rPr>
        <w:t>З</w:t>
      </w:r>
      <w:r w:rsidR="00207E1F" w:rsidRPr="00E5745E">
        <w:rPr>
          <w:sz w:val="28"/>
          <w:szCs w:val="28"/>
        </w:rPr>
        <w:t xml:space="preserve">апропонований проект передбачає правове регулювання досить вузького кола суспільних відносин без врахування більш широкого контексту та належного узгодження із законодавчими актами у суміжних сферах. </w:t>
      </w:r>
      <w:r w:rsidR="002077CA" w:rsidRPr="00E5745E">
        <w:rPr>
          <w:rFonts w:eastAsiaTheme="minorHAnsi"/>
          <w:sz w:val="28"/>
          <w:szCs w:val="28"/>
          <w:lang w:eastAsia="en-US"/>
        </w:rPr>
        <w:t>Законопроект потребує суттєвого доопрацювання в частині внесення змін до законодавства про статус осіб, які займають виборні посади, статус органів публічної влади щодо обов’язків відповідних органів та посадових осіб у відносинах із лобістами, процесуальних механізмів здійснення лобіювання у відповідних органах, збільшення відкритості органів публічної влади та їх посадових осіб</w:t>
      </w:r>
      <w:r w:rsidRPr="00E5745E">
        <w:rPr>
          <w:rFonts w:eastAsiaTheme="minorHAnsi"/>
          <w:sz w:val="28"/>
          <w:szCs w:val="28"/>
          <w:lang w:eastAsia="en-US"/>
        </w:rPr>
        <w:t>,</w:t>
      </w:r>
      <w:r w:rsidR="001301F6" w:rsidRPr="00E5745E">
        <w:rPr>
          <w:rFonts w:eastAsiaTheme="minorHAnsi"/>
          <w:sz w:val="28"/>
          <w:szCs w:val="28"/>
          <w:lang w:eastAsia="en-US"/>
        </w:rPr>
        <w:t xml:space="preserve"> у тому числі, </w:t>
      </w:r>
      <w:r w:rsidR="002077CA" w:rsidRPr="00E5745E">
        <w:rPr>
          <w:rFonts w:eastAsiaTheme="minorHAnsi"/>
          <w:sz w:val="28"/>
          <w:szCs w:val="28"/>
          <w:lang w:eastAsia="en-US"/>
        </w:rPr>
        <w:t>з метою більш ефективного громадського контролю за лобістською діяльністю</w:t>
      </w:r>
      <w:r w:rsidR="002077CA" w:rsidRPr="00F97149">
        <w:rPr>
          <w:rFonts w:eastAsiaTheme="minorHAnsi"/>
          <w:sz w:val="28"/>
          <w:szCs w:val="28"/>
          <w:lang w:eastAsia="en-US"/>
        </w:rPr>
        <w:t xml:space="preserve"> у цих органах, встановлення чіткого механізму відповідальності за порушення законодавства у сфері регулювання</w:t>
      </w:r>
      <w:r w:rsidR="002077CA">
        <w:rPr>
          <w:rFonts w:eastAsiaTheme="minorHAnsi"/>
          <w:sz w:val="28"/>
          <w:szCs w:val="28"/>
          <w:lang w:eastAsia="en-US"/>
        </w:rPr>
        <w:t xml:space="preserve"> лобістської діяльності та ін. К</w:t>
      </w:r>
      <w:r w:rsidR="002077CA" w:rsidRPr="00F97149">
        <w:rPr>
          <w:rFonts w:eastAsiaTheme="minorHAnsi"/>
          <w:sz w:val="28"/>
          <w:szCs w:val="28"/>
          <w:lang w:eastAsia="en-US"/>
        </w:rPr>
        <w:t>рім того, запровадження законодавчого регулювання лобістської діяльності має</w:t>
      </w:r>
      <w:r>
        <w:rPr>
          <w:rFonts w:eastAsiaTheme="minorHAnsi"/>
          <w:sz w:val="28"/>
          <w:szCs w:val="28"/>
          <w:lang w:eastAsia="en-US"/>
        </w:rPr>
        <w:t xml:space="preserve"> бути</w:t>
      </w:r>
      <w:r w:rsidR="002077CA" w:rsidRPr="00F97149">
        <w:rPr>
          <w:rFonts w:eastAsiaTheme="minorHAnsi"/>
          <w:sz w:val="28"/>
          <w:szCs w:val="28"/>
          <w:lang w:eastAsia="en-US"/>
        </w:rPr>
        <w:t xml:space="preserve"> пов’яз</w:t>
      </w:r>
      <w:r>
        <w:rPr>
          <w:rFonts w:eastAsiaTheme="minorHAnsi"/>
          <w:sz w:val="28"/>
          <w:szCs w:val="28"/>
          <w:lang w:eastAsia="en-US"/>
        </w:rPr>
        <w:t>ане</w:t>
      </w:r>
      <w:r w:rsidR="002077CA" w:rsidRPr="00F97149">
        <w:rPr>
          <w:rFonts w:eastAsiaTheme="minorHAnsi"/>
          <w:sz w:val="28"/>
          <w:szCs w:val="28"/>
          <w:lang w:eastAsia="en-US"/>
        </w:rPr>
        <w:t xml:space="preserve"> із </w:t>
      </w:r>
      <w:r>
        <w:rPr>
          <w:rFonts w:eastAsiaTheme="minorHAnsi"/>
          <w:sz w:val="28"/>
          <w:szCs w:val="28"/>
          <w:lang w:eastAsia="en-US"/>
        </w:rPr>
        <w:t>відповідним</w:t>
      </w:r>
      <w:r w:rsidR="002077CA" w:rsidRPr="00F97149">
        <w:rPr>
          <w:rFonts w:eastAsiaTheme="minorHAnsi"/>
          <w:sz w:val="28"/>
          <w:szCs w:val="28"/>
          <w:lang w:eastAsia="en-US"/>
        </w:rPr>
        <w:t xml:space="preserve"> удосконаленням антикорупційного законодавства.</w:t>
      </w:r>
      <w:bookmarkStart w:id="0" w:name="n56"/>
      <w:bookmarkEnd w:id="0"/>
    </w:p>
    <w:p w:rsidR="00207E1F" w:rsidRPr="000939E8" w:rsidRDefault="00EC049F" w:rsidP="00A4647D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24942" w:rsidRPr="00D24942">
        <w:rPr>
          <w:b/>
          <w:sz w:val="28"/>
          <w:szCs w:val="28"/>
        </w:rPr>
        <w:t>.</w:t>
      </w:r>
      <w:r w:rsidR="00D24942">
        <w:rPr>
          <w:sz w:val="28"/>
          <w:szCs w:val="28"/>
        </w:rPr>
        <w:t xml:space="preserve"> </w:t>
      </w:r>
      <w:r w:rsidR="00207E1F" w:rsidRPr="00EE6E81">
        <w:rPr>
          <w:sz w:val="28"/>
          <w:szCs w:val="28"/>
        </w:rPr>
        <w:t>У ст. 2 проекту</w:t>
      </w:r>
      <w:r w:rsidR="00AF368F">
        <w:rPr>
          <w:sz w:val="28"/>
          <w:szCs w:val="28"/>
        </w:rPr>
        <w:t xml:space="preserve">, на наш погляд, недостатньо чітко </w:t>
      </w:r>
      <w:r w:rsidR="00207E1F" w:rsidRPr="00EE6E81">
        <w:rPr>
          <w:sz w:val="28"/>
          <w:szCs w:val="28"/>
        </w:rPr>
        <w:t xml:space="preserve">окреслена сфера його дії. </w:t>
      </w:r>
      <w:bookmarkStart w:id="1" w:name="n29"/>
      <w:bookmarkEnd w:id="1"/>
      <w:r w:rsidR="00AF368F">
        <w:rPr>
          <w:sz w:val="28"/>
          <w:szCs w:val="28"/>
        </w:rPr>
        <w:t>Зокрема, згідно</w:t>
      </w:r>
      <w:r w:rsidR="002C75EF">
        <w:rPr>
          <w:sz w:val="28"/>
          <w:szCs w:val="28"/>
        </w:rPr>
        <w:t xml:space="preserve"> з</w:t>
      </w:r>
      <w:r w:rsidR="00AF368F">
        <w:rPr>
          <w:sz w:val="28"/>
          <w:szCs w:val="28"/>
        </w:rPr>
        <w:t xml:space="preserve"> ціє</w:t>
      </w:r>
      <w:r w:rsidR="002C75EF">
        <w:rPr>
          <w:sz w:val="28"/>
          <w:szCs w:val="28"/>
        </w:rPr>
        <w:t>ю</w:t>
      </w:r>
      <w:r w:rsidR="00AF368F">
        <w:rPr>
          <w:sz w:val="28"/>
          <w:szCs w:val="28"/>
        </w:rPr>
        <w:t xml:space="preserve"> стат</w:t>
      </w:r>
      <w:r w:rsidR="002C75EF">
        <w:rPr>
          <w:sz w:val="28"/>
          <w:szCs w:val="28"/>
        </w:rPr>
        <w:t>тею</w:t>
      </w:r>
      <w:r w:rsidR="00AF368F">
        <w:rPr>
          <w:sz w:val="28"/>
          <w:szCs w:val="28"/>
        </w:rPr>
        <w:t xml:space="preserve"> законопроекту </w:t>
      </w:r>
      <w:r w:rsidR="00207E1F" w:rsidRPr="00EE6E81">
        <w:rPr>
          <w:sz w:val="28"/>
          <w:szCs w:val="28"/>
        </w:rPr>
        <w:t xml:space="preserve">не вважаються лобістською діяльністю: </w:t>
      </w:r>
      <w:r w:rsidR="00207E1F" w:rsidRPr="005C0B31">
        <w:rPr>
          <w:i/>
          <w:sz w:val="28"/>
          <w:szCs w:val="28"/>
        </w:rPr>
        <w:t xml:space="preserve">індивідуальні та колективні звернення фізичних осіб </w:t>
      </w:r>
      <w:r w:rsidR="00207E1F" w:rsidRPr="00EE6E81">
        <w:rPr>
          <w:sz w:val="28"/>
          <w:szCs w:val="28"/>
        </w:rPr>
        <w:t xml:space="preserve">до суб’єктів владних повноважень в порядку, встановленому Законом України </w:t>
      </w:r>
      <w:r w:rsidR="00404B11">
        <w:rPr>
          <w:sz w:val="28"/>
          <w:szCs w:val="28"/>
        </w:rPr>
        <w:br/>
      </w:r>
      <w:r w:rsidR="00207E1F" w:rsidRPr="00E5745E">
        <w:rPr>
          <w:sz w:val="28"/>
          <w:szCs w:val="28"/>
        </w:rPr>
        <w:t xml:space="preserve">«Про звернення громадян» у власних інтересах та/або суспільних інтересах; </w:t>
      </w:r>
      <w:r w:rsidR="00207E1F" w:rsidRPr="00E5745E">
        <w:rPr>
          <w:i/>
          <w:sz w:val="28"/>
          <w:szCs w:val="28"/>
        </w:rPr>
        <w:t xml:space="preserve">індивідуальні та колективні звернення юридичних осіб </w:t>
      </w:r>
      <w:r w:rsidR="00207E1F" w:rsidRPr="00E5745E">
        <w:rPr>
          <w:sz w:val="28"/>
          <w:szCs w:val="28"/>
        </w:rPr>
        <w:t>до суб’єктів владних повноважень за умови, що такі звернення здійснюються в пись</w:t>
      </w:r>
      <w:r w:rsidR="004C3813" w:rsidRPr="00E5745E">
        <w:rPr>
          <w:sz w:val="28"/>
          <w:szCs w:val="28"/>
        </w:rPr>
        <w:t>мовій, в тому числі</w:t>
      </w:r>
      <w:r w:rsidR="004C3813">
        <w:rPr>
          <w:sz w:val="28"/>
          <w:szCs w:val="28"/>
        </w:rPr>
        <w:t xml:space="preserve"> електронній</w:t>
      </w:r>
      <w:r w:rsidR="00207E1F" w:rsidRPr="00EE6E81">
        <w:rPr>
          <w:sz w:val="28"/>
          <w:szCs w:val="28"/>
        </w:rPr>
        <w:t xml:space="preserve"> формі, на офіційні адреси таких суб’єктів владних повноважень або </w:t>
      </w:r>
      <w:r w:rsidR="00207E1F" w:rsidRPr="00EE6E81">
        <w:rPr>
          <w:i/>
          <w:sz w:val="28"/>
          <w:szCs w:val="28"/>
        </w:rPr>
        <w:t>під час офіційних публічних заходів і при цьому не відбувається безпосереднього непублічного контакту із об’єктами лобізму;</w:t>
      </w:r>
      <w:r w:rsidR="00207E1F" w:rsidRPr="00EE6E81">
        <w:rPr>
          <w:sz w:val="28"/>
          <w:szCs w:val="28"/>
        </w:rPr>
        <w:t xml:space="preserve"> </w:t>
      </w:r>
      <w:r w:rsidR="00207E1F" w:rsidRPr="00E5745E">
        <w:rPr>
          <w:sz w:val="28"/>
          <w:szCs w:val="28"/>
        </w:rPr>
        <w:t xml:space="preserve">надання експертних висновків, якщо їх надання здійснюється експертом з ініціативи суб’єкта владних повноважень офіційними засобами комунікацій без наміру впливу на прийняття суб’єктом владних повноважень відповідних рішень; діяльність професійних спілок у відповідності до Закону України </w:t>
      </w:r>
      <w:r w:rsidR="00404B11" w:rsidRPr="00E5745E">
        <w:rPr>
          <w:sz w:val="28"/>
          <w:szCs w:val="28"/>
        </w:rPr>
        <w:br/>
      </w:r>
      <w:r w:rsidR="00207E1F" w:rsidRPr="00E5745E">
        <w:rPr>
          <w:sz w:val="28"/>
          <w:szCs w:val="28"/>
        </w:rPr>
        <w:t>«Про професійні</w:t>
      </w:r>
      <w:r w:rsidR="00207E1F" w:rsidRPr="00EE6E81">
        <w:rPr>
          <w:sz w:val="28"/>
          <w:szCs w:val="28"/>
        </w:rPr>
        <w:t xml:space="preserve"> спілки, їх права та гарантії діяльності»; діяльність представників засобів масової інформації у </w:t>
      </w:r>
      <w:r w:rsidR="00207E1F" w:rsidRPr="000939E8">
        <w:rPr>
          <w:sz w:val="28"/>
          <w:szCs w:val="28"/>
        </w:rPr>
        <w:t xml:space="preserve">відповідності до законів, що регулюють діяльність засобів масової інформації. </w:t>
      </w:r>
    </w:p>
    <w:p w:rsidR="00B66B75" w:rsidRDefault="00207E1F" w:rsidP="00207E1F">
      <w:pPr>
        <w:ind w:firstLine="567"/>
        <w:jc w:val="both"/>
        <w:rPr>
          <w:sz w:val="28"/>
          <w:szCs w:val="28"/>
          <w:shd w:val="clear" w:color="auto" w:fill="FFFFFF"/>
        </w:rPr>
      </w:pPr>
      <w:r w:rsidRPr="000939E8">
        <w:rPr>
          <w:sz w:val="28"/>
          <w:szCs w:val="28"/>
          <w:shd w:val="clear" w:color="auto" w:fill="FFFFFF"/>
        </w:rPr>
        <w:t>У цьому зв’язку видається доцільним зазначити наступне: по-перше, зі змісту цієї статті чітко не випливає, що регулювання впливу громадськості на прийняття нормативно-правових актів та участ</w:t>
      </w:r>
      <w:r>
        <w:rPr>
          <w:sz w:val="28"/>
          <w:szCs w:val="28"/>
          <w:shd w:val="clear" w:color="auto" w:fill="FFFFFF"/>
        </w:rPr>
        <w:t xml:space="preserve">ь громадськості </w:t>
      </w:r>
      <w:r w:rsidRPr="000939E8">
        <w:rPr>
          <w:sz w:val="28"/>
          <w:szCs w:val="28"/>
          <w:shd w:val="clear" w:color="auto" w:fill="FFFFFF"/>
        </w:rPr>
        <w:t>в управлінн</w:t>
      </w:r>
      <w:r>
        <w:rPr>
          <w:sz w:val="28"/>
          <w:szCs w:val="28"/>
          <w:shd w:val="clear" w:color="auto" w:fill="FFFFFF"/>
        </w:rPr>
        <w:t>і</w:t>
      </w:r>
      <w:r w:rsidRPr="000939E8">
        <w:rPr>
          <w:sz w:val="28"/>
          <w:szCs w:val="28"/>
          <w:shd w:val="clear" w:color="auto" w:fill="FFFFFF"/>
        </w:rPr>
        <w:t xml:space="preserve"> державними справами не відноситься до сфери регулювання цього проекту, </w:t>
      </w:r>
      <w:r w:rsidRPr="00E5745E">
        <w:rPr>
          <w:sz w:val="28"/>
          <w:szCs w:val="28"/>
          <w:shd w:val="clear" w:color="auto" w:fill="FFFFFF"/>
        </w:rPr>
        <w:lastRenderedPageBreak/>
        <w:t>адже</w:t>
      </w:r>
      <w:r w:rsidR="001301F6" w:rsidRPr="00E5745E">
        <w:rPr>
          <w:sz w:val="28"/>
          <w:szCs w:val="28"/>
          <w:shd w:val="clear" w:color="auto" w:fill="FFFFFF"/>
        </w:rPr>
        <w:t>,</w:t>
      </w:r>
      <w:r w:rsidRPr="00E5745E">
        <w:rPr>
          <w:sz w:val="28"/>
          <w:szCs w:val="28"/>
          <w:shd w:val="clear" w:color="auto" w:fill="FFFFFF"/>
        </w:rPr>
        <w:t xml:space="preserve"> виходячи з аналізу змісту поданого законопроекту</w:t>
      </w:r>
      <w:r w:rsidR="001301F6" w:rsidRPr="00E5745E">
        <w:rPr>
          <w:sz w:val="28"/>
          <w:szCs w:val="28"/>
          <w:shd w:val="clear" w:color="auto" w:fill="FFFFFF"/>
        </w:rPr>
        <w:t>,</w:t>
      </w:r>
      <w:r w:rsidRPr="00E5745E">
        <w:rPr>
          <w:sz w:val="28"/>
          <w:szCs w:val="28"/>
          <w:shd w:val="clear" w:color="auto" w:fill="FFFFFF"/>
        </w:rPr>
        <w:t xml:space="preserve"> в ньому фактично регламентуються відносини </w:t>
      </w:r>
      <w:r w:rsidR="004C3813" w:rsidRPr="00E5745E">
        <w:rPr>
          <w:sz w:val="28"/>
          <w:szCs w:val="28"/>
          <w:shd w:val="clear" w:color="auto" w:fill="FFFFFF"/>
        </w:rPr>
        <w:t>з</w:t>
      </w:r>
      <w:r w:rsidRPr="00E5745E">
        <w:rPr>
          <w:sz w:val="28"/>
          <w:szCs w:val="28"/>
          <w:shd w:val="clear" w:color="auto" w:fill="FFFFFF"/>
        </w:rPr>
        <w:t xml:space="preserve"> органами державної влади не всієї «громадськості», а лише вузького кола осіб – зареєстрованих у установленому порядку лобістів (ч. 1 ст. 6; ч. 1 ст. 7 проекту). Тому, на нашу думку, в законопроекті слід чітко визначити мету</w:t>
      </w:r>
      <w:r w:rsidR="00254172" w:rsidRPr="00E5745E">
        <w:rPr>
          <w:sz w:val="28"/>
          <w:szCs w:val="28"/>
          <w:shd w:val="clear" w:color="auto" w:fill="FFFFFF"/>
        </w:rPr>
        <w:t xml:space="preserve"> та специфічні ознаки лобізму</w:t>
      </w:r>
      <w:r w:rsidRPr="00E5745E">
        <w:rPr>
          <w:sz w:val="28"/>
          <w:szCs w:val="28"/>
          <w:shd w:val="clear" w:color="auto" w:fill="FFFFFF"/>
        </w:rPr>
        <w:t>, як</w:t>
      </w:r>
      <w:r w:rsidR="00254172" w:rsidRPr="00E5745E">
        <w:rPr>
          <w:sz w:val="28"/>
          <w:szCs w:val="28"/>
          <w:shd w:val="clear" w:color="auto" w:fill="FFFFFF"/>
        </w:rPr>
        <w:t>і й</w:t>
      </w:r>
      <w:r w:rsidRPr="00E5745E">
        <w:rPr>
          <w:sz w:val="28"/>
          <w:szCs w:val="28"/>
          <w:shd w:val="clear" w:color="auto" w:fill="FFFFFF"/>
        </w:rPr>
        <w:t xml:space="preserve"> повинн</w:t>
      </w:r>
      <w:r w:rsidR="00254172" w:rsidRPr="00E5745E">
        <w:rPr>
          <w:sz w:val="28"/>
          <w:szCs w:val="28"/>
          <w:shd w:val="clear" w:color="auto" w:fill="FFFFFF"/>
        </w:rPr>
        <w:t>і</w:t>
      </w:r>
      <w:r w:rsidRPr="00E5745E">
        <w:rPr>
          <w:sz w:val="28"/>
          <w:szCs w:val="28"/>
          <w:shd w:val="clear" w:color="auto" w:fill="FFFFFF"/>
        </w:rPr>
        <w:t xml:space="preserve"> визначати зміст загальних та спеціальних положень</w:t>
      </w:r>
      <w:r>
        <w:rPr>
          <w:sz w:val="28"/>
          <w:szCs w:val="28"/>
          <w:shd w:val="clear" w:color="auto" w:fill="FFFFFF"/>
        </w:rPr>
        <w:t xml:space="preserve"> законопроекту і </w:t>
      </w:r>
      <w:r w:rsidR="00254172">
        <w:rPr>
          <w:sz w:val="28"/>
          <w:szCs w:val="28"/>
          <w:shd w:val="clear" w:color="auto" w:fill="FFFFFF"/>
        </w:rPr>
        <w:t xml:space="preserve">на основі яких </w:t>
      </w:r>
      <w:r>
        <w:rPr>
          <w:sz w:val="28"/>
          <w:szCs w:val="28"/>
          <w:shd w:val="clear" w:color="auto" w:fill="FFFFFF"/>
        </w:rPr>
        <w:t>проводитиме</w:t>
      </w:r>
      <w:r w:rsidR="00254172">
        <w:rPr>
          <w:sz w:val="28"/>
          <w:szCs w:val="28"/>
          <w:shd w:val="clear" w:color="auto" w:fill="FFFFFF"/>
        </w:rPr>
        <w:t>ться</w:t>
      </w:r>
      <w:r>
        <w:rPr>
          <w:sz w:val="28"/>
          <w:szCs w:val="28"/>
          <w:shd w:val="clear" w:color="auto" w:fill="FFFFFF"/>
        </w:rPr>
        <w:t xml:space="preserve"> розмежування між</w:t>
      </w:r>
      <w:r w:rsidR="00254172">
        <w:rPr>
          <w:sz w:val="28"/>
          <w:szCs w:val="28"/>
          <w:shd w:val="clear" w:color="auto" w:fill="FFFFFF"/>
        </w:rPr>
        <w:t xml:space="preserve"> пропагандою певних рішень</w:t>
      </w:r>
      <w:r>
        <w:rPr>
          <w:sz w:val="28"/>
          <w:szCs w:val="28"/>
          <w:shd w:val="clear" w:color="auto" w:fill="FFFFFF"/>
        </w:rPr>
        <w:t xml:space="preserve"> представниками громадськості та професійним лобі</w:t>
      </w:r>
      <w:r w:rsidR="00254172">
        <w:rPr>
          <w:sz w:val="28"/>
          <w:szCs w:val="28"/>
          <w:shd w:val="clear" w:color="auto" w:fill="FFFFFF"/>
        </w:rPr>
        <w:t>юванням</w:t>
      </w:r>
      <w:r>
        <w:rPr>
          <w:sz w:val="28"/>
          <w:szCs w:val="28"/>
          <w:shd w:val="clear" w:color="auto" w:fill="FFFFFF"/>
        </w:rPr>
        <w:t xml:space="preserve">. </w:t>
      </w:r>
    </w:p>
    <w:p w:rsidR="00207E1F" w:rsidRPr="00E5745E" w:rsidRDefault="005471EA" w:rsidP="00207E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По-друге,</w:t>
      </w:r>
      <w:r w:rsidR="00C662BD">
        <w:rPr>
          <w:sz w:val="28"/>
          <w:szCs w:val="28"/>
          <w:shd w:val="clear" w:color="auto" w:fill="FFFFFF"/>
        </w:rPr>
        <w:t xml:space="preserve"> потребує уточнення </w:t>
      </w:r>
      <w:r w:rsidR="00207E1F">
        <w:rPr>
          <w:sz w:val="28"/>
          <w:szCs w:val="28"/>
          <w:shd w:val="clear" w:color="auto" w:fill="FFFFFF"/>
        </w:rPr>
        <w:t>термінологія, що використовується в тексті цієї статті, зокрема</w:t>
      </w:r>
      <w:r w:rsidR="004C3813">
        <w:rPr>
          <w:sz w:val="28"/>
          <w:szCs w:val="28"/>
          <w:shd w:val="clear" w:color="auto" w:fill="FFFFFF"/>
        </w:rPr>
        <w:t>,</w:t>
      </w:r>
      <w:r w:rsidR="00207E1F">
        <w:rPr>
          <w:sz w:val="28"/>
          <w:szCs w:val="28"/>
          <w:shd w:val="clear" w:color="auto" w:fill="FFFFFF"/>
        </w:rPr>
        <w:t xml:space="preserve"> «</w:t>
      </w:r>
      <w:r w:rsidR="00207E1F" w:rsidRPr="005C0B31">
        <w:rPr>
          <w:i/>
          <w:sz w:val="28"/>
          <w:szCs w:val="28"/>
        </w:rPr>
        <w:t>індивідуальні та колективні звернення фізичних осіб</w:t>
      </w:r>
      <w:r w:rsidR="00207E1F">
        <w:rPr>
          <w:i/>
          <w:sz w:val="28"/>
          <w:szCs w:val="28"/>
        </w:rPr>
        <w:t>», «</w:t>
      </w:r>
      <w:r w:rsidR="00207E1F" w:rsidRPr="005C0B31">
        <w:rPr>
          <w:i/>
          <w:sz w:val="28"/>
          <w:szCs w:val="28"/>
        </w:rPr>
        <w:t xml:space="preserve">індивідуальні та колективні </w:t>
      </w:r>
      <w:r w:rsidR="00207E1F" w:rsidRPr="00E5745E">
        <w:rPr>
          <w:i/>
          <w:sz w:val="28"/>
          <w:szCs w:val="28"/>
        </w:rPr>
        <w:t xml:space="preserve">звернення юридичних осіб». </w:t>
      </w:r>
      <w:r w:rsidR="004C3813" w:rsidRPr="00E5745E">
        <w:rPr>
          <w:sz w:val="28"/>
          <w:szCs w:val="28"/>
        </w:rPr>
        <w:t>Адже</w:t>
      </w:r>
      <w:r w:rsidR="00207E1F" w:rsidRPr="00E5745E">
        <w:rPr>
          <w:sz w:val="28"/>
          <w:szCs w:val="28"/>
        </w:rPr>
        <w:t xml:space="preserve"> відповідно до </w:t>
      </w:r>
      <w:r w:rsidR="004C3813" w:rsidRPr="00E5745E">
        <w:rPr>
          <w:sz w:val="28"/>
          <w:szCs w:val="28"/>
        </w:rPr>
        <w:br/>
      </w:r>
      <w:r w:rsidR="00207E1F" w:rsidRPr="00E5745E">
        <w:rPr>
          <w:sz w:val="28"/>
          <w:szCs w:val="28"/>
        </w:rPr>
        <w:t>ч. 2 ст. 5 Закону У</w:t>
      </w:r>
      <w:r w:rsidR="004C3813" w:rsidRPr="00E5745E">
        <w:rPr>
          <w:sz w:val="28"/>
          <w:szCs w:val="28"/>
        </w:rPr>
        <w:t>країни «Про звернення громадян»</w:t>
      </w:r>
      <w:r w:rsidR="00207E1F" w:rsidRPr="00E5745E">
        <w:rPr>
          <w:sz w:val="28"/>
          <w:szCs w:val="28"/>
        </w:rPr>
        <w:t xml:space="preserve"> з</w:t>
      </w:r>
      <w:r w:rsidR="00207E1F" w:rsidRPr="00E5745E">
        <w:rPr>
          <w:color w:val="000000"/>
          <w:sz w:val="28"/>
          <w:szCs w:val="28"/>
          <w:shd w:val="clear" w:color="auto" w:fill="FFFFFF"/>
        </w:rPr>
        <w:t>вернення може бути подано окремою особою (індивідуальне) або групою осіб (колективне).</w:t>
      </w:r>
      <w:r w:rsidR="000A0BE4" w:rsidRPr="00E5745E">
        <w:rPr>
          <w:color w:val="000000"/>
          <w:sz w:val="28"/>
          <w:szCs w:val="28"/>
          <w:shd w:val="clear" w:color="auto" w:fill="FFFFFF"/>
        </w:rPr>
        <w:t xml:space="preserve"> До того ж</w:t>
      </w:r>
      <w:r w:rsidR="00FB2034" w:rsidRPr="00E5745E">
        <w:rPr>
          <w:color w:val="000000"/>
          <w:sz w:val="28"/>
          <w:szCs w:val="28"/>
          <w:shd w:val="clear" w:color="auto" w:fill="FFFFFF"/>
        </w:rPr>
        <w:t>,</w:t>
      </w:r>
      <w:r w:rsidR="00207E1F" w:rsidRPr="00E5745E">
        <w:rPr>
          <w:color w:val="000000"/>
          <w:sz w:val="28"/>
          <w:szCs w:val="28"/>
          <w:shd w:val="clear" w:color="auto" w:fill="FFFFFF"/>
        </w:rPr>
        <w:t xml:space="preserve"> порядок звернення громадян до органів державної влади та місцевого самоврядування регулюється не лише Законом України «Про звернення громадян», але й Конституцією України, законами України «Про інформацію», «Про статус народного депутата України», та ін</w:t>
      </w:r>
      <w:r w:rsidR="00FB2034" w:rsidRPr="00E5745E">
        <w:rPr>
          <w:color w:val="000000"/>
          <w:sz w:val="28"/>
          <w:szCs w:val="28"/>
          <w:shd w:val="clear" w:color="auto" w:fill="FFFFFF"/>
        </w:rPr>
        <w:t>шими</w:t>
      </w:r>
      <w:r w:rsidR="00207E1F" w:rsidRPr="00E5745E">
        <w:rPr>
          <w:color w:val="000000"/>
          <w:sz w:val="28"/>
          <w:szCs w:val="28"/>
          <w:shd w:val="clear" w:color="auto" w:fill="FFFFFF"/>
        </w:rPr>
        <w:t xml:space="preserve"> законодавчими та підзаконними нормативно-правовими актами. </w:t>
      </w:r>
    </w:p>
    <w:p w:rsidR="00207E1F" w:rsidRPr="00E5745E" w:rsidRDefault="00015102" w:rsidP="00683C00">
      <w:pPr>
        <w:pStyle w:val="a7"/>
        <w:spacing w:after="0"/>
        <w:ind w:firstLine="567"/>
        <w:jc w:val="both"/>
        <w:rPr>
          <w:sz w:val="28"/>
          <w:szCs w:val="28"/>
          <w:lang w:val="uk-UA"/>
        </w:rPr>
      </w:pPr>
      <w:r w:rsidRPr="00E5745E">
        <w:rPr>
          <w:b/>
          <w:sz w:val="28"/>
          <w:szCs w:val="28"/>
          <w:lang w:val="uk-UA"/>
        </w:rPr>
        <w:t>3</w:t>
      </w:r>
      <w:r w:rsidR="00D24942" w:rsidRPr="00E5745E">
        <w:rPr>
          <w:b/>
          <w:sz w:val="28"/>
          <w:szCs w:val="28"/>
          <w:lang w:val="uk-UA"/>
        </w:rPr>
        <w:t>.</w:t>
      </w:r>
      <w:r w:rsidR="000A78E9" w:rsidRPr="00E5745E">
        <w:rPr>
          <w:b/>
          <w:sz w:val="28"/>
          <w:szCs w:val="28"/>
          <w:lang w:val="uk-UA"/>
        </w:rPr>
        <w:t xml:space="preserve"> </w:t>
      </w:r>
      <w:r w:rsidRPr="00E5745E">
        <w:rPr>
          <w:sz w:val="28"/>
          <w:szCs w:val="28"/>
          <w:lang w:val="uk-UA"/>
        </w:rPr>
        <w:t>У проекті зустрічаються нечіткі</w:t>
      </w:r>
      <w:r w:rsidR="000A78E9" w:rsidRPr="00E5745E">
        <w:rPr>
          <w:sz w:val="28"/>
          <w:szCs w:val="28"/>
          <w:lang w:val="uk-UA"/>
        </w:rPr>
        <w:t>, декларативн</w:t>
      </w:r>
      <w:r w:rsidRPr="00E5745E">
        <w:rPr>
          <w:sz w:val="28"/>
          <w:szCs w:val="28"/>
          <w:lang w:val="uk-UA"/>
        </w:rPr>
        <w:t>і</w:t>
      </w:r>
      <w:r w:rsidR="00092564" w:rsidRPr="00E5745E">
        <w:rPr>
          <w:sz w:val="28"/>
          <w:szCs w:val="28"/>
          <w:lang w:val="uk-UA"/>
        </w:rPr>
        <w:t xml:space="preserve"> або недостатньо обґрунтовані</w:t>
      </w:r>
      <w:r w:rsidR="000A78E9" w:rsidRPr="00E5745E">
        <w:rPr>
          <w:sz w:val="28"/>
          <w:szCs w:val="28"/>
          <w:lang w:val="uk-UA"/>
        </w:rPr>
        <w:t xml:space="preserve"> </w:t>
      </w:r>
      <w:r w:rsidRPr="00E5745E">
        <w:rPr>
          <w:sz w:val="28"/>
          <w:szCs w:val="28"/>
          <w:lang w:val="uk-UA"/>
        </w:rPr>
        <w:t>за змістом положення</w:t>
      </w:r>
      <w:r w:rsidR="000A78E9" w:rsidRPr="00E5745E">
        <w:rPr>
          <w:sz w:val="28"/>
          <w:szCs w:val="28"/>
          <w:lang w:val="uk-UA"/>
        </w:rPr>
        <w:t xml:space="preserve">, </w:t>
      </w:r>
      <w:r w:rsidRPr="00E5745E">
        <w:rPr>
          <w:sz w:val="28"/>
          <w:szCs w:val="28"/>
          <w:lang w:val="uk-UA"/>
        </w:rPr>
        <w:t xml:space="preserve">мають місце </w:t>
      </w:r>
      <w:r w:rsidR="000A78E9" w:rsidRPr="00E5745E">
        <w:rPr>
          <w:sz w:val="28"/>
          <w:szCs w:val="28"/>
          <w:lang w:val="uk-UA"/>
        </w:rPr>
        <w:t xml:space="preserve">прогалини у запропонованому механізмі правового регулювання відносин лобізму. </w:t>
      </w:r>
    </w:p>
    <w:p w:rsidR="001D2B8D" w:rsidRPr="00E5745E" w:rsidRDefault="001D2B8D" w:rsidP="00683C00">
      <w:pPr>
        <w:widowControl w:val="0"/>
        <w:ind w:firstLine="567"/>
        <w:jc w:val="both"/>
        <w:rPr>
          <w:sz w:val="28"/>
          <w:szCs w:val="28"/>
        </w:rPr>
      </w:pPr>
      <w:r w:rsidRPr="00E5745E">
        <w:rPr>
          <w:sz w:val="28"/>
          <w:szCs w:val="28"/>
        </w:rPr>
        <w:t>3.1</w:t>
      </w:r>
      <w:r w:rsidR="004C3A57" w:rsidRPr="00E5745E">
        <w:rPr>
          <w:sz w:val="28"/>
          <w:szCs w:val="28"/>
        </w:rPr>
        <w:t>.</w:t>
      </w:r>
      <w:r w:rsidRPr="00E5745E">
        <w:rPr>
          <w:sz w:val="28"/>
          <w:szCs w:val="28"/>
        </w:rPr>
        <w:t xml:space="preserve"> Положення ч.</w:t>
      </w:r>
      <w:r w:rsidR="00254172" w:rsidRPr="00E5745E">
        <w:rPr>
          <w:sz w:val="28"/>
          <w:szCs w:val="28"/>
        </w:rPr>
        <w:t xml:space="preserve"> </w:t>
      </w:r>
      <w:r w:rsidRPr="00E5745E">
        <w:rPr>
          <w:sz w:val="28"/>
          <w:szCs w:val="28"/>
        </w:rPr>
        <w:t xml:space="preserve">1 ст. 1 законопроекту не дає чіткої відповіді на </w:t>
      </w:r>
      <w:r w:rsidR="00FB2034" w:rsidRPr="00E5745E">
        <w:rPr>
          <w:sz w:val="28"/>
          <w:szCs w:val="28"/>
        </w:rPr>
        <w:t>за</w:t>
      </w:r>
      <w:r w:rsidRPr="00E5745E">
        <w:rPr>
          <w:sz w:val="28"/>
          <w:szCs w:val="28"/>
        </w:rPr>
        <w:t>питання про те, яким чином такі поняття</w:t>
      </w:r>
      <w:r w:rsidR="00254172" w:rsidRPr="00E5745E">
        <w:rPr>
          <w:sz w:val="28"/>
          <w:szCs w:val="28"/>
        </w:rPr>
        <w:t>,</w:t>
      </w:r>
      <w:r w:rsidRPr="00E5745E">
        <w:rPr>
          <w:sz w:val="28"/>
          <w:szCs w:val="28"/>
        </w:rPr>
        <w:t xml:space="preserve"> як</w:t>
      </w:r>
      <w:r w:rsidR="00FB2034" w:rsidRPr="00E5745E">
        <w:rPr>
          <w:sz w:val="28"/>
          <w:szCs w:val="28"/>
        </w:rPr>
        <w:t>:</w:t>
      </w:r>
      <w:r w:rsidRPr="00E5745E">
        <w:rPr>
          <w:sz w:val="28"/>
          <w:szCs w:val="28"/>
        </w:rPr>
        <w:t xml:space="preserve"> «лобіювання», «лобізм», «лобістська діяльність», «послуги з лобізму, лобіювання» співвідносяться між собою. </w:t>
      </w:r>
      <w:r w:rsidRPr="00E5745E">
        <w:rPr>
          <w:bCs/>
          <w:sz w:val="28"/>
          <w:szCs w:val="28"/>
        </w:rPr>
        <w:t xml:space="preserve">Очевидно, що лобістська діяльність складає зміст лобіювання, </w:t>
      </w:r>
      <w:r w:rsidR="00FB2034" w:rsidRPr="00E5745E">
        <w:rPr>
          <w:sz w:val="28"/>
          <w:szCs w:val="28"/>
        </w:rPr>
        <w:t xml:space="preserve">відповідно </w:t>
      </w:r>
      <w:r w:rsidRPr="00E5745E">
        <w:rPr>
          <w:sz w:val="28"/>
          <w:szCs w:val="28"/>
        </w:rPr>
        <w:t>виникає потреба в уточненні дефініції поняття «лобіювання», зокрема</w:t>
      </w:r>
      <w:r w:rsidR="00254172" w:rsidRPr="00E5745E">
        <w:rPr>
          <w:sz w:val="28"/>
          <w:szCs w:val="28"/>
        </w:rPr>
        <w:t>,</w:t>
      </w:r>
      <w:r w:rsidRPr="00E5745E">
        <w:rPr>
          <w:sz w:val="28"/>
          <w:szCs w:val="28"/>
        </w:rPr>
        <w:t xml:space="preserve"> шляхом її розширення та конкретизації. Аналогічне зауваження стосується й таких понять</w:t>
      </w:r>
      <w:r w:rsidR="00254172" w:rsidRPr="00E5745E">
        <w:rPr>
          <w:sz w:val="28"/>
          <w:szCs w:val="28"/>
        </w:rPr>
        <w:t>,</w:t>
      </w:r>
      <w:r w:rsidRPr="00E5745E">
        <w:rPr>
          <w:sz w:val="28"/>
          <w:szCs w:val="28"/>
        </w:rPr>
        <w:t xml:space="preserve"> як</w:t>
      </w:r>
      <w:r w:rsidR="00FB2034" w:rsidRPr="00E5745E">
        <w:rPr>
          <w:sz w:val="28"/>
          <w:szCs w:val="28"/>
        </w:rPr>
        <w:t>:</w:t>
      </w:r>
      <w:r w:rsidRPr="00E5745E">
        <w:rPr>
          <w:sz w:val="28"/>
          <w:szCs w:val="28"/>
        </w:rPr>
        <w:t xml:space="preserve"> «суб’єкт лобізму», «професійні суб’єкти лобізму», «лобісти»; «об’єкти лобізму, об’єкти лобіювання», «основні об’єкти лобізму», «спеціальні об’єкти лобізму». Видається, що такий широкий підхід до визначення ключових термінів, що застосовуються в законопроекті, не сприяє уніфікації термінології</w:t>
      </w:r>
      <w:r w:rsidR="00FB2034" w:rsidRPr="00E5745E">
        <w:rPr>
          <w:sz w:val="28"/>
          <w:szCs w:val="28"/>
        </w:rPr>
        <w:t>,</w:t>
      </w:r>
      <w:r w:rsidRPr="00E5745E">
        <w:rPr>
          <w:sz w:val="28"/>
          <w:szCs w:val="28"/>
        </w:rPr>
        <w:t xml:space="preserve"> та може призвести до плутанини стосовно наявності чи відсутності відмінностей між зазначеними вище термінами. </w:t>
      </w:r>
    </w:p>
    <w:p w:rsidR="001D2B8D" w:rsidRDefault="001D2B8D" w:rsidP="001D2B8D">
      <w:pPr>
        <w:widowControl w:val="0"/>
        <w:ind w:firstLine="567"/>
        <w:jc w:val="both"/>
        <w:rPr>
          <w:sz w:val="28"/>
          <w:szCs w:val="28"/>
        </w:rPr>
      </w:pPr>
      <w:r w:rsidRPr="00E5745E">
        <w:rPr>
          <w:sz w:val="28"/>
          <w:szCs w:val="28"/>
        </w:rPr>
        <w:t>Вважаємо, що запропонований розподіл об’єктів лобіювання, суб’єктів лобіювання, а також</w:t>
      </w:r>
      <w:r w:rsidR="00FB2034" w:rsidRPr="00E5745E">
        <w:rPr>
          <w:sz w:val="28"/>
          <w:szCs w:val="28"/>
        </w:rPr>
        <w:t>,</w:t>
      </w:r>
      <w:r w:rsidRPr="00E5745E">
        <w:rPr>
          <w:sz w:val="28"/>
          <w:szCs w:val="28"/>
        </w:rPr>
        <w:t xml:space="preserve"> власне</w:t>
      </w:r>
      <w:r w:rsidR="00FB2034" w:rsidRPr="00E5745E">
        <w:rPr>
          <w:sz w:val="28"/>
          <w:szCs w:val="28"/>
        </w:rPr>
        <w:t>,</w:t>
      </w:r>
      <w:r w:rsidRPr="00E5745E">
        <w:rPr>
          <w:sz w:val="28"/>
          <w:szCs w:val="28"/>
        </w:rPr>
        <w:t xml:space="preserve"> самого явища лобіювання на види є надмірно складним та невиправданим з практичної</w:t>
      </w:r>
      <w:r w:rsidRPr="00F463AE">
        <w:rPr>
          <w:sz w:val="28"/>
          <w:szCs w:val="28"/>
        </w:rPr>
        <w:t xml:space="preserve"> точки зору. Найбільшою мірою не відповідає вимозі юридичної визначеності (за якою право має</w:t>
      </w:r>
      <w:r>
        <w:rPr>
          <w:sz w:val="28"/>
          <w:szCs w:val="28"/>
        </w:rPr>
        <w:t xml:space="preserve"> бути сформульованим з належною </w:t>
      </w:r>
      <w:r w:rsidRPr="00F463AE">
        <w:rPr>
          <w:sz w:val="28"/>
          <w:szCs w:val="28"/>
        </w:rPr>
        <w:t xml:space="preserve">чіткістю) виокремлення і визначення </w:t>
      </w:r>
      <w:r w:rsidR="008125DE">
        <w:rPr>
          <w:sz w:val="28"/>
          <w:szCs w:val="28"/>
        </w:rPr>
        <w:t>терміну «лобістський контакт», під яким</w:t>
      </w:r>
      <w:r>
        <w:rPr>
          <w:sz w:val="28"/>
          <w:szCs w:val="28"/>
        </w:rPr>
        <w:t xml:space="preserve"> пропонується розуміти «будь-яку взаємодію між об’єктом лобізму та суб’єктом лобізму/лобістом в межах лобістської діяльності останнього (зустрічі, офіційні та неофіційні переговори, листування тощо), </w:t>
      </w:r>
      <w:r w:rsidRPr="00F463AE">
        <w:rPr>
          <w:i/>
          <w:sz w:val="28"/>
          <w:szCs w:val="28"/>
        </w:rPr>
        <w:t>крім контактів, що здійснюються публічно, в межах офіційного публічного заходу і якщо при цьому не відбувається безпосереднього непублічного контакту</w:t>
      </w:r>
      <w:r>
        <w:rPr>
          <w:sz w:val="28"/>
          <w:szCs w:val="28"/>
        </w:rPr>
        <w:t>».</w:t>
      </w:r>
    </w:p>
    <w:p w:rsidR="00D81860" w:rsidRDefault="00D81860" w:rsidP="006B63D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B744D5">
        <w:rPr>
          <w:color w:val="auto"/>
          <w:sz w:val="28"/>
          <w:szCs w:val="28"/>
          <w:lang w:val="uk-UA"/>
        </w:rPr>
        <w:lastRenderedPageBreak/>
        <w:t xml:space="preserve">Бракує юридичної </w:t>
      </w:r>
      <w:r w:rsidRPr="00E5745E">
        <w:rPr>
          <w:color w:val="auto"/>
          <w:sz w:val="28"/>
          <w:szCs w:val="28"/>
          <w:lang w:val="uk-UA"/>
        </w:rPr>
        <w:t>визначеності і таким поняттям</w:t>
      </w:r>
      <w:r w:rsidR="00254172" w:rsidRPr="00E5745E">
        <w:rPr>
          <w:color w:val="auto"/>
          <w:sz w:val="28"/>
          <w:szCs w:val="28"/>
          <w:lang w:val="uk-UA"/>
        </w:rPr>
        <w:t>,</w:t>
      </w:r>
      <w:r w:rsidRPr="00E5745E">
        <w:rPr>
          <w:color w:val="auto"/>
          <w:sz w:val="28"/>
          <w:szCs w:val="28"/>
          <w:lang w:val="uk-UA"/>
        </w:rPr>
        <w:t xml:space="preserve"> як</w:t>
      </w:r>
      <w:r w:rsidR="00FB2034" w:rsidRPr="00E5745E">
        <w:rPr>
          <w:color w:val="auto"/>
          <w:sz w:val="28"/>
          <w:szCs w:val="28"/>
          <w:lang w:val="uk-UA"/>
        </w:rPr>
        <w:t>:</w:t>
      </w:r>
      <w:r w:rsidRPr="00E5745E">
        <w:rPr>
          <w:color w:val="auto"/>
          <w:sz w:val="28"/>
          <w:szCs w:val="28"/>
          <w:lang w:val="uk-UA"/>
        </w:rPr>
        <w:t xml:space="preserve"> «замовник послуг з лобізму, замовник послуг з лобіювання</w:t>
      </w:r>
      <w:r w:rsidRPr="00E5745E">
        <w:rPr>
          <w:color w:val="auto"/>
          <w:sz w:val="28"/>
          <w:szCs w:val="28"/>
        </w:rPr>
        <w:t>» та «</w:t>
      </w:r>
      <w:r w:rsidRPr="00E5745E">
        <w:rPr>
          <w:color w:val="auto"/>
          <w:sz w:val="28"/>
          <w:szCs w:val="28"/>
          <w:lang w:val="uk-UA"/>
        </w:rPr>
        <w:t>групи інтересів». Виходячи з визначень цих категорій осіб, що наводяться в ч. 1 ст. 1 проекту, не є зрозумілим</w:t>
      </w:r>
      <w:r w:rsidR="00254172" w:rsidRPr="00E5745E">
        <w:rPr>
          <w:color w:val="auto"/>
          <w:sz w:val="28"/>
          <w:szCs w:val="28"/>
          <w:lang w:val="uk-UA"/>
        </w:rPr>
        <w:t>,</w:t>
      </w:r>
      <w:r w:rsidRPr="00E5745E">
        <w:rPr>
          <w:color w:val="auto"/>
          <w:sz w:val="28"/>
          <w:szCs w:val="28"/>
          <w:lang w:val="uk-UA"/>
        </w:rPr>
        <w:t xml:space="preserve"> яка саме юридична особа може бути замовником послуг з лобіювання – юридична особа приватного та/або публічного права; в чому полягає істотна різниця між замовниками послуг з лобіювання та групами інтересів, адже і перші</w:t>
      </w:r>
      <w:r w:rsidR="00FB2034" w:rsidRPr="00E5745E">
        <w:rPr>
          <w:color w:val="auto"/>
          <w:sz w:val="28"/>
          <w:szCs w:val="28"/>
          <w:lang w:val="uk-UA"/>
        </w:rPr>
        <w:t>,</w:t>
      </w:r>
      <w:r w:rsidRPr="00E5745E">
        <w:rPr>
          <w:color w:val="auto"/>
          <w:sz w:val="28"/>
          <w:szCs w:val="28"/>
          <w:lang w:val="uk-UA"/>
        </w:rPr>
        <w:t xml:space="preserve"> і другі</w:t>
      </w:r>
      <w:r w:rsidRPr="00CE28F7">
        <w:rPr>
          <w:color w:val="auto"/>
          <w:sz w:val="28"/>
          <w:szCs w:val="28"/>
          <w:lang w:val="uk-UA"/>
        </w:rPr>
        <w:t xml:space="preserve"> можуть бути стороною договору з надання послуг</w:t>
      </w:r>
      <w:r>
        <w:rPr>
          <w:color w:val="auto"/>
          <w:sz w:val="28"/>
          <w:szCs w:val="28"/>
          <w:lang w:val="uk-UA"/>
        </w:rPr>
        <w:t xml:space="preserve"> лобіювання</w:t>
      </w:r>
      <w:r w:rsidRPr="00CE28F7">
        <w:rPr>
          <w:color w:val="auto"/>
          <w:sz w:val="28"/>
          <w:szCs w:val="28"/>
          <w:lang w:val="uk-UA"/>
        </w:rPr>
        <w:t xml:space="preserve">. </w:t>
      </w:r>
    </w:p>
    <w:p w:rsidR="00D81860" w:rsidRPr="00D81860" w:rsidRDefault="00D81860" w:rsidP="006B63D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Викликає також сумніви застосоване у проекті </w:t>
      </w:r>
      <w:r w:rsidRPr="00D81860">
        <w:rPr>
          <w:color w:val="auto"/>
          <w:sz w:val="28"/>
          <w:szCs w:val="28"/>
          <w:lang w:val="uk-UA"/>
        </w:rPr>
        <w:t xml:space="preserve">поняття «група інтересів» </w:t>
      </w:r>
      <w:r w:rsidR="00F33918" w:rsidRPr="00F33918">
        <w:rPr>
          <w:color w:val="auto"/>
          <w:sz w:val="28"/>
          <w:szCs w:val="28"/>
          <w:lang w:val="uk-UA"/>
        </w:rPr>
        <w:t xml:space="preserve">               </w:t>
      </w:r>
      <w:r w:rsidRPr="00D81860">
        <w:rPr>
          <w:color w:val="auto"/>
          <w:sz w:val="28"/>
          <w:szCs w:val="28"/>
          <w:lang w:val="uk-UA"/>
        </w:rPr>
        <w:t xml:space="preserve">(ч. 1 ст. 1 проекту), оскільки, на нашу думку, цей термін є переважно політологічною науковою категорією і використання його як юридичного поняття є некоректним. </w:t>
      </w:r>
    </w:p>
    <w:p w:rsidR="00210036" w:rsidRPr="00E5745E" w:rsidRDefault="00683C00" w:rsidP="00683C00">
      <w:pPr>
        <w:widowControl w:val="0"/>
        <w:ind w:firstLine="567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3.2</w:t>
      </w:r>
      <w:r w:rsidR="004C5789">
        <w:rPr>
          <w:bCs/>
          <w:sz w:val="28"/>
          <w:szCs w:val="28"/>
        </w:rPr>
        <w:t>.</w:t>
      </w:r>
      <w:r w:rsidR="0048667B">
        <w:rPr>
          <w:bCs/>
          <w:sz w:val="28"/>
          <w:szCs w:val="28"/>
        </w:rPr>
        <w:t xml:space="preserve"> </w:t>
      </w:r>
      <w:r w:rsidR="0048667B">
        <w:rPr>
          <w:sz w:val="28"/>
          <w:szCs w:val="28"/>
        </w:rPr>
        <w:t xml:space="preserve">Слід звернути увагу на те, що </w:t>
      </w:r>
      <w:r w:rsidR="0048667B" w:rsidRPr="00FA7848">
        <w:rPr>
          <w:sz w:val="28"/>
          <w:szCs w:val="28"/>
        </w:rPr>
        <w:t xml:space="preserve">запропоноване </w:t>
      </w:r>
      <w:r w:rsidR="0048667B" w:rsidRPr="002F5D64">
        <w:rPr>
          <w:sz w:val="28"/>
          <w:szCs w:val="28"/>
        </w:rPr>
        <w:t xml:space="preserve">поняття </w:t>
      </w:r>
      <w:r w:rsidR="0048667B">
        <w:rPr>
          <w:sz w:val="28"/>
          <w:szCs w:val="28"/>
        </w:rPr>
        <w:t>«</w:t>
      </w:r>
      <w:r w:rsidR="0048667B" w:rsidRPr="002F5D64">
        <w:rPr>
          <w:sz w:val="28"/>
          <w:szCs w:val="28"/>
        </w:rPr>
        <w:t>лобіювання</w:t>
      </w:r>
      <w:r w:rsidR="0048667B">
        <w:rPr>
          <w:sz w:val="28"/>
          <w:szCs w:val="28"/>
        </w:rPr>
        <w:t>» («лобізму», «лобістської діяльності»</w:t>
      </w:r>
      <w:r w:rsidR="005471EA">
        <w:rPr>
          <w:sz w:val="28"/>
          <w:szCs w:val="28"/>
        </w:rPr>
        <w:t>)</w:t>
      </w:r>
      <w:r w:rsidR="0048667B" w:rsidRPr="002F5D64">
        <w:rPr>
          <w:sz w:val="28"/>
          <w:szCs w:val="28"/>
        </w:rPr>
        <w:t xml:space="preserve"> </w:t>
      </w:r>
      <w:r w:rsidR="0048667B">
        <w:rPr>
          <w:sz w:val="28"/>
          <w:szCs w:val="28"/>
        </w:rPr>
        <w:t xml:space="preserve">чітко </w:t>
      </w:r>
      <w:r w:rsidR="0048667B" w:rsidRPr="002B3148">
        <w:rPr>
          <w:sz w:val="28"/>
          <w:szCs w:val="28"/>
        </w:rPr>
        <w:t>не визначає</w:t>
      </w:r>
      <w:r w:rsidR="00254172">
        <w:rPr>
          <w:sz w:val="28"/>
          <w:szCs w:val="28"/>
        </w:rPr>
        <w:t>,</w:t>
      </w:r>
      <w:r w:rsidR="0048667B" w:rsidRPr="002B3148">
        <w:rPr>
          <w:sz w:val="28"/>
          <w:szCs w:val="28"/>
        </w:rPr>
        <w:t xml:space="preserve"> </w:t>
      </w:r>
      <w:r w:rsidRPr="00393EDC">
        <w:rPr>
          <w:sz w:val="28"/>
          <w:szCs w:val="28"/>
        </w:rPr>
        <w:t xml:space="preserve">з якою саме метою </w:t>
      </w:r>
      <w:r w:rsidR="0048667B" w:rsidRPr="00393EDC">
        <w:rPr>
          <w:sz w:val="28"/>
          <w:szCs w:val="28"/>
        </w:rPr>
        <w:t xml:space="preserve"> </w:t>
      </w:r>
      <w:r w:rsidRPr="00393EDC">
        <w:rPr>
          <w:sz w:val="28"/>
          <w:szCs w:val="28"/>
        </w:rPr>
        <w:t xml:space="preserve">здійснюватиметься </w:t>
      </w:r>
      <w:r w:rsidRPr="00393EDC">
        <w:rPr>
          <w:i/>
          <w:sz w:val="28"/>
          <w:szCs w:val="28"/>
        </w:rPr>
        <w:t>вплив</w:t>
      </w:r>
      <w:r w:rsidRPr="00393EDC">
        <w:rPr>
          <w:sz w:val="28"/>
          <w:szCs w:val="28"/>
        </w:rPr>
        <w:t xml:space="preserve"> </w:t>
      </w:r>
      <w:r w:rsidR="0048667B" w:rsidRPr="00393EDC">
        <w:rPr>
          <w:i/>
          <w:sz w:val="28"/>
          <w:szCs w:val="28"/>
        </w:rPr>
        <w:t>відповідних суб’єктів лобіювання на діяльність суб’єктів владних повноважень</w:t>
      </w:r>
      <w:r w:rsidR="0048667B" w:rsidRPr="00393EDC">
        <w:rPr>
          <w:sz w:val="28"/>
          <w:szCs w:val="28"/>
        </w:rPr>
        <w:t xml:space="preserve">, воно містить лише вказівку на те, що такий вплив здійснюється «не </w:t>
      </w:r>
      <w:r w:rsidR="0048667B" w:rsidRPr="00E5745E">
        <w:rPr>
          <w:sz w:val="28"/>
          <w:szCs w:val="28"/>
        </w:rPr>
        <w:t xml:space="preserve">забороненими законом методами». Тому вважаємо, що з метою усунення неоднозначності тлумачення відповідних визначень, у них варто відобразити мету </w:t>
      </w:r>
      <w:r w:rsidRPr="00E5745E">
        <w:rPr>
          <w:sz w:val="28"/>
          <w:szCs w:val="28"/>
        </w:rPr>
        <w:t xml:space="preserve">лобістського </w:t>
      </w:r>
      <w:r w:rsidR="0048667B" w:rsidRPr="00E5745E">
        <w:rPr>
          <w:sz w:val="28"/>
          <w:szCs w:val="28"/>
        </w:rPr>
        <w:t xml:space="preserve">впливу, а саме – «прийняття рішень під час процесу розробки, прийняття, скасування або зміни ними нормативно-правових актів, </w:t>
      </w:r>
      <w:r w:rsidRPr="00E5745E">
        <w:rPr>
          <w:sz w:val="28"/>
          <w:szCs w:val="28"/>
        </w:rPr>
        <w:t xml:space="preserve">правових актів індивідуальної дії </w:t>
      </w:r>
      <w:r w:rsidR="0048667B" w:rsidRPr="00E5745E">
        <w:rPr>
          <w:sz w:val="28"/>
          <w:szCs w:val="28"/>
        </w:rPr>
        <w:t>чи спонукання до прийняття нормативно-правових актів, розроблених замовником</w:t>
      </w:r>
      <w:r w:rsidR="00254172" w:rsidRPr="00E5745E">
        <w:rPr>
          <w:sz w:val="28"/>
          <w:szCs w:val="28"/>
        </w:rPr>
        <w:t>,</w:t>
      </w:r>
      <w:r w:rsidR="0048667B" w:rsidRPr="00E5745E">
        <w:rPr>
          <w:sz w:val="28"/>
          <w:szCs w:val="28"/>
        </w:rPr>
        <w:t xml:space="preserve"> та/або власних нормативно-правових актів», використавши</w:t>
      </w:r>
      <w:r w:rsidR="00FB2034" w:rsidRPr="00E5745E">
        <w:rPr>
          <w:sz w:val="28"/>
          <w:szCs w:val="28"/>
        </w:rPr>
        <w:t>,</w:t>
      </w:r>
      <w:r w:rsidR="0048667B" w:rsidRPr="00E5745E">
        <w:rPr>
          <w:sz w:val="28"/>
          <w:szCs w:val="28"/>
        </w:rPr>
        <w:t xml:space="preserve"> при цьому</w:t>
      </w:r>
      <w:r w:rsidR="00FB2034" w:rsidRPr="00E5745E">
        <w:rPr>
          <w:sz w:val="28"/>
          <w:szCs w:val="28"/>
        </w:rPr>
        <w:t>,</w:t>
      </w:r>
      <w:r w:rsidR="0048667B" w:rsidRPr="00E5745E">
        <w:rPr>
          <w:sz w:val="28"/>
          <w:szCs w:val="28"/>
        </w:rPr>
        <w:t xml:space="preserve"> закріплене у </w:t>
      </w:r>
      <w:r w:rsidRPr="00E5745E">
        <w:rPr>
          <w:color w:val="7030A0"/>
          <w:sz w:val="28"/>
          <w:szCs w:val="28"/>
        </w:rPr>
        <w:t>ч. 1</w:t>
      </w:r>
      <w:r w:rsidRPr="00E5745E">
        <w:rPr>
          <w:sz w:val="28"/>
          <w:szCs w:val="28"/>
        </w:rPr>
        <w:t xml:space="preserve"> </w:t>
      </w:r>
      <w:r w:rsidR="0048667B" w:rsidRPr="00E5745E">
        <w:rPr>
          <w:sz w:val="28"/>
          <w:szCs w:val="28"/>
        </w:rPr>
        <w:t>ст. 1 законопроекту визначення «предмету лобіювання, лобізму» та «послуги з лобізму, послуги з лобіювання», а самі ці терміни виключити з ч. 1 ст. 1 проекту.</w:t>
      </w:r>
      <w:r w:rsidR="0048667B" w:rsidRPr="00E5745E">
        <w:rPr>
          <w:color w:val="FF0000"/>
          <w:sz w:val="28"/>
          <w:szCs w:val="28"/>
        </w:rPr>
        <w:t xml:space="preserve"> </w:t>
      </w:r>
    </w:p>
    <w:p w:rsidR="00207E1F" w:rsidRPr="002D4C02" w:rsidRDefault="00210036" w:rsidP="00254172">
      <w:pPr>
        <w:widowControl w:val="0"/>
        <w:ind w:firstLine="567"/>
        <w:jc w:val="both"/>
        <w:rPr>
          <w:sz w:val="28"/>
          <w:szCs w:val="28"/>
        </w:rPr>
      </w:pPr>
      <w:r w:rsidRPr="00E5745E">
        <w:rPr>
          <w:sz w:val="28"/>
          <w:szCs w:val="28"/>
        </w:rPr>
        <w:t>3.</w:t>
      </w:r>
      <w:r w:rsidR="00683C00" w:rsidRPr="00E5745E">
        <w:rPr>
          <w:sz w:val="28"/>
          <w:szCs w:val="28"/>
        </w:rPr>
        <w:t>3</w:t>
      </w:r>
      <w:r w:rsidR="004C5789" w:rsidRPr="00E5745E">
        <w:rPr>
          <w:sz w:val="28"/>
          <w:szCs w:val="28"/>
        </w:rPr>
        <w:t>.</w:t>
      </w:r>
      <w:r w:rsidR="006B63D1" w:rsidRPr="00E5745E">
        <w:rPr>
          <w:sz w:val="28"/>
          <w:szCs w:val="28"/>
        </w:rPr>
        <w:t xml:space="preserve"> </w:t>
      </w:r>
      <w:r w:rsidR="00FB2034" w:rsidRPr="00E5745E">
        <w:rPr>
          <w:sz w:val="28"/>
          <w:szCs w:val="28"/>
        </w:rPr>
        <w:t>У</w:t>
      </w:r>
      <w:r w:rsidR="00207E1F" w:rsidRPr="00E5745E">
        <w:rPr>
          <w:sz w:val="28"/>
          <w:szCs w:val="28"/>
        </w:rPr>
        <w:t xml:space="preserve"> проекті зустрічаються терміни, дефініції яких не визначаються в </w:t>
      </w:r>
      <w:r w:rsidR="00FB2034" w:rsidRPr="00E5745E">
        <w:rPr>
          <w:sz w:val="28"/>
          <w:szCs w:val="28"/>
        </w:rPr>
        <w:br/>
      </w:r>
      <w:r w:rsidR="00207E1F" w:rsidRPr="00E5745E">
        <w:rPr>
          <w:sz w:val="28"/>
          <w:szCs w:val="28"/>
        </w:rPr>
        <w:t>ч. 1 ст. 1 проекту, зокрема</w:t>
      </w:r>
      <w:r w:rsidR="00254172" w:rsidRPr="00E5745E">
        <w:rPr>
          <w:sz w:val="28"/>
          <w:szCs w:val="28"/>
        </w:rPr>
        <w:t>,</w:t>
      </w:r>
      <w:r w:rsidR="00207E1F" w:rsidRPr="00E5745E">
        <w:rPr>
          <w:sz w:val="28"/>
          <w:szCs w:val="28"/>
        </w:rPr>
        <w:t xml:space="preserve"> «лобістський контракт» (п. 3 ч. 5 ст. 9 проекту), «візуальна ідентифікація лобіста» (ч. 3 ст. 16), </w:t>
      </w:r>
      <w:r w:rsidR="00A263F8" w:rsidRPr="00E5745E">
        <w:rPr>
          <w:sz w:val="28"/>
          <w:szCs w:val="28"/>
        </w:rPr>
        <w:t xml:space="preserve">«безпосередній </w:t>
      </w:r>
      <w:r w:rsidR="00AB27F6" w:rsidRPr="00E5745E">
        <w:rPr>
          <w:sz w:val="28"/>
          <w:szCs w:val="28"/>
        </w:rPr>
        <w:t>непублічний</w:t>
      </w:r>
      <w:r w:rsidR="00A263F8" w:rsidRPr="00E5745E">
        <w:rPr>
          <w:sz w:val="28"/>
          <w:szCs w:val="28"/>
        </w:rPr>
        <w:t xml:space="preserve"> контакт» (ч. 2 ст. 2), </w:t>
      </w:r>
      <w:r w:rsidR="00207E1F" w:rsidRPr="00E5745E">
        <w:rPr>
          <w:sz w:val="28"/>
          <w:szCs w:val="28"/>
        </w:rPr>
        <w:t>«персональний</w:t>
      </w:r>
      <w:r w:rsidR="00207E1F" w:rsidRPr="004B0585">
        <w:rPr>
          <w:sz w:val="28"/>
          <w:szCs w:val="28"/>
        </w:rPr>
        <w:t xml:space="preserve"> </w:t>
      </w:r>
      <w:r w:rsidR="00AB27F6" w:rsidRPr="004B0585">
        <w:rPr>
          <w:sz w:val="28"/>
          <w:szCs w:val="28"/>
        </w:rPr>
        <w:t>не</w:t>
      </w:r>
      <w:r w:rsidR="00A263F8" w:rsidRPr="004B0585">
        <w:rPr>
          <w:sz w:val="28"/>
          <w:szCs w:val="28"/>
        </w:rPr>
        <w:t>публічний контакт» (ч. 1 ст. 14</w:t>
      </w:r>
      <w:r w:rsidR="00207E1F" w:rsidRPr="004B0585">
        <w:rPr>
          <w:sz w:val="28"/>
          <w:szCs w:val="28"/>
        </w:rPr>
        <w:t>),</w:t>
      </w:r>
      <w:r w:rsidR="00207E1F" w:rsidRPr="00A263F8">
        <w:rPr>
          <w:i/>
          <w:color w:val="7030A0"/>
          <w:sz w:val="28"/>
          <w:szCs w:val="28"/>
        </w:rPr>
        <w:t xml:space="preserve"> </w:t>
      </w:r>
      <w:r w:rsidR="00207E1F" w:rsidRPr="002D4C02">
        <w:rPr>
          <w:sz w:val="28"/>
          <w:szCs w:val="28"/>
        </w:rPr>
        <w:t>«обмеження в використанні мови» (ч. 3 ст. 9), «</w:t>
      </w:r>
      <w:r w:rsidR="00207E1F">
        <w:rPr>
          <w:sz w:val="28"/>
          <w:szCs w:val="28"/>
        </w:rPr>
        <w:t>з</w:t>
      </w:r>
      <w:r w:rsidR="00207E1F" w:rsidRPr="002D4C02">
        <w:rPr>
          <w:sz w:val="28"/>
          <w:szCs w:val="28"/>
        </w:rPr>
        <w:t xml:space="preserve">амовні публічні акції» </w:t>
      </w:r>
      <w:r w:rsidR="00254172">
        <w:rPr>
          <w:sz w:val="28"/>
          <w:szCs w:val="28"/>
        </w:rPr>
        <w:br/>
      </w:r>
      <w:r w:rsidR="00207E1F" w:rsidRPr="002D4C02">
        <w:rPr>
          <w:sz w:val="28"/>
          <w:szCs w:val="28"/>
        </w:rPr>
        <w:t>(ч. 1 ст. 14)</w:t>
      </w:r>
      <w:r w:rsidR="00207E1F">
        <w:rPr>
          <w:sz w:val="28"/>
          <w:szCs w:val="28"/>
        </w:rPr>
        <w:t xml:space="preserve"> та ін. </w:t>
      </w:r>
    </w:p>
    <w:p w:rsidR="00207E1F" w:rsidRPr="005A3D13" w:rsidRDefault="00210036" w:rsidP="00683C00">
      <w:pPr>
        <w:ind w:firstLine="567"/>
        <w:jc w:val="both"/>
        <w:rPr>
          <w:rStyle w:val="rvts0"/>
          <w:sz w:val="28"/>
          <w:szCs w:val="28"/>
        </w:rPr>
      </w:pPr>
      <w:r>
        <w:rPr>
          <w:sz w:val="28"/>
          <w:szCs w:val="28"/>
        </w:rPr>
        <w:t>3.</w:t>
      </w:r>
      <w:r w:rsidR="00254172">
        <w:rPr>
          <w:sz w:val="28"/>
          <w:szCs w:val="28"/>
        </w:rPr>
        <w:t>4</w:t>
      </w:r>
      <w:r w:rsidR="004C5789">
        <w:rPr>
          <w:sz w:val="28"/>
          <w:szCs w:val="28"/>
        </w:rPr>
        <w:t>.</w:t>
      </w:r>
      <w:r w:rsidR="00207E1F" w:rsidRPr="00207E1F">
        <w:rPr>
          <w:sz w:val="28"/>
          <w:szCs w:val="28"/>
        </w:rPr>
        <w:t xml:space="preserve"> </w:t>
      </w:r>
      <w:r w:rsidR="00207E1F" w:rsidRPr="005A3D13">
        <w:rPr>
          <w:sz w:val="28"/>
          <w:szCs w:val="28"/>
        </w:rPr>
        <w:t>У ст. 6 проекту пропонується встановити с</w:t>
      </w:r>
      <w:r w:rsidR="00207E1F" w:rsidRPr="005A3D13">
        <w:rPr>
          <w:bCs/>
          <w:sz w:val="28"/>
          <w:szCs w:val="28"/>
        </w:rPr>
        <w:t>пеціальні вимоги до виконавців послуг з лобізму – професійних суб’єктів лобізму. На нашу думку,</w:t>
      </w:r>
      <w:r w:rsidR="00207E1F" w:rsidRPr="005A3D13">
        <w:rPr>
          <w:sz w:val="28"/>
          <w:szCs w:val="28"/>
          <w:shd w:val="clear" w:color="auto" w:fill="FFFFFF"/>
        </w:rPr>
        <w:t xml:space="preserve"> зазначені вимоги слід розповсюдити також на субпідрядників з надання лобістських послуг. Адже згідно з ч. 2 ст. 902 Цивільного кодексу України </w:t>
      </w:r>
      <w:r w:rsidR="00207E1F" w:rsidRPr="005A3D13">
        <w:rPr>
          <w:rStyle w:val="rvts0"/>
          <w:sz w:val="28"/>
          <w:szCs w:val="28"/>
        </w:rPr>
        <w:t xml:space="preserve">у випадках, встановлених договором, </w:t>
      </w:r>
      <w:r w:rsidR="00207E1F" w:rsidRPr="005A3D13">
        <w:rPr>
          <w:rStyle w:val="rvts0"/>
          <w:i/>
          <w:sz w:val="28"/>
          <w:szCs w:val="28"/>
        </w:rPr>
        <w:t>виконавець має право покласти виконання договору про надання послуг на іншу особу</w:t>
      </w:r>
      <w:r w:rsidR="00207E1F" w:rsidRPr="005A3D13">
        <w:rPr>
          <w:rStyle w:val="rvts0"/>
          <w:sz w:val="28"/>
          <w:szCs w:val="28"/>
        </w:rPr>
        <w:t xml:space="preserve">, залишаючись відповідальним в повному обсязі перед замовником за порушення договору. </w:t>
      </w:r>
    </w:p>
    <w:p w:rsidR="00207E1F" w:rsidRDefault="00683C00" w:rsidP="00683C00">
      <w:pPr>
        <w:ind w:firstLine="567"/>
        <w:jc w:val="both"/>
        <w:rPr>
          <w:sz w:val="28"/>
          <w:szCs w:val="28"/>
        </w:rPr>
      </w:pPr>
      <w:r>
        <w:rPr>
          <w:rStyle w:val="rvts0"/>
          <w:sz w:val="28"/>
          <w:szCs w:val="28"/>
        </w:rPr>
        <w:t>3.</w:t>
      </w:r>
      <w:r w:rsidR="00254172">
        <w:rPr>
          <w:rStyle w:val="rvts0"/>
          <w:sz w:val="28"/>
          <w:szCs w:val="28"/>
        </w:rPr>
        <w:t>5</w:t>
      </w:r>
      <w:r w:rsidR="004C5789">
        <w:rPr>
          <w:rStyle w:val="rvts0"/>
          <w:sz w:val="28"/>
          <w:szCs w:val="28"/>
        </w:rPr>
        <w:t>.</w:t>
      </w:r>
      <w:r w:rsidR="00EC49EA">
        <w:rPr>
          <w:rStyle w:val="rvts0"/>
          <w:sz w:val="28"/>
          <w:szCs w:val="28"/>
        </w:rPr>
        <w:t xml:space="preserve"> </w:t>
      </w:r>
      <w:r w:rsidR="00207E1F" w:rsidRPr="005A3D13">
        <w:rPr>
          <w:rStyle w:val="rvts0"/>
          <w:sz w:val="28"/>
          <w:szCs w:val="28"/>
        </w:rPr>
        <w:t xml:space="preserve">В ч. 1 ст. 6 проекту визначається, що </w:t>
      </w:r>
      <w:r w:rsidR="00207E1F" w:rsidRPr="002D4C02">
        <w:rPr>
          <w:sz w:val="28"/>
          <w:szCs w:val="28"/>
        </w:rPr>
        <w:t>«професійними суб’єктами лобізму можуть бути громадяни України, які зареєстровані як фізичні особи - підприємці, та юридичні особи, що зареєстровані в Україні, як суб’єкти підприємницької діяльності, та інформація про таких суб’єктів лобізму внесена до державного реєстру суб’єктів лобізму. Виключним видом діяльності професійних суб’єктів лобіз</w:t>
      </w:r>
      <w:r w:rsidR="00A263F8">
        <w:rPr>
          <w:sz w:val="28"/>
          <w:szCs w:val="28"/>
        </w:rPr>
        <w:t>му є надання послуг з лобізму»</w:t>
      </w:r>
      <w:r w:rsidR="00207E1F" w:rsidRPr="002D4C02">
        <w:rPr>
          <w:sz w:val="28"/>
          <w:szCs w:val="28"/>
        </w:rPr>
        <w:t xml:space="preserve">. Натомість у проекті відсутні вимоги </w:t>
      </w:r>
      <w:r w:rsidR="00A263F8" w:rsidRPr="008F790D">
        <w:rPr>
          <w:sz w:val="28"/>
          <w:szCs w:val="28"/>
        </w:rPr>
        <w:t>до суб’єктів лобіювання</w:t>
      </w:r>
      <w:r w:rsidR="00A263F8">
        <w:rPr>
          <w:sz w:val="28"/>
          <w:szCs w:val="28"/>
        </w:rPr>
        <w:t xml:space="preserve"> </w:t>
      </w:r>
      <w:r w:rsidR="00207E1F" w:rsidRPr="002D4C02">
        <w:rPr>
          <w:sz w:val="28"/>
          <w:szCs w:val="28"/>
        </w:rPr>
        <w:t xml:space="preserve">щодо досягнення певного віку, наявності відповідної </w:t>
      </w:r>
      <w:r w:rsidR="00207E1F" w:rsidRPr="002D4C02">
        <w:rPr>
          <w:sz w:val="28"/>
          <w:szCs w:val="28"/>
        </w:rPr>
        <w:lastRenderedPageBreak/>
        <w:t>освіти, володіння практичними навичками взаємодії з різними державними структурами, наявності досвіду роботи в державних органах тощо. Між тим, у деяких державах ці вимоги чітко визначено</w:t>
      </w:r>
      <w:r w:rsidR="00207E1F" w:rsidRPr="002D4C02">
        <w:rPr>
          <w:rStyle w:val="a5"/>
        </w:rPr>
        <w:footnoteReference w:id="1"/>
      </w:r>
      <w:r w:rsidR="00207E1F" w:rsidRPr="002D4C02">
        <w:rPr>
          <w:sz w:val="28"/>
          <w:szCs w:val="28"/>
        </w:rPr>
        <w:t xml:space="preserve">. </w:t>
      </w:r>
    </w:p>
    <w:p w:rsidR="001B53C3" w:rsidRDefault="00E17D2C" w:rsidP="001B0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54172">
        <w:rPr>
          <w:sz w:val="28"/>
          <w:szCs w:val="28"/>
        </w:rPr>
        <w:t>6</w:t>
      </w:r>
      <w:r w:rsidR="004C5789">
        <w:rPr>
          <w:sz w:val="28"/>
          <w:szCs w:val="28"/>
        </w:rPr>
        <w:t>.</w:t>
      </w:r>
      <w:r w:rsidR="00C0325E">
        <w:rPr>
          <w:sz w:val="28"/>
          <w:szCs w:val="28"/>
        </w:rPr>
        <w:t xml:space="preserve"> </w:t>
      </w:r>
      <w:r w:rsidR="001B53C3" w:rsidRPr="001B53C3">
        <w:rPr>
          <w:sz w:val="28"/>
          <w:szCs w:val="28"/>
        </w:rPr>
        <w:t>Положення проекту потребують</w:t>
      </w:r>
      <w:r w:rsidR="00207E1F" w:rsidRPr="001B53C3">
        <w:rPr>
          <w:sz w:val="28"/>
          <w:szCs w:val="28"/>
        </w:rPr>
        <w:t xml:space="preserve"> конкретизації в контексті визначення деяких підстав, в</w:t>
      </w:r>
      <w:r w:rsidR="001B53C3">
        <w:rPr>
          <w:sz w:val="28"/>
          <w:szCs w:val="28"/>
        </w:rPr>
        <w:t>ідповідно до яких особа не може</w:t>
      </w:r>
      <w:r w:rsidR="00207E1F" w:rsidRPr="001B53C3">
        <w:rPr>
          <w:sz w:val="28"/>
          <w:szCs w:val="28"/>
        </w:rPr>
        <w:t xml:space="preserve"> бути лобістом та здійснювати лобістську діяльність (ч. 2 </w:t>
      </w:r>
      <w:r w:rsidR="001B53C3">
        <w:rPr>
          <w:sz w:val="28"/>
          <w:szCs w:val="28"/>
        </w:rPr>
        <w:t>ст. 7 проекту)</w:t>
      </w:r>
      <w:r w:rsidR="001B0AD4">
        <w:rPr>
          <w:sz w:val="28"/>
          <w:szCs w:val="28"/>
        </w:rPr>
        <w:t>, з</w:t>
      </w:r>
      <w:r w:rsidR="001B53C3">
        <w:rPr>
          <w:sz w:val="28"/>
          <w:szCs w:val="28"/>
        </w:rPr>
        <w:t>окрема, про те, що не можуть бути лобіста</w:t>
      </w:r>
      <w:r w:rsidR="00207E1F">
        <w:rPr>
          <w:sz w:val="28"/>
          <w:szCs w:val="28"/>
        </w:rPr>
        <w:t>м</w:t>
      </w:r>
      <w:r w:rsidR="001B53C3">
        <w:rPr>
          <w:sz w:val="28"/>
          <w:szCs w:val="28"/>
        </w:rPr>
        <w:t>и</w:t>
      </w:r>
      <w:r w:rsidR="00207E1F">
        <w:rPr>
          <w:sz w:val="28"/>
          <w:szCs w:val="28"/>
        </w:rPr>
        <w:t xml:space="preserve"> та здійснювати лобістську діяльність іноземці та особи без громадянства (п.</w:t>
      </w:r>
      <w:r w:rsidR="00207E1F" w:rsidRPr="007C7F96">
        <w:rPr>
          <w:sz w:val="28"/>
          <w:szCs w:val="28"/>
        </w:rPr>
        <w:t xml:space="preserve"> </w:t>
      </w:r>
      <w:r w:rsidR="00207E1F" w:rsidRPr="007B13BC">
        <w:rPr>
          <w:sz w:val="28"/>
          <w:szCs w:val="28"/>
        </w:rPr>
        <w:t>е</w:t>
      </w:r>
      <w:r w:rsidR="00207E1F">
        <w:rPr>
          <w:sz w:val="28"/>
          <w:szCs w:val="28"/>
        </w:rPr>
        <w:t xml:space="preserve"> ч. 2 ст. 7)</w:t>
      </w:r>
      <w:r w:rsidR="001B53C3">
        <w:rPr>
          <w:sz w:val="28"/>
          <w:szCs w:val="28"/>
        </w:rPr>
        <w:t>. П</w:t>
      </w:r>
      <w:r w:rsidR="00207E1F">
        <w:rPr>
          <w:sz w:val="28"/>
          <w:szCs w:val="28"/>
        </w:rPr>
        <w:t xml:space="preserve">роте </w:t>
      </w:r>
      <w:r w:rsidR="00861981">
        <w:rPr>
          <w:sz w:val="28"/>
          <w:szCs w:val="28"/>
        </w:rPr>
        <w:t>у проекті</w:t>
      </w:r>
      <w:r w:rsidR="00207E1F">
        <w:rPr>
          <w:sz w:val="28"/>
          <w:szCs w:val="28"/>
        </w:rPr>
        <w:t xml:space="preserve"> оминається питання можливості або неможливості бути лобістом особі з подвійним громадянством, одне з яких є українським. </w:t>
      </w:r>
    </w:p>
    <w:p w:rsidR="007D3981" w:rsidRDefault="00E17D2C" w:rsidP="006B63D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0AD4">
        <w:rPr>
          <w:sz w:val="28"/>
          <w:szCs w:val="28"/>
        </w:rPr>
        <w:t>7</w:t>
      </w:r>
      <w:r w:rsidR="0080461C">
        <w:rPr>
          <w:sz w:val="28"/>
          <w:szCs w:val="28"/>
        </w:rPr>
        <w:t>.</w:t>
      </w:r>
      <w:r w:rsidR="00207E1F" w:rsidRPr="00D45DD7">
        <w:rPr>
          <w:sz w:val="28"/>
          <w:szCs w:val="28"/>
        </w:rPr>
        <w:t xml:space="preserve"> </w:t>
      </w:r>
      <w:r w:rsidR="001B0AD4">
        <w:rPr>
          <w:sz w:val="28"/>
          <w:szCs w:val="28"/>
        </w:rPr>
        <w:t xml:space="preserve">Деякі з </w:t>
      </w:r>
      <w:r w:rsidR="00207E1F" w:rsidRPr="00D45DD7">
        <w:rPr>
          <w:bCs/>
          <w:sz w:val="28"/>
          <w:szCs w:val="28"/>
        </w:rPr>
        <w:t>о</w:t>
      </w:r>
      <w:r w:rsidR="008E3C1B">
        <w:rPr>
          <w:bCs/>
          <w:sz w:val="28"/>
          <w:szCs w:val="28"/>
        </w:rPr>
        <w:t>бмежен</w:t>
      </w:r>
      <w:r w:rsidR="001B0AD4">
        <w:rPr>
          <w:bCs/>
          <w:sz w:val="28"/>
          <w:szCs w:val="28"/>
        </w:rPr>
        <w:t>ь</w:t>
      </w:r>
      <w:r w:rsidR="008E3C1B">
        <w:rPr>
          <w:bCs/>
          <w:sz w:val="28"/>
          <w:szCs w:val="28"/>
        </w:rPr>
        <w:t xml:space="preserve"> лобістської діяльності,</w:t>
      </w:r>
      <w:r w:rsidR="001B0AD4">
        <w:rPr>
          <w:bCs/>
          <w:sz w:val="28"/>
          <w:szCs w:val="28"/>
        </w:rPr>
        <w:t xml:space="preserve"> </w:t>
      </w:r>
      <w:r w:rsidR="001B0AD4" w:rsidRPr="00D45DD7">
        <w:rPr>
          <w:bCs/>
          <w:sz w:val="28"/>
          <w:szCs w:val="28"/>
        </w:rPr>
        <w:t>передбач</w:t>
      </w:r>
      <w:r w:rsidR="001B0AD4">
        <w:rPr>
          <w:bCs/>
          <w:sz w:val="28"/>
          <w:szCs w:val="28"/>
        </w:rPr>
        <w:t>ених</w:t>
      </w:r>
      <w:r w:rsidR="001B0AD4" w:rsidRPr="00D45DD7">
        <w:rPr>
          <w:bCs/>
          <w:sz w:val="28"/>
          <w:szCs w:val="28"/>
        </w:rPr>
        <w:t xml:space="preserve"> </w:t>
      </w:r>
      <w:r w:rsidR="001B0AD4">
        <w:rPr>
          <w:bCs/>
          <w:sz w:val="28"/>
          <w:szCs w:val="28"/>
        </w:rPr>
        <w:t>с</w:t>
      </w:r>
      <w:r w:rsidR="001B0AD4" w:rsidRPr="00D45DD7">
        <w:rPr>
          <w:bCs/>
          <w:sz w:val="28"/>
          <w:szCs w:val="28"/>
        </w:rPr>
        <w:t>т</w:t>
      </w:r>
      <w:r w:rsidR="001B0AD4">
        <w:rPr>
          <w:bCs/>
          <w:sz w:val="28"/>
          <w:szCs w:val="28"/>
        </w:rPr>
        <w:t>.</w:t>
      </w:r>
      <w:r w:rsidR="001B0AD4" w:rsidRPr="00D45DD7">
        <w:rPr>
          <w:bCs/>
          <w:sz w:val="28"/>
          <w:szCs w:val="28"/>
        </w:rPr>
        <w:t xml:space="preserve"> 9 проекту</w:t>
      </w:r>
      <w:r w:rsidR="001B0AD4">
        <w:rPr>
          <w:bCs/>
          <w:sz w:val="28"/>
          <w:szCs w:val="28"/>
        </w:rPr>
        <w:t>,</w:t>
      </w:r>
      <w:r w:rsidR="008E3C1B">
        <w:rPr>
          <w:bCs/>
          <w:sz w:val="28"/>
          <w:szCs w:val="28"/>
        </w:rPr>
        <w:t xml:space="preserve"> є недостатньо зрозумілими і обґрунтованими. Йдеться, з</w:t>
      </w:r>
      <w:r w:rsidR="00207E1F" w:rsidRPr="00D45DD7">
        <w:rPr>
          <w:bCs/>
          <w:sz w:val="28"/>
          <w:szCs w:val="28"/>
        </w:rPr>
        <w:t xml:space="preserve">окрема, </w:t>
      </w:r>
      <w:r w:rsidR="008E3C1B">
        <w:rPr>
          <w:bCs/>
          <w:sz w:val="28"/>
          <w:szCs w:val="28"/>
        </w:rPr>
        <w:t xml:space="preserve">про </w:t>
      </w:r>
      <w:r w:rsidR="008E3C1B" w:rsidRPr="00D45DD7">
        <w:rPr>
          <w:sz w:val="28"/>
          <w:szCs w:val="28"/>
        </w:rPr>
        <w:t>«зниження рівня свободи слова», «обмеження в використанні мови» (очевидно,  державної)</w:t>
      </w:r>
      <w:r w:rsidR="00207E1F" w:rsidRPr="00D45DD7">
        <w:rPr>
          <w:sz w:val="28"/>
          <w:szCs w:val="28"/>
        </w:rPr>
        <w:t xml:space="preserve"> (ч. 3 ст. 9 проекту).</w:t>
      </w:r>
      <w:r w:rsidR="007D3981">
        <w:rPr>
          <w:sz w:val="28"/>
          <w:szCs w:val="28"/>
        </w:rPr>
        <w:t xml:space="preserve"> </w:t>
      </w:r>
    </w:p>
    <w:p w:rsidR="00B618E6" w:rsidRPr="00410799" w:rsidRDefault="000D4093" w:rsidP="006B63D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проекті передбачається </w:t>
      </w:r>
      <w:r w:rsidR="00207E1F" w:rsidRPr="00D45DD7">
        <w:rPr>
          <w:sz w:val="28"/>
          <w:szCs w:val="28"/>
        </w:rPr>
        <w:t xml:space="preserve">заборона здійснення лобістської діяльності іншими суб’єктами, що не мають статусу суб’єкта лобізму та/або лобіста (ч. 4 </w:t>
      </w:r>
      <w:r w:rsidR="00F33918" w:rsidRPr="00F33918">
        <w:rPr>
          <w:sz w:val="28"/>
          <w:szCs w:val="28"/>
        </w:rPr>
        <w:t xml:space="preserve">     </w:t>
      </w:r>
      <w:r w:rsidR="00207E1F" w:rsidRPr="00D45DD7">
        <w:rPr>
          <w:sz w:val="28"/>
          <w:szCs w:val="28"/>
        </w:rPr>
        <w:t xml:space="preserve">ст. 9). Таким особам забороняються, зокрема, будь-які </w:t>
      </w:r>
      <w:r w:rsidR="00207E1F" w:rsidRPr="00E5745E">
        <w:rPr>
          <w:sz w:val="28"/>
          <w:szCs w:val="28"/>
        </w:rPr>
        <w:t xml:space="preserve">прямі ділові контакти груп інтересів з посадовими та службовими особами суб’єктів владних повноважень поза межами публічних заходів (ч. </w:t>
      </w:r>
      <w:r w:rsidR="000E25AC" w:rsidRPr="00E5745E">
        <w:rPr>
          <w:sz w:val="28"/>
          <w:szCs w:val="28"/>
        </w:rPr>
        <w:t>4</w:t>
      </w:r>
      <w:r w:rsidR="00207E1F" w:rsidRPr="00E5745E">
        <w:rPr>
          <w:sz w:val="28"/>
          <w:szCs w:val="28"/>
        </w:rPr>
        <w:t xml:space="preserve"> ст. 9).</w:t>
      </w:r>
      <w:r w:rsidR="008E3C1B" w:rsidRPr="00E5745E">
        <w:rPr>
          <w:color w:val="FF0000"/>
          <w:sz w:val="28"/>
          <w:szCs w:val="28"/>
        </w:rPr>
        <w:t xml:space="preserve"> </w:t>
      </w:r>
      <w:r w:rsidR="008E3C1B" w:rsidRPr="00E5745E">
        <w:rPr>
          <w:sz w:val="28"/>
          <w:szCs w:val="28"/>
        </w:rPr>
        <w:t>Проте</w:t>
      </w:r>
      <w:r w:rsidR="00E5745E" w:rsidRPr="00E5745E">
        <w:rPr>
          <w:sz w:val="28"/>
          <w:szCs w:val="28"/>
        </w:rPr>
        <w:t xml:space="preserve"> </w:t>
      </w:r>
      <w:r w:rsidR="00401CC2" w:rsidRPr="00E5745E">
        <w:rPr>
          <w:sz w:val="28"/>
          <w:szCs w:val="28"/>
        </w:rPr>
        <w:t xml:space="preserve">положеннями проекту </w:t>
      </w:r>
      <w:r w:rsidR="008E3C1B" w:rsidRPr="00E5745E">
        <w:rPr>
          <w:sz w:val="28"/>
          <w:szCs w:val="28"/>
        </w:rPr>
        <w:t>не регламентується</w:t>
      </w:r>
      <w:r w:rsidR="001B0AD4" w:rsidRPr="00E5745E">
        <w:rPr>
          <w:sz w:val="28"/>
          <w:szCs w:val="28"/>
        </w:rPr>
        <w:t>,</w:t>
      </w:r>
      <w:r w:rsidR="008E3C1B" w:rsidRPr="00E5745E">
        <w:rPr>
          <w:sz w:val="28"/>
          <w:szCs w:val="28"/>
        </w:rPr>
        <w:t xml:space="preserve"> які саме юридичні наслідки наступатимуть</w:t>
      </w:r>
      <w:r w:rsidR="008E3C1B" w:rsidRPr="00B54841">
        <w:rPr>
          <w:color w:val="7030A0"/>
          <w:sz w:val="28"/>
          <w:szCs w:val="28"/>
        </w:rPr>
        <w:t xml:space="preserve"> </w:t>
      </w:r>
      <w:r w:rsidR="008E3C1B" w:rsidRPr="00410799">
        <w:rPr>
          <w:sz w:val="28"/>
          <w:szCs w:val="28"/>
        </w:rPr>
        <w:t xml:space="preserve">для </w:t>
      </w:r>
      <w:r w:rsidR="000E25AC" w:rsidRPr="00410799">
        <w:rPr>
          <w:sz w:val="28"/>
          <w:szCs w:val="28"/>
        </w:rPr>
        <w:t>осіб, які не маю</w:t>
      </w:r>
      <w:r w:rsidR="00B54841" w:rsidRPr="00410799">
        <w:rPr>
          <w:sz w:val="28"/>
          <w:szCs w:val="28"/>
        </w:rPr>
        <w:t>ть</w:t>
      </w:r>
      <w:r w:rsidR="000E25AC" w:rsidRPr="00410799">
        <w:rPr>
          <w:sz w:val="28"/>
          <w:szCs w:val="28"/>
        </w:rPr>
        <w:t xml:space="preserve"> статусу </w:t>
      </w:r>
      <w:r w:rsidR="00B54841" w:rsidRPr="00410799">
        <w:rPr>
          <w:sz w:val="28"/>
          <w:szCs w:val="28"/>
        </w:rPr>
        <w:t xml:space="preserve">суб’єкта лобістської діяльності, а також </w:t>
      </w:r>
      <w:r w:rsidR="008E3C1B" w:rsidRPr="00410799">
        <w:rPr>
          <w:sz w:val="28"/>
          <w:szCs w:val="28"/>
        </w:rPr>
        <w:t>відповідної посадової чи службово</w:t>
      </w:r>
      <w:r w:rsidR="00E17D2C" w:rsidRPr="00410799">
        <w:rPr>
          <w:sz w:val="28"/>
          <w:szCs w:val="28"/>
        </w:rPr>
        <w:t>ї особи у випадку порушення цьо</w:t>
      </w:r>
      <w:r w:rsidR="008E3C1B" w:rsidRPr="00410799">
        <w:rPr>
          <w:sz w:val="28"/>
          <w:szCs w:val="28"/>
        </w:rPr>
        <w:t xml:space="preserve">го припису. </w:t>
      </w:r>
    </w:p>
    <w:p w:rsidR="00207E1F" w:rsidRDefault="006E6C5E" w:rsidP="006B63D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Викликає також сумніви </w:t>
      </w:r>
      <w:r w:rsidR="00207E1F" w:rsidRPr="00D45DD7">
        <w:rPr>
          <w:sz w:val="28"/>
          <w:szCs w:val="28"/>
        </w:rPr>
        <w:t xml:space="preserve">доцільність заборони суб’єктам лобізму та лобістам займатися «будь-якими іншими видами підприємницької діяльності, окрім лобіювання» (п. 1 ч. 5 ст. 9), адже </w:t>
      </w:r>
      <w:r w:rsidR="00207E1F" w:rsidRPr="00E5745E">
        <w:rPr>
          <w:sz w:val="28"/>
          <w:szCs w:val="28"/>
        </w:rPr>
        <w:t>лобістська діяльність не завжди може здійснюватись на постійній основі. Крім того, розвиток</w:t>
      </w:r>
      <w:r w:rsidR="001B0AD4" w:rsidRPr="00E5745E">
        <w:rPr>
          <w:sz w:val="28"/>
          <w:szCs w:val="28"/>
        </w:rPr>
        <w:t xml:space="preserve"> і</w:t>
      </w:r>
      <w:r w:rsidR="00207E1F" w:rsidRPr="00E5745E">
        <w:rPr>
          <w:sz w:val="28"/>
          <w:szCs w:val="28"/>
        </w:rPr>
        <w:t xml:space="preserve"> ускладнення суспільних відносин призвод</w:t>
      </w:r>
      <w:r w:rsidR="001B0AD4" w:rsidRPr="00E5745E">
        <w:rPr>
          <w:sz w:val="28"/>
          <w:szCs w:val="28"/>
        </w:rPr>
        <w:t>я</w:t>
      </w:r>
      <w:r w:rsidR="00207E1F" w:rsidRPr="00E5745E">
        <w:rPr>
          <w:sz w:val="28"/>
          <w:szCs w:val="28"/>
        </w:rPr>
        <w:t xml:space="preserve">ть до зростання кількості суб'єктів лобістської діяльності. Переважна більшість великих компаній, які надають консалтингові, юридичні та інші професійні послуги, крім своїх основних функцій активно залучаються до процесу лобіювання інтересів клієнтів </w:t>
      </w:r>
      <w:r w:rsidR="0065218C" w:rsidRPr="00E5745E">
        <w:rPr>
          <w:sz w:val="28"/>
          <w:szCs w:val="28"/>
        </w:rPr>
        <w:t>у</w:t>
      </w:r>
      <w:r w:rsidR="00207E1F" w:rsidRPr="00E5745E">
        <w:rPr>
          <w:sz w:val="28"/>
          <w:szCs w:val="28"/>
        </w:rPr>
        <w:t xml:space="preserve"> державних органах. Встановлення заборони суміщення такої діяльності з вчиненням лобістських операцій </w:t>
      </w:r>
      <w:r w:rsidR="005F6230" w:rsidRPr="00E5745E">
        <w:rPr>
          <w:sz w:val="28"/>
          <w:szCs w:val="28"/>
        </w:rPr>
        <w:t xml:space="preserve">може призвести </w:t>
      </w:r>
      <w:r w:rsidR="00207E1F" w:rsidRPr="00E5745E">
        <w:rPr>
          <w:sz w:val="28"/>
          <w:szCs w:val="28"/>
        </w:rPr>
        <w:t xml:space="preserve">до витіснення їх «в тінь». Таким чином, великі компанії фактично </w:t>
      </w:r>
      <w:r w:rsidR="005F6230" w:rsidRPr="00E5745E">
        <w:rPr>
          <w:sz w:val="28"/>
          <w:szCs w:val="28"/>
        </w:rPr>
        <w:t>можуть бути</w:t>
      </w:r>
      <w:r w:rsidR="00207E1F" w:rsidRPr="00E5745E">
        <w:rPr>
          <w:sz w:val="28"/>
          <w:szCs w:val="28"/>
        </w:rPr>
        <w:t xml:space="preserve"> позбавлені можливості ведення законної, відкритої лобістської діяльності, що потенційно може при</w:t>
      </w:r>
      <w:r w:rsidR="0065218C" w:rsidRPr="00E5745E">
        <w:rPr>
          <w:sz w:val="28"/>
          <w:szCs w:val="28"/>
        </w:rPr>
        <w:t>з</w:t>
      </w:r>
      <w:r w:rsidR="00207E1F" w:rsidRPr="00E5745E">
        <w:rPr>
          <w:sz w:val="28"/>
          <w:szCs w:val="28"/>
        </w:rPr>
        <w:t>вести лише до численних зловживань і, таким чином, звести нанівець всі спроби</w:t>
      </w:r>
      <w:r w:rsidR="00207E1F">
        <w:rPr>
          <w:sz w:val="28"/>
          <w:szCs w:val="28"/>
        </w:rPr>
        <w:t xml:space="preserve"> </w:t>
      </w:r>
      <w:r w:rsidR="00207E1F" w:rsidRPr="006A474B">
        <w:rPr>
          <w:sz w:val="28"/>
          <w:szCs w:val="28"/>
        </w:rPr>
        <w:t>правового регулювання лобізму</w:t>
      </w:r>
      <w:r w:rsidR="00207E1F">
        <w:rPr>
          <w:sz w:val="28"/>
          <w:szCs w:val="28"/>
        </w:rPr>
        <w:t xml:space="preserve">. </w:t>
      </w:r>
    </w:p>
    <w:p w:rsidR="00541DE7" w:rsidRDefault="00541DE7" w:rsidP="004B2F40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0AD4">
        <w:rPr>
          <w:sz w:val="28"/>
          <w:szCs w:val="28"/>
        </w:rPr>
        <w:t>8</w:t>
      </w:r>
      <w:r w:rsidR="0080461C">
        <w:rPr>
          <w:sz w:val="28"/>
          <w:szCs w:val="28"/>
        </w:rPr>
        <w:t>.</w:t>
      </w:r>
      <w:r w:rsidR="004B2F40">
        <w:rPr>
          <w:sz w:val="28"/>
          <w:szCs w:val="28"/>
        </w:rPr>
        <w:t xml:space="preserve"> Викликають певні сумніви </w:t>
      </w:r>
      <w:r w:rsidR="00207E1F" w:rsidRPr="004B2F40">
        <w:rPr>
          <w:sz w:val="28"/>
          <w:szCs w:val="28"/>
        </w:rPr>
        <w:t xml:space="preserve">такі </w:t>
      </w:r>
      <w:r w:rsidR="001B0AD4">
        <w:rPr>
          <w:sz w:val="28"/>
          <w:szCs w:val="28"/>
        </w:rPr>
        <w:t>приписи проекту,</w:t>
      </w:r>
      <w:r w:rsidR="00207E1F" w:rsidRPr="004B2F40">
        <w:rPr>
          <w:sz w:val="28"/>
          <w:szCs w:val="28"/>
        </w:rPr>
        <w:t xml:space="preserve"> як </w:t>
      </w:r>
      <w:r w:rsidR="00BF10E3" w:rsidRPr="004B2F40">
        <w:rPr>
          <w:sz w:val="28"/>
          <w:szCs w:val="28"/>
        </w:rPr>
        <w:t xml:space="preserve">заборона суб’єктам лобізму та лобістам </w:t>
      </w:r>
      <w:r w:rsidR="00207E1F" w:rsidRPr="004B2F40">
        <w:rPr>
          <w:sz w:val="28"/>
          <w:szCs w:val="28"/>
        </w:rPr>
        <w:t>«зловжива</w:t>
      </w:r>
      <w:r w:rsidR="00B54841">
        <w:rPr>
          <w:sz w:val="28"/>
          <w:szCs w:val="28"/>
        </w:rPr>
        <w:t>ти</w:t>
      </w:r>
      <w:r w:rsidR="00207E1F" w:rsidRPr="004B2F40">
        <w:rPr>
          <w:sz w:val="28"/>
          <w:szCs w:val="28"/>
        </w:rPr>
        <w:t xml:space="preserve"> лобіюванням та правами, наданими ним в </w:t>
      </w:r>
      <w:r w:rsidR="00207E1F" w:rsidRPr="004B2F40">
        <w:rPr>
          <w:sz w:val="28"/>
          <w:szCs w:val="28"/>
        </w:rPr>
        <w:lastRenderedPageBreak/>
        <w:t>межах здійснен</w:t>
      </w:r>
      <w:r w:rsidR="00BF10E3" w:rsidRPr="004B2F40">
        <w:rPr>
          <w:sz w:val="28"/>
          <w:szCs w:val="28"/>
        </w:rPr>
        <w:t>ня лобістської діяльності» (п. 6</w:t>
      </w:r>
      <w:r w:rsidR="00207E1F" w:rsidRPr="004B2F40">
        <w:rPr>
          <w:sz w:val="28"/>
          <w:szCs w:val="28"/>
        </w:rPr>
        <w:t xml:space="preserve"> ч. 5 ст. 9 проекту); «діяти таким чином, щоб поставити суб’єкт</w:t>
      </w:r>
      <w:r w:rsidR="00B54841">
        <w:rPr>
          <w:sz w:val="28"/>
          <w:szCs w:val="28"/>
        </w:rPr>
        <w:t>а</w:t>
      </w:r>
      <w:r w:rsidR="00207E1F" w:rsidRPr="004B2F40">
        <w:rPr>
          <w:sz w:val="28"/>
          <w:szCs w:val="28"/>
        </w:rPr>
        <w:t xml:space="preserve"> владних повноважень та/або безпосередньо об’єктів лобізму в будь-яку залежність від себе та/або замовника послуг з лобіюванн</w:t>
      </w:r>
      <w:r w:rsidR="00BF10E3" w:rsidRPr="004B2F40">
        <w:rPr>
          <w:sz w:val="28"/>
          <w:szCs w:val="28"/>
        </w:rPr>
        <w:t>я та/або групи інтересів» (п. 8</w:t>
      </w:r>
      <w:r w:rsidR="004B2F40">
        <w:rPr>
          <w:sz w:val="28"/>
          <w:szCs w:val="28"/>
        </w:rPr>
        <w:t xml:space="preserve"> ч. 5 ст. 9);</w:t>
      </w:r>
      <w:r w:rsidR="00207E1F" w:rsidRPr="004B2F40">
        <w:rPr>
          <w:sz w:val="28"/>
          <w:szCs w:val="28"/>
        </w:rPr>
        <w:t xml:space="preserve"> </w:t>
      </w:r>
      <w:r w:rsidR="004B2F40" w:rsidRPr="004B2F40">
        <w:rPr>
          <w:sz w:val="28"/>
          <w:szCs w:val="28"/>
        </w:rPr>
        <w:t>заборона</w:t>
      </w:r>
      <w:r w:rsidR="00207E1F" w:rsidRPr="004B2F40">
        <w:rPr>
          <w:sz w:val="28"/>
          <w:szCs w:val="28"/>
        </w:rPr>
        <w:t xml:space="preserve"> об’єктам лобізму «прямо або опосередковано отримувати будь-які обіцянки від суб’єкта лобізму, лобіста, замовника послуг з лобіювання або груп інтересів щодо працевлаштування об’єкта лобізму або його близьких осіб» (пп. 2 ч. 1 ст. 10), яке зберігатиме чинність протягом п’яти років з дати втрати особою статусу об’єкта лобіювання (ч. 2 ст. 10), а також «діяти таким чином, щоб поставити себе в будь-яку залежність від суб’єкта лобізму та/або лобіста та/або замовника послуг з лобіювання та/або групи інтересів, а також діяти таким чином, щоб поставити суб’єкт лобізму, замовника послуг з лобіювання або групу інтересів в будь-яку залежність від суб’єкта владних повноважень, об’єкта лобіювання або пов’язаних з ними осіб» (пп. 4 ч. 1 ст. 10). </w:t>
      </w:r>
    </w:p>
    <w:p w:rsidR="00207E1F" w:rsidRPr="00E5745E" w:rsidRDefault="00207E1F" w:rsidP="004B2F40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 w:rsidRPr="004B2F40">
        <w:rPr>
          <w:sz w:val="28"/>
          <w:szCs w:val="28"/>
        </w:rPr>
        <w:t xml:space="preserve">На </w:t>
      </w:r>
      <w:r w:rsidR="00876EFC">
        <w:rPr>
          <w:sz w:val="28"/>
          <w:szCs w:val="28"/>
        </w:rPr>
        <w:t xml:space="preserve">нашу </w:t>
      </w:r>
      <w:r w:rsidRPr="004B2F40">
        <w:rPr>
          <w:sz w:val="28"/>
          <w:szCs w:val="28"/>
        </w:rPr>
        <w:t>думку, зазначені приписи містять оціночні судження</w:t>
      </w:r>
      <w:r w:rsidR="00876EFC">
        <w:rPr>
          <w:sz w:val="28"/>
          <w:szCs w:val="28"/>
        </w:rPr>
        <w:t>,</w:t>
      </w:r>
      <w:r w:rsidR="004B2F40">
        <w:rPr>
          <w:sz w:val="28"/>
          <w:szCs w:val="28"/>
        </w:rPr>
        <w:t xml:space="preserve"> у зв’язку з чим </w:t>
      </w:r>
      <w:r w:rsidRPr="004B2F40">
        <w:rPr>
          <w:sz w:val="28"/>
          <w:szCs w:val="28"/>
        </w:rPr>
        <w:t xml:space="preserve">механізм </w:t>
      </w:r>
      <w:r w:rsidR="00876EFC" w:rsidRPr="00E5745E">
        <w:rPr>
          <w:sz w:val="28"/>
          <w:szCs w:val="28"/>
        </w:rPr>
        <w:t>правильної кваліфікації</w:t>
      </w:r>
      <w:r w:rsidRPr="00E5745E">
        <w:rPr>
          <w:sz w:val="28"/>
          <w:szCs w:val="28"/>
        </w:rPr>
        <w:t xml:space="preserve"> такої забороненої поведінки </w:t>
      </w:r>
      <w:r w:rsidR="00541DE7" w:rsidRPr="00E5745E">
        <w:rPr>
          <w:sz w:val="28"/>
          <w:szCs w:val="28"/>
        </w:rPr>
        <w:t>та відповідальності за скоєння</w:t>
      </w:r>
      <w:r w:rsidR="004B2F40" w:rsidRPr="00E5745E">
        <w:rPr>
          <w:sz w:val="28"/>
          <w:szCs w:val="28"/>
        </w:rPr>
        <w:t xml:space="preserve"> цих правопорушень виглядає незрозумілим. </w:t>
      </w:r>
    </w:p>
    <w:p w:rsidR="00207E1F" w:rsidRDefault="00D760E5" w:rsidP="00AB27F6">
      <w:pPr>
        <w:ind w:firstLine="567"/>
        <w:jc w:val="both"/>
        <w:rPr>
          <w:sz w:val="28"/>
          <w:szCs w:val="28"/>
        </w:rPr>
      </w:pPr>
      <w:r w:rsidRPr="00E5745E">
        <w:rPr>
          <w:sz w:val="28"/>
          <w:szCs w:val="28"/>
        </w:rPr>
        <w:t>3.</w:t>
      </w:r>
      <w:r w:rsidR="00876EFC" w:rsidRPr="00E5745E">
        <w:rPr>
          <w:sz w:val="28"/>
          <w:szCs w:val="28"/>
        </w:rPr>
        <w:t>9</w:t>
      </w:r>
      <w:r w:rsidR="00C03B62" w:rsidRPr="00E5745E">
        <w:rPr>
          <w:sz w:val="28"/>
          <w:szCs w:val="28"/>
        </w:rPr>
        <w:t>.</w:t>
      </w:r>
      <w:r w:rsidR="00207E1F" w:rsidRPr="00E5745E">
        <w:rPr>
          <w:sz w:val="28"/>
          <w:szCs w:val="28"/>
        </w:rPr>
        <w:t xml:space="preserve"> </w:t>
      </w:r>
      <w:r w:rsidR="0065218C" w:rsidRPr="00E5745E">
        <w:rPr>
          <w:sz w:val="28"/>
          <w:szCs w:val="28"/>
        </w:rPr>
        <w:t>У</w:t>
      </w:r>
      <w:r w:rsidR="00207E1F" w:rsidRPr="00E5745E">
        <w:rPr>
          <w:sz w:val="28"/>
          <w:szCs w:val="28"/>
        </w:rPr>
        <w:t xml:space="preserve"> спеціальній юридичній літературі в якості форм лобістської діяльності виокремлюють прямий і непрямий лобізм. Прямий лобізм орієнтований на безпосередній вплив на об</w:t>
      </w:r>
      <w:r w:rsidR="00876EFC" w:rsidRPr="00E5745E">
        <w:rPr>
          <w:sz w:val="28"/>
          <w:szCs w:val="28"/>
        </w:rPr>
        <w:t>’</w:t>
      </w:r>
      <w:r w:rsidR="00207E1F" w:rsidRPr="00E5745E">
        <w:rPr>
          <w:sz w:val="28"/>
          <w:szCs w:val="28"/>
        </w:rPr>
        <w:t>єкт впливу (наприклад,  переконання суб’єкта владних повноважень під час особистого спілкування; організація консультацій з питань, що становить предмет лобіювання; підготовка експертизи законопроектів; виступи на засіданнях комітетів і комісій законодавчого</w:t>
      </w:r>
      <w:r w:rsidR="00207E1F" w:rsidRPr="000A03E8">
        <w:rPr>
          <w:sz w:val="28"/>
          <w:szCs w:val="28"/>
        </w:rPr>
        <w:t xml:space="preserve"> органу</w:t>
      </w:r>
      <w:r w:rsidR="00207E1F">
        <w:rPr>
          <w:sz w:val="28"/>
          <w:szCs w:val="28"/>
        </w:rPr>
        <w:t xml:space="preserve"> тощо). Своєю чергою, н</w:t>
      </w:r>
      <w:r w:rsidR="00207E1F" w:rsidRPr="000A03E8">
        <w:rPr>
          <w:sz w:val="28"/>
          <w:szCs w:val="28"/>
        </w:rPr>
        <w:t>епрямий (</w:t>
      </w:r>
      <w:r w:rsidR="00207E1F">
        <w:rPr>
          <w:sz w:val="28"/>
          <w:szCs w:val="28"/>
        </w:rPr>
        <w:t>опосередкований)</w:t>
      </w:r>
      <w:r w:rsidR="00207E1F" w:rsidRPr="000A03E8">
        <w:rPr>
          <w:sz w:val="28"/>
          <w:szCs w:val="28"/>
        </w:rPr>
        <w:t xml:space="preserve"> лобізм ставить за мету формування певної громадської думки з питання через ЗМІ, проведення публічних акцій протесту,</w:t>
      </w:r>
      <w:r w:rsidR="00207E1F">
        <w:rPr>
          <w:sz w:val="28"/>
          <w:szCs w:val="28"/>
        </w:rPr>
        <w:t xml:space="preserve"> зборів, маніфестацій, страйків</w:t>
      </w:r>
      <w:r w:rsidR="00207E1F" w:rsidRPr="000A03E8">
        <w:rPr>
          <w:sz w:val="28"/>
          <w:szCs w:val="28"/>
        </w:rPr>
        <w:t>, організацію науково-практичних конференцій, семінарів, «круглих столів», підготовку прогнозів і надання результатів досліджень з метою здійснення впливу на прийняття рішен</w:t>
      </w:r>
      <w:r w:rsidR="00207E1F">
        <w:rPr>
          <w:sz w:val="28"/>
          <w:szCs w:val="28"/>
        </w:rPr>
        <w:t>ь в уряді і комітетах парламенту. У цьому контексті, на думку</w:t>
      </w:r>
      <w:r w:rsidR="00876EFC">
        <w:rPr>
          <w:sz w:val="28"/>
          <w:szCs w:val="28"/>
        </w:rPr>
        <w:t xml:space="preserve"> Головного у</w:t>
      </w:r>
      <w:r w:rsidR="00207E1F">
        <w:rPr>
          <w:sz w:val="28"/>
          <w:szCs w:val="28"/>
        </w:rPr>
        <w:t>правління, деякі запропоновані у ст. 14 проекту</w:t>
      </w:r>
      <w:r w:rsidR="00876EFC">
        <w:rPr>
          <w:sz w:val="28"/>
          <w:szCs w:val="28"/>
        </w:rPr>
        <w:t xml:space="preserve"> методи лобіювання</w:t>
      </w:r>
      <w:r w:rsidR="00207E1F">
        <w:rPr>
          <w:sz w:val="28"/>
          <w:szCs w:val="28"/>
        </w:rPr>
        <w:t xml:space="preserve"> викликають обґрунтовані сумніви. </w:t>
      </w:r>
    </w:p>
    <w:p w:rsidR="00234999" w:rsidRDefault="00207E1F" w:rsidP="00AB27F6">
      <w:pPr>
        <w:ind w:firstLine="567"/>
        <w:jc w:val="both"/>
        <w:rPr>
          <w:bCs/>
          <w:sz w:val="28"/>
          <w:szCs w:val="28"/>
        </w:rPr>
      </w:pPr>
      <w:r w:rsidRPr="00E5745E">
        <w:rPr>
          <w:sz w:val="28"/>
          <w:szCs w:val="28"/>
        </w:rPr>
        <w:t>Йдеться про такі методи лобіювання, як</w:t>
      </w:r>
      <w:r w:rsidR="0065218C" w:rsidRPr="00E5745E">
        <w:rPr>
          <w:sz w:val="28"/>
          <w:szCs w:val="28"/>
        </w:rPr>
        <w:t>:</w:t>
      </w:r>
      <w:r w:rsidRPr="00E5745E">
        <w:rPr>
          <w:sz w:val="28"/>
          <w:szCs w:val="28"/>
        </w:rPr>
        <w:t xml:space="preserve"> «організація публікацій та виступів у засобах масової інформації на підтримку конкретних проектів рішень суб’єктів владних повноважень» та «підготовка, організація, координація, проведення замовних публічних акцій, заохочення до участі в них» (ч. 1 ст. 14).</w:t>
      </w:r>
      <w:r w:rsidRPr="00E5745E">
        <w:rPr>
          <w:color w:val="FF0000"/>
          <w:sz w:val="28"/>
          <w:szCs w:val="28"/>
        </w:rPr>
        <w:t xml:space="preserve"> </w:t>
      </w:r>
      <w:r w:rsidRPr="00E5745E">
        <w:rPr>
          <w:sz w:val="28"/>
          <w:szCs w:val="28"/>
        </w:rPr>
        <w:t>По-перше, н</w:t>
      </w:r>
      <w:r w:rsidRPr="00E5745E">
        <w:rPr>
          <w:bCs/>
          <w:sz w:val="28"/>
          <w:szCs w:val="28"/>
        </w:rPr>
        <w:t>епряме лобіювання інтересів, як правило, пов'язане з впливом не тільки на відповідних посадових осіб і парламентарів, а й на інших осіб, які не займають будь-які посади в органах законодавчої та виконавчої гілки влади, і передбачає звернення до способів</w:t>
      </w:r>
      <w:r w:rsidRPr="00B9075F">
        <w:rPr>
          <w:bCs/>
          <w:sz w:val="28"/>
          <w:szCs w:val="28"/>
        </w:rPr>
        <w:t xml:space="preserve"> опосередкованого впливу, </w:t>
      </w:r>
      <w:r w:rsidR="00835AA6">
        <w:rPr>
          <w:bCs/>
          <w:sz w:val="28"/>
          <w:szCs w:val="28"/>
        </w:rPr>
        <w:t xml:space="preserve">у зв’язку з чим </w:t>
      </w:r>
      <w:r w:rsidRPr="00B9075F">
        <w:rPr>
          <w:bCs/>
          <w:sz w:val="28"/>
          <w:szCs w:val="28"/>
        </w:rPr>
        <w:t xml:space="preserve">довести намір особи лобіювати конкретний інтерес стає вкрай </w:t>
      </w:r>
      <w:r w:rsidRPr="00E5745E">
        <w:rPr>
          <w:bCs/>
          <w:sz w:val="28"/>
          <w:szCs w:val="28"/>
        </w:rPr>
        <w:t xml:space="preserve">ускладненим. По-друге, </w:t>
      </w:r>
      <w:r w:rsidR="00D25941" w:rsidRPr="00E5745E">
        <w:rPr>
          <w:bCs/>
          <w:sz w:val="28"/>
          <w:szCs w:val="28"/>
        </w:rPr>
        <w:t xml:space="preserve">нормативне регулювання </w:t>
      </w:r>
      <w:r w:rsidRPr="00E5745E">
        <w:rPr>
          <w:bCs/>
          <w:sz w:val="28"/>
          <w:szCs w:val="28"/>
        </w:rPr>
        <w:t xml:space="preserve">питання непрямого лобіювання інтересів, </w:t>
      </w:r>
      <w:r w:rsidR="00D25941" w:rsidRPr="00E5745E">
        <w:rPr>
          <w:bCs/>
          <w:sz w:val="28"/>
          <w:szCs w:val="28"/>
        </w:rPr>
        <w:t>н</w:t>
      </w:r>
      <w:r w:rsidR="0065218C" w:rsidRPr="00E5745E">
        <w:rPr>
          <w:bCs/>
          <w:sz w:val="28"/>
          <w:szCs w:val="28"/>
        </w:rPr>
        <w:t>а</w:t>
      </w:r>
      <w:r w:rsidR="00D25941" w:rsidRPr="00E5745E">
        <w:rPr>
          <w:bCs/>
          <w:sz w:val="28"/>
          <w:szCs w:val="28"/>
        </w:rPr>
        <w:t xml:space="preserve"> наш погляд, не є раціональним, адже практичне відокремлення лобістських операцій</w:t>
      </w:r>
      <w:r w:rsidRPr="00E5745E">
        <w:rPr>
          <w:bCs/>
          <w:sz w:val="28"/>
          <w:szCs w:val="28"/>
        </w:rPr>
        <w:t xml:space="preserve"> від вільн</w:t>
      </w:r>
      <w:r w:rsidR="00876EFC" w:rsidRPr="00E5745E">
        <w:rPr>
          <w:bCs/>
          <w:sz w:val="28"/>
          <w:szCs w:val="28"/>
        </w:rPr>
        <w:t>ого</w:t>
      </w:r>
      <w:r w:rsidRPr="00E5745E">
        <w:rPr>
          <w:bCs/>
          <w:sz w:val="28"/>
          <w:szCs w:val="28"/>
        </w:rPr>
        <w:t xml:space="preserve"> волевиявлення (наприклад, свобод</w:t>
      </w:r>
      <w:r w:rsidR="00876EFC" w:rsidRPr="00E5745E">
        <w:rPr>
          <w:bCs/>
          <w:sz w:val="28"/>
          <w:szCs w:val="28"/>
        </w:rPr>
        <w:t>и</w:t>
      </w:r>
      <w:r w:rsidRPr="00E5745E">
        <w:rPr>
          <w:bCs/>
          <w:sz w:val="28"/>
          <w:szCs w:val="28"/>
        </w:rPr>
        <w:t xml:space="preserve"> думки, слова і т.</w:t>
      </w:r>
      <w:r w:rsidR="00F07A5C" w:rsidRPr="00E5745E">
        <w:rPr>
          <w:bCs/>
          <w:sz w:val="28"/>
          <w:szCs w:val="28"/>
        </w:rPr>
        <w:t xml:space="preserve"> </w:t>
      </w:r>
      <w:r w:rsidRPr="00E5745E">
        <w:rPr>
          <w:bCs/>
          <w:sz w:val="28"/>
          <w:szCs w:val="28"/>
        </w:rPr>
        <w:t>д.)</w:t>
      </w:r>
      <w:r w:rsidR="00D25941" w:rsidRPr="00E5745E">
        <w:rPr>
          <w:bCs/>
          <w:sz w:val="28"/>
          <w:szCs w:val="28"/>
        </w:rPr>
        <w:t xml:space="preserve"> </w:t>
      </w:r>
      <w:r w:rsidR="00876EFC" w:rsidRPr="00E5745E">
        <w:rPr>
          <w:bCs/>
          <w:sz w:val="28"/>
          <w:szCs w:val="28"/>
        </w:rPr>
        <w:t>буде</w:t>
      </w:r>
      <w:r w:rsidR="00D25941" w:rsidRPr="00E5745E">
        <w:rPr>
          <w:bCs/>
          <w:sz w:val="28"/>
          <w:szCs w:val="28"/>
        </w:rPr>
        <w:t xml:space="preserve"> </w:t>
      </w:r>
      <w:r w:rsidR="00876EFC" w:rsidRPr="00E5745E">
        <w:rPr>
          <w:bCs/>
          <w:sz w:val="28"/>
          <w:szCs w:val="28"/>
        </w:rPr>
        <w:t>вкрай</w:t>
      </w:r>
      <w:r w:rsidR="00876EFC">
        <w:rPr>
          <w:bCs/>
          <w:sz w:val="28"/>
          <w:szCs w:val="28"/>
        </w:rPr>
        <w:t xml:space="preserve"> </w:t>
      </w:r>
      <w:r w:rsidR="00D25941">
        <w:rPr>
          <w:bCs/>
          <w:sz w:val="28"/>
          <w:szCs w:val="28"/>
        </w:rPr>
        <w:lastRenderedPageBreak/>
        <w:t>складним для реалізації. Тому в</w:t>
      </w:r>
      <w:r w:rsidRPr="00B9075F">
        <w:rPr>
          <w:bCs/>
          <w:sz w:val="28"/>
          <w:szCs w:val="28"/>
        </w:rPr>
        <w:t xml:space="preserve"> умовах правової регламентації непрямого лобіювання інтересів зазначені права можуть бути поставлені під загрозу</w:t>
      </w:r>
      <w:r w:rsidR="00835AA6">
        <w:rPr>
          <w:bCs/>
          <w:sz w:val="28"/>
          <w:szCs w:val="28"/>
        </w:rPr>
        <w:t xml:space="preserve">. </w:t>
      </w:r>
    </w:p>
    <w:p w:rsidR="00F929B3" w:rsidRDefault="00F16E0F" w:rsidP="00A116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6CF7">
        <w:rPr>
          <w:sz w:val="28"/>
          <w:szCs w:val="28"/>
          <w:lang w:eastAsia="ru-RU"/>
        </w:rPr>
        <w:t>3.1</w:t>
      </w:r>
      <w:r w:rsidR="00876EFC">
        <w:rPr>
          <w:sz w:val="28"/>
          <w:szCs w:val="28"/>
          <w:lang w:eastAsia="ru-RU"/>
        </w:rPr>
        <w:t>0</w:t>
      </w:r>
      <w:r w:rsidR="008F3615">
        <w:rPr>
          <w:rFonts w:eastAsiaTheme="minorHAnsi"/>
          <w:sz w:val="28"/>
          <w:szCs w:val="28"/>
          <w:lang w:eastAsia="en-US"/>
        </w:rPr>
        <w:t>.</w:t>
      </w:r>
      <w:r w:rsidR="00F07A5C">
        <w:rPr>
          <w:rFonts w:eastAsiaTheme="minorHAnsi"/>
          <w:sz w:val="28"/>
          <w:szCs w:val="28"/>
          <w:lang w:eastAsia="en-US"/>
        </w:rPr>
        <w:t xml:space="preserve"> </w:t>
      </w:r>
      <w:r w:rsidR="00F929B3" w:rsidRPr="00F97149">
        <w:rPr>
          <w:rFonts w:eastAsiaTheme="minorHAnsi"/>
          <w:bCs/>
          <w:sz w:val="28"/>
          <w:szCs w:val="28"/>
          <w:lang w:eastAsia="en-US"/>
        </w:rPr>
        <w:t>У ч. 2 ст. 18 проекту пропонується закріпити положення про те, що «д</w:t>
      </w:r>
      <w:r w:rsidR="00F929B3" w:rsidRPr="00F97149">
        <w:rPr>
          <w:rFonts w:eastAsiaTheme="minorHAnsi"/>
          <w:sz w:val="28"/>
          <w:szCs w:val="28"/>
          <w:lang w:eastAsia="en-US"/>
        </w:rPr>
        <w:t xml:space="preserve">ержавне регулювання лобістської діяльності є елементом загальнодержавної системи запобігання та протидії корупції», проте зміст поняття «загальнодержавної системи запобігання та протидії корупції» чинним </w:t>
      </w:r>
      <w:r w:rsidR="00F929B3" w:rsidRPr="00E5745E">
        <w:rPr>
          <w:rFonts w:eastAsiaTheme="minorHAnsi"/>
          <w:sz w:val="28"/>
          <w:szCs w:val="28"/>
          <w:lang w:eastAsia="en-US"/>
        </w:rPr>
        <w:t xml:space="preserve">законодавством та поданим проектом не визначаються. Виходячи з аналізу змісту проекту, державне регулювання та контроль за діяльністю з лобіювання </w:t>
      </w:r>
      <w:r w:rsidR="00F929B3" w:rsidRPr="00E5745E">
        <w:rPr>
          <w:rFonts w:eastAsiaTheme="minorHAnsi"/>
          <w:i/>
          <w:sz w:val="28"/>
          <w:szCs w:val="28"/>
          <w:lang w:eastAsia="en-US"/>
        </w:rPr>
        <w:t>здійснюватиме</w:t>
      </w:r>
      <w:r w:rsidR="00F929B3" w:rsidRPr="00E5745E">
        <w:rPr>
          <w:rFonts w:eastAsiaTheme="minorHAnsi"/>
          <w:sz w:val="28"/>
          <w:szCs w:val="28"/>
          <w:lang w:eastAsia="en-US"/>
        </w:rPr>
        <w:t xml:space="preserve"> уповноважений державний орган (а саме – </w:t>
      </w:r>
      <w:r w:rsidR="00F929B3" w:rsidRPr="00E5745E">
        <w:rPr>
          <w:rFonts w:eastAsiaTheme="minorHAnsi"/>
          <w:i/>
          <w:sz w:val="28"/>
          <w:szCs w:val="28"/>
          <w:lang w:eastAsia="en-US"/>
        </w:rPr>
        <w:t>Національне агентство з питань запобігання корупції</w:t>
      </w:r>
      <w:r w:rsidR="00F929B3" w:rsidRPr="00E5745E">
        <w:rPr>
          <w:rFonts w:eastAsiaTheme="minorHAnsi"/>
          <w:sz w:val="28"/>
          <w:szCs w:val="28"/>
          <w:lang w:eastAsia="en-US"/>
        </w:rPr>
        <w:t xml:space="preserve"> (ч. 1 ст. 1 проекту)), який положеннями даного проекту наділятиметься низкою додаткових повноважень. Проте відповідних змін до Закону України «Про запобігання корупції» у проекті не пропонується, хоча їх необхідність є очевидною. Водночас звертаємо увагу</w:t>
      </w:r>
      <w:r w:rsidR="0065218C" w:rsidRPr="00E5745E">
        <w:rPr>
          <w:rFonts w:eastAsiaTheme="minorHAnsi"/>
          <w:sz w:val="28"/>
          <w:szCs w:val="28"/>
          <w:lang w:eastAsia="en-US"/>
        </w:rPr>
        <w:t xml:space="preserve"> на те</w:t>
      </w:r>
      <w:r w:rsidR="00F929B3" w:rsidRPr="00E5745E">
        <w:rPr>
          <w:rFonts w:eastAsiaTheme="minorHAnsi"/>
          <w:sz w:val="28"/>
          <w:szCs w:val="28"/>
          <w:lang w:eastAsia="en-US"/>
        </w:rPr>
        <w:t xml:space="preserve">, що питання покладання певних </w:t>
      </w:r>
      <w:r w:rsidR="00F929B3" w:rsidRPr="00E5745E">
        <w:rPr>
          <w:rFonts w:eastAsiaTheme="minorHAnsi"/>
          <w:i/>
          <w:sz w:val="28"/>
          <w:szCs w:val="28"/>
          <w:lang w:eastAsia="en-US"/>
        </w:rPr>
        <w:t>управлінських</w:t>
      </w:r>
      <w:r w:rsidR="00F929B3" w:rsidRPr="00E5745E">
        <w:rPr>
          <w:rFonts w:eastAsiaTheme="minorHAnsi"/>
          <w:sz w:val="28"/>
          <w:szCs w:val="28"/>
          <w:lang w:eastAsia="en-US"/>
        </w:rPr>
        <w:t xml:space="preserve"> повноважень на конкретні </w:t>
      </w:r>
      <w:r w:rsidR="00F929B3" w:rsidRPr="00E5745E">
        <w:rPr>
          <w:rFonts w:eastAsiaTheme="minorHAnsi"/>
          <w:i/>
          <w:sz w:val="28"/>
          <w:szCs w:val="28"/>
          <w:lang w:eastAsia="en-US"/>
        </w:rPr>
        <w:t>центральні органи виконавчої</w:t>
      </w:r>
      <w:r w:rsidR="00F929B3" w:rsidRPr="00876EFC">
        <w:rPr>
          <w:rFonts w:eastAsiaTheme="minorHAnsi"/>
          <w:i/>
          <w:sz w:val="28"/>
          <w:szCs w:val="28"/>
          <w:lang w:eastAsia="en-US"/>
        </w:rPr>
        <w:t xml:space="preserve"> влади</w:t>
      </w:r>
      <w:r w:rsidR="00F929B3">
        <w:rPr>
          <w:rFonts w:eastAsiaTheme="minorHAnsi"/>
          <w:sz w:val="28"/>
          <w:szCs w:val="28"/>
          <w:lang w:eastAsia="en-US"/>
        </w:rPr>
        <w:t xml:space="preserve"> не може вирішуватись на законодавчому рівні, оскільки відноситься до конституційних повноважень Уряду. </w:t>
      </w:r>
    </w:p>
    <w:p w:rsidR="00F07A5C" w:rsidRPr="004F58FB" w:rsidRDefault="0003660D" w:rsidP="004F58F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76EFC">
        <w:rPr>
          <w:sz w:val="28"/>
          <w:szCs w:val="28"/>
        </w:rPr>
        <w:t>1</w:t>
      </w:r>
      <w:r w:rsidR="008F3615">
        <w:rPr>
          <w:sz w:val="28"/>
          <w:szCs w:val="28"/>
        </w:rPr>
        <w:t>.</w:t>
      </w:r>
      <w:r w:rsidR="00F07A5C" w:rsidRPr="00F97149">
        <w:rPr>
          <w:sz w:val="28"/>
          <w:szCs w:val="28"/>
        </w:rPr>
        <w:t xml:space="preserve"> Викликає </w:t>
      </w:r>
      <w:r w:rsidR="00F07A5C">
        <w:rPr>
          <w:sz w:val="28"/>
          <w:szCs w:val="28"/>
        </w:rPr>
        <w:t xml:space="preserve">певні зауваження </w:t>
      </w:r>
      <w:r w:rsidR="00F07A5C" w:rsidRPr="00F97149">
        <w:rPr>
          <w:sz w:val="28"/>
          <w:szCs w:val="28"/>
        </w:rPr>
        <w:t xml:space="preserve">також </w:t>
      </w:r>
      <w:r w:rsidR="00F07A5C" w:rsidRPr="00876EFC">
        <w:rPr>
          <w:sz w:val="28"/>
          <w:szCs w:val="28"/>
        </w:rPr>
        <w:t xml:space="preserve">запропонований </w:t>
      </w:r>
      <w:r w:rsidR="00F07A5C" w:rsidRPr="00F97149">
        <w:rPr>
          <w:sz w:val="28"/>
          <w:szCs w:val="28"/>
        </w:rPr>
        <w:t xml:space="preserve">механізм </w:t>
      </w:r>
      <w:r w:rsidR="00F07A5C">
        <w:rPr>
          <w:sz w:val="28"/>
          <w:szCs w:val="28"/>
        </w:rPr>
        <w:t>фінансової звітності</w:t>
      </w:r>
      <w:r w:rsidR="00F07A5C" w:rsidRPr="00F97149">
        <w:rPr>
          <w:sz w:val="28"/>
          <w:szCs w:val="28"/>
        </w:rPr>
        <w:t xml:space="preserve"> суб’єкта лобіювання</w:t>
      </w:r>
      <w:r w:rsidR="00876EFC">
        <w:rPr>
          <w:sz w:val="28"/>
          <w:szCs w:val="28"/>
        </w:rPr>
        <w:t xml:space="preserve"> (</w:t>
      </w:r>
      <w:r w:rsidR="00F07A5C" w:rsidRPr="00F97149">
        <w:rPr>
          <w:sz w:val="28"/>
          <w:szCs w:val="28"/>
        </w:rPr>
        <w:t>ч. 4 ст. 17 проекту</w:t>
      </w:r>
      <w:r w:rsidR="00876EFC">
        <w:rPr>
          <w:sz w:val="28"/>
          <w:szCs w:val="28"/>
        </w:rPr>
        <w:t>)</w:t>
      </w:r>
      <w:r w:rsidR="00F07A5C" w:rsidRPr="00F97149">
        <w:rPr>
          <w:sz w:val="28"/>
          <w:szCs w:val="28"/>
        </w:rPr>
        <w:t>, згідно із яким лобіст «щомісячно надаватиме звіт до уповноваженого державного органу в порядку та строки, встановлені уповноваженим державним органом, про всі лобістські проекти, із зазначенням в такому звіті окремо по кожному лобістському проекту: інформації щодо кожного лобістського контакту за проектом, включаючи час, дату та місце його прове</w:t>
      </w:r>
      <w:r w:rsidR="00F07A5C">
        <w:rPr>
          <w:sz w:val="28"/>
          <w:szCs w:val="28"/>
        </w:rPr>
        <w:t xml:space="preserve">дення, перелік його учасників, </w:t>
      </w:r>
      <w:r w:rsidR="00F07A5C" w:rsidRPr="00F97149">
        <w:rPr>
          <w:sz w:val="28"/>
          <w:szCs w:val="28"/>
        </w:rPr>
        <w:t xml:space="preserve">прийняті об’єктом лобізму та/або суб’єктом владних повноважень рішення, які стосуються лобістського проекту; інформацію про отримані протягом звітного місяця за кожним лобістським проектом кошти від замовника послуг лобізму за договором про надання послуг з лобіювання та здійснені витрати на лобіювання». </w:t>
      </w:r>
      <w:r w:rsidR="00F07A5C">
        <w:rPr>
          <w:sz w:val="28"/>
          <w:szCs w:val="28"/>
        </w:rPr>
        <w:t>Разом з тим, у</w:t>
      </w:r>
      <w:r w:rsidR="00F07A5C" w:rsidRPr="00F97149">
        <w:rPr>
          <w:sz w:val="28"/>
          <w:szCs w:val="28"/>
        </w:rPr>
        <w:t xml:space="preserve"> проекті не передбачено, у якій формі подаватиметься такий звіт</w:t>
      </w:r>
      <w:r w:rsidR="007A7BCD">
        <w:rPr>
          <w:sz w:val="28"/>
          <w:szCs w:val="28"/>
        </w:rPr>
        <w:t>;</w:t>
      </w:r>
      <w:r w:rsidR="00F07A5C" w:rsidRPr="00F97149">
        <w:rPr>
          <w:sz w:val="28"/>
          <w:szCs w:val="28"/>
        </w:rPr>
        <w:t xml:space="preserve"> у який спосіб уповноважений державний орган проводитиме перевірку достовірності відомостей, відображених у звітах лобістів про свою діяльність</w:t>
      </w:r>
      <w:r w:rsidR="007A7BCD">
        <w:rPr>
          <w:sz w:val="28"/>
          <w:szCs w:val="28"/>
        </w:rPr>
        <w:t>;</w:t>
      </w:r>
      <w:r w:rsidR="00F07A5C" w:rsidRPr="00F97149">
        <w:rPr>
          <w:sz w:val="28"/>
          <w:szCs w:val="28"/>
        </w:rPr>
        <w:t xml:space="preserve"> які юридичні наслідки наставатимуть для суб’єкта лобіювання у випадку неподання звіту або подання недостовірної інформації тощо. </w:t>
      </w:r>
    </w:p>
    <w:p w:rsidR="00041F4A" w:rsidRDefault="00EB62C3" w:rsidP="00F929B3">
      <w:pPr>
        <w:ind w:right="-1" w:firstLine="567"/>
        <w:jc w:val="both"/>
        <w:rPr>
          <w:sz w:val="28"/>
          <w:szCs w:val="28"/>
          <w:lang w:val="ru-RU" w:eastAsia="ru-RU"/>
        </w:rPr>
      </w:pPr>
      <w:r w:rsidRPr="002D2EE5">
        <w:rPr>
          <w:b/>
          <w:sz w:val="28"/>
          <w:szCs w:val="28"/>
          <w:lang w:val="ru-RU" w:eastAsia="ru-RU"/>
        </w:rPr>
        <w:t>4.</w:t>
      </w:r>
      <w:r>
        <w:rPr>
          <w:sz w:val="28"/>
          <w:szCs w:val="28"/>
          <w:lang w:val="ru-RU" w:eastAsia="ru-RU"/>
        </w:rPr>
        <w:t xml:space="preserve"> </w:t>
      </w:r>
      <w:r w:rsidR="00F97149" w:rsidRPr="00F97149">
        <w:rPr>
          <w:sz w:val="28"/>
          <w:szCs w:val="28"/>
          <w:lang w:eastAsia="ru-RU"/>
        </w:rPr>
        <w:t xml:space="preserve">Деякі з запропонованих у проекті прав лобістів і форм лобістського впливу викликають сумніви з точки зору правомірності, а </w:t>
      </w:r>
      <w:r w:rsidR="00F07A5C">
        <w:rPr>
          <w:sz w:val="28"/>
          <w:szCs w:val="28"/>
          <w:lang w:eastAsia="ru-RU"/>
        </w:rPr>
        <w:t>тому не мож</w:t>
      </w:r>
      <w:r w:rsidR="00876EFC">
        <w:rPr>
          <w:sz w:val="28"/>
          <w:szCs w:val="28"/>
          <w:lang w:eastAsia="ru-RU"/>
        </w:rPr>
        <w:t>уть</w:t>
      </w:r>
      <w:r w:rsidR="00F07A5C">
        <w:rPr>
          <w:sz w:val="28"/>
          <w:szCs w:val="28"/>
          <w:lang w:eastAsia="ru-RU"/>
        </w:rPr>
        <w:t xml:space="preserve"> бути підтриман</w:t>
      </w:r>
      <w:r w:rsidR="00876EFC">
        <w:rPr>
          <w:sz w:val="28"/>
          <w:szCs w:val="28"/>
          <w:lang w:eastAsia="ru-RU"/>
        </w:rPr>
        <w:t>і</w:t>
      </w:r>
      <w:r w:rsidR="00F07A5C">
        <w:rPr>
          <w:sz w:val="28"/>
          <w:szCs w:val="28"/>
          <w:lang w:eastAsia="ru-RU"/>
        </w:rPr>
        <w:t>.</w:t>
      </w:r>
    </w:p>
    <w:p w:rsidR="00F97149" w:rsidRPr="00E5745E" w:rsidRDefault="00041F4A" w:rsidP="00F97149">
      <w:pPr>
        <w:ind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4.1</w:t>
      </w:r>
      <w:r w:rsidR="00876EFC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r w:rsidRPr="00041F4A">
        <w:rPr>
          <w:sz w:val="28"/>
          <w:szCs w:val="28"/>
          <w:lang w:eastAsia="ru-RU"/>
        </w:rPr>
        <w:t>Не може бути позитивно оцінен</w:t>
      </w:r>
      <w:r w:rsidR="00876EFC">
        <w:rPr>
          <w:sz w:val="28"/>
          <w:szCs w:val="28"/>
          <w:lang w:eastAsia="ru-RU"/>
        </w:rPr>
        <w:t xml:space="preserve">а </w:t>
      </w:r>
      <w:r w:rsidRPr="00041F4A">
        <w:rPr>
          <w:sz w:val="28"/>
          <w:szCs w:val="28"/>
          <w:lang w:eastAsia="ru-RU"/>
        </w:rPr>
        <w:t xml:space="preserve">ідея </w:t>
      </w:r>
      <w:r w:rsidR="00F97149" w:rsidRPr="00F97149">
        <w:rPr>
          <w:sz w:val="28"/>
          <w:szCs w:val="28"/>
          <w:lang w:eastAsia="ru-RU"/>
        </w:rPr>
        <w:t>щодо надання права лобістам брати участь у засіданнях Погоджувальної ради депутатських фракцій (депутатських груп) у парламенті</w:t>
      </w:r>
      <w:r w:rsidR="00F97149" w:rsidRPr="00F97149">
        <w:rPr>
          <w:rFonts w:eastAsia="MS ??"/>
          <w:sz w:val="28"/>
          <w:szCs w:val="28"/>
        </w:rPr>
        <w:t xml:space="preserve"> (</w:t>
      </w:r>
      <w:r w:rsidR="00DC31B5">
        <w:rPr>
          <w:rFonts w:eastAsia="MS ??"/>
          <w:sz w:val="28"/>
          <w:szCs w:val="28"/>
        </w:rPr>
        <w:t xml:space="preserve">запропонований </w:t>
      </w:r>
      <w:r w:rsidR="00F97149" w:rsidRPr="00F97149">
        <w:rPr>
          <w:rFonts w:eastAsia="MS ??"/>
          <w:sz w:val="28"/>
          <w:szCs w:val="28"/>
        </w:rPr>
        <w:t>новий п. г ст. 73 Рег</w:t>
      </w:r>
      <w:r w:rsidR="00DC31B5">
        <w:rPr>
          <w:rFonts w:eastAsia="MS ??"/>
          <w:sz w:val="28"/>
          <w:szCs w:val="28"/>
        </w:rPr>
        <w:t xml:space="preserve">ламенту Верховної Ради України). </w:t>
      </w:r>
      <w:r w:rsidR="00032A63" w:rsidRPr="00F07A5C">
        <w:rPr>
          <w:rFonts w:eastAsia="MS ??"/>
          <w:sz w:val="28"/>
          <w:szCs w:val="28"/>
        </w:rPr>
        <w:t xml:space="preserve">Адже </w:t>
      </w:r>
      <w:r w:rsidR="00032A63" w:rsidRPr="00E5745E">
        <w:rPr>
          <w:rFonts w:eastAsia="MS ??"/>
          <w:sz w:val="28"/>
          <w:szCs w:val="28"/>
        </w:rPr>
        <w:t>Погоджувальна рада є дорадчим органом парламенту, засідання якого</w:t>
      </w:r>
      <w:r w:rsidR="00F97149" w:rsidRPr="00E5745E">
        <w:rPr>
          <w:sz w:val="28"/>
          <w:szCs w:val="28"/>
          <w:lang w:eastAsia="ru-RU"/>
        </w:rPr>
        <w:t xml:space="preserve"> відповідно до ч. 1 ст. 73 Регламенту</w:t>
      </w:r>
      <w:r w:rsidR="0065218C" w:rsidRPr="00E5745E">
        <w:rPr>
          <w:rFonts w:eastAsia="MS ??"/>
          <w:sz w:val="28"/>
          <w:szCs w:val="28"/>
        </w:rPr>
        <w:t xml:space="preserve"> Верховної Ради України</w:t>
      </w:r>
      <w:r w:rsidR="00F97149" w:rsidRPr="00E5745E">
        <w:rPr>
          <w:sz w:val="28"/>
          <w:szCs w:val="28"/>
          <w:lang w:eastAsia="ru-RU"/>
        </w:rPr>
        <w:t> проводяться для попередньої підготовки і розгляду організа</w:t>
      </w:r>
      <w:r w:rsidR="00032A63" w:rsidRPr="00E5745E">
        <w:rPr>
          <w:sz w:val="28"/>
          <w:szCs w:val="28"/>
          <w:lang w:eastAsia="ru-RU"/>
        </w:rPr>
        <w:t xml:space="preserve">ційних питань роботи парламенту та прямо не стосуються реалізації прав лобістів. </w:t>
      </w:r>
      <w:r w:rsidR="00F97149" w:rsidRPr="00E5745E">
        <w:rPr>
          <w:sz w:val="28"/>
          <w:szCs w:val="28"/>
          <w:lang w:eastAsia="ru-RU"/>
        </w:rPr>
        <w:t xml:space="preserve"> </w:t>
      </w:r>
    </w:p>
    <w:p w:rsidR="00F97149" w:rsidRPr="00E5745E" w:rsidRDefault="00C21009" w:rsidP="00F97149">
      <w:pPr>
        <w:ind w:right="-1" w:firstLine="567"/>
        <w:jc w:val="both"/>
        <w:rPr>
          <w:sz w:val="28"/>
          <w:szCs w:val="28"/>
          <w:lang w:eastAsia="ru-RU"/>
        </w:rPr>
      </w:pPr>
      <w:r w:rsidRPr="00E5745E">
        <w:rPr>
          <w:rFonts w:eastAsia="MS ??"/>
          <w:sz w:val="28"/>
          <w:szCs w:val="28"/>
        </w:rPr>
        <w:lastRenderedPageBreak/>
        <w:t>4.2</w:t>
      </w:r>
      <w:r w:rsidR="00876EFC" w:rsidRPr="00E5745E">
        <w:rPr>
          <w:rFonts w:eastAsia="MS ??"/>
          <w:sz w:val="28"/>
          <w:szCs w:val="28"/>
        </w:rPr>
        <w:t>.</w:t>
      </w:r>
      <w:r w:rsidRPr="00E5745E">
        <w:rPr>
          <w:rFonts w:eastAsia="MS ??"/>
          <w:sz w:val="28"/>
          <w:szCs w:val="28"/>
        </w:rPr>
        <w:t xml:space="preserve"> У законопроекті</w:t>
      </w:r>
      <w:r w:rsidR="00F97149" w:rsidRPr="00E5745E">
        <w:rPr>
          <w:rFonts w:eastAsia="MS ??"/>
          <w:sz w:val="28"/>
          <w:szCs w:val="28"/>
        </w:rPr>
        <w:t xml:space="preserve"> пропонується </w:t>
      </w:r>
      <w:r w:rsidRPr="00E5745E">
        <w:rPr>
          <w:rFonts w:eastAsia="MS ??"/>
          <w:sz w:val="28"/>
          <w:szCs w:val="28"/>
        </w:rPr>
        <w:t xml:space="preserve">надати право </w:t>
      </w:r>
      <w:r w:rsidR="00F97149" w:rsidRPr="00E5745E">
        <w:rPr>
          <w:rFonts w:eastAsia="MS ??"/>
          <w:sz w:val="28"/>
          <w:szCs w:val="28"/>
        </w:rPr>
        <w:t>о</w:t>
      </w:r>
      <w:r w:rsidR="00F97149" w:rsidRPr="00E5745E">
        <w:rPr>
          <w:sz w:val="28"/>
          <w:szCs w:val="28"/>
          <w:lang w:eastAsia="ru-RU"/>
        </w:rPr>
        <w:t>собам, що зареєстровані у державному реєстрі суб’єктів лобізм</w:t>
      </w:r>
      <w:r w:rsidRPr="00E5745E">
        <w:rPr>
          <w:sz w:val="28"/>
          <w:szCs w:val="28"/>
          <w:lang w:eastAsia="ru-RU"/>
        </w:rPr>
        <w:t xml:space="preserve">у відповідно до Закону України </w:t>
      </w:r>
      <w:r w:rsidR="00603BF5" w:rsidRPr="00F33918">
        <w:rPr>
          <w:sz w:val="28"/>
          <w:szCs w:val="28"/>
          <w:lang w:val="ru-RU" w:eastAsia="ru-RU"/>
        </w:rPr>
        <w:br/>
      </w:r>
      <w:r w:rsidRPr="00E5745E">
        <w:rPr>
          <w:sz w:val="28"/>
          <w:szCs w:val="28"/>
          <w:lang w:eastAsia="ru-RU"/>
        </w:rPr>
        <w:t>«Про лобізм»</w:t>
      </w:r>
      <w:r w:rsidR="00F97149" w:rsidRPr="00E5745E">
        <w:rPr>
          <w:sz w:val="28"/>
          <w:szCs w:val="28"/>
          <w:lang w:eastAsia="ru-RU"/>
        </w:rPr>
        <w:t xml:space="preserve"> та за наявності відповідної акредитації у Верховній Раді </w:t>
      </w:r>
      <w:r w:rsidRPr="00E5745E">
        <w:rPr>
          <w:sz w:val="28"/>
          <w:szCs w:val="28"/>
          <w:lang w:eastAsia="ru-RU"/>
        </w:rPr>
        <w:t>брати участь в комітетських слуханнях та засіданнях</w:t>
      </w:r>
      <w:r w:rsidR="00F97149" w:rsidRPr="00E5745E">
        <w:rPr>
          <w:sz w:val="28"/>
          <w:szCs w:val="28"/>
          <w:lang w:eastAsia="ru-RU"/>
        </w:rPr>
        <w:t xml:space="preserve"> комітетів</w:t>
      </w:r>
      <w:r w:rsidR="00F97149" w:rsidRPr="00F97149">
        <w:rPr>
          <w:sz w:val="28"/>
          <w:szCs w:val="28"/>
          <w:lang w:eastAsia="ru-RU"/>
        </w:rPr>
        <w:t xml:space="preserve"> </w:t>
      </w:r>
      <w:r w:rsidR="00F97149" w:rsidRPr="00F97149">
        <w:rPr>
          <w:i/>
          <w:sz w:val="28"/>
          <w:szCs w:val="28"/>
          <w:lang w:eastAsia="ru-RU"/>
        </w:rPr>
        <w:t>з правом виступу без додаткового запрошення</w:t>
      </w:r>
      <w:r w:rsidR="00F97149" w:rsidRPr="00F97149">
        <w:rPr>
          <w:sz w:val="28"/>
          <w:szCs w:val="28"/>
          <w:lang w:eastAsia="ru-RU"/>
        </w:rPr>
        <w:t xml:space="preserve"> (</w:t>
      </w:r>
      <w:r w:rsidR="00C9453D">
        <w:rPr>
          <w:sz w:val="28"/>
          <w:szCs w:val="28"/>
          <w:lang w:eastAsia="ru-RU"/>
        </w:rPr>
        <w:t>зміни до ч.</w:t>
      </w:r>
      <w:r w:rsidR="00876EFC">
        <w:rPr>
          <w:sz w:val="28"/>
          <w:szCs w:val="28"/>
          <w:lang w:eastAsia="ru-RU"/>
        </w:rPr>
        <w:t xml:space="preserve"> </w:t>
      </w:r>
      <w:r w:rsidR="00C9453D">
        <w:rPr>
          <w:sz w:val="28"/>
          <w:szCs w:val="28"/>
          <w:lang w:eastAsia="ru-RU"/>
        </w:rPr>
        <w:t xml:space="preserve">10 ст. 29 та </w:t>
      </w:r>
      <w:r>
        <w:rPr>
          <w:sz w:val="28"/>
          <w:szCs w:val="28"/>
          <w:lang w:eastAsia="ru-RU"/>
        </w:rPr>
        <w:t xml:space="preserve">запропонований </w:t>
      </w:r>
      <w:r w:rsidR="00F97149" w:rsidRPr="00F97149">
        <w:rPr>
          <w:sz w:val="28"/>
          <w:szCs w:val="28"/>
          <w:lang w:eastAsia="ru-RU"/>
        </w:rPr>
        <w:t xml:space="preserve">новий абзац </w:t>
      </w:r>
      <w:r w:rsidR="00321368">
        <w:rPr>
          <w:sz w:val="28"/>
          <w:szCs w:val="28"/>
          <w:lang w:val="en-US" w:eastAsia="ru-RU"/>
        </w:rPr>
        <w:t xml:space="preserve">   </w:t>
      </w:r>
      <w:bookmarkStart w:id="2" w:name="_GoBack"/>
      <w:bookmarkEnd w:id="2"/>
      <w:r w:rsidR="00F97149" w:rsidRPr="00F97149">
        <w:rPr>
          <w:sz w:val="28"/>
          <w:szCs w:val="28"/>
          <w:lang w:eastAsia="ru-RU"/>
        </w:rPr>
        <w:t xml:space="preserve">ч. 4 ст. 48 Закону </w:t>
      </w:r>
      <w:r w:rsidR="00F97149" w:rsidRPr="00E5745E">
        <w:rPr>
          <w:sz w:val="28"/>
          <w:szCs w:val="28"/>
          <w:lang w:eastAsia="ru-RU"/>
        </w:rPr>
        <w:t xml:space="preserve">України «Про комітети Верховної Ради України»). </w:t>
      </w:r>
      <w:r w:rsidR="00C9453D" w:rsidRPr="00E5745E">
        <w:rPr>
          <w:sz w:val="28"/>
          <w:szCs w:val="28"/>
          <w:lang w:eastAsia="ru-RU"/>
        </w:rPr>
        <w:t>Вважаємо, що наявність права лобістів на участь в роботі парламентських органів не повинн</w:t>
      </w:r>
      <w:r w:rsidR="00876EFC" w:rsidRPr="00E5745E">
        <w:rPr>
          <w:sz w:val="28"/>
          <w:szCs w:val="28"/>
          <w:lang w:eastAsia="ru-RU"/>
        </w:rPr>
        <w:t>а</w:t>
      </w:r>
      <w:r w:rsidR="00C9453D" w:rsidRPr="00E5745E">
        <w:rPr>
          <w:sz w:val="28"/>
          <w:szCs w:val="28"/>
          <w:lang w:eastAsia="ru-RU"/>
        </w:rPr>
        <w:t xml:space="preserve"> позбавляти останні</w:t>
      </w:r>
      <w:r w:rsidR="00603BF5" w:rsidRPr="00E5745E">
        <w:rPr>
          <w:sz w:val="28"/>
          <w:szCs w:val="28"/>
          <w:lang w:eastAsia="ru-RU"/>
        </w:rPr>
        <w:t>х</w:t>
      </w:r>
      <w:r w:rsidR="00876EFC" w:rsidRPr="00E5745E">
        <w:rPr>
          <w:sz w:val="28"/>
          <w:szCs w:val="28"/>
          <w:lang w:eastAsia="ru-RU"/>
        </w:rPr>
        <w:t xml:space="preserve"> можливості самостійно</w:t>
      </w:r>
      <w:r w:rsidR="00C9453D" w:rsidRPr="00E5745E">
        <w:rPr>
          <w:sz w:val="28"/>
          <w:szCs w:val="28"/>
          <w:lang w:eastAsia="ru-RU"/>
        </w:rPr>
        <w:t xml:space="preserve"> організовувати свою роботу, включаючи визначення осіб, які можуть брати участь</w:t>
      </w:r>
      <w:r w:rsidR="00876EFC" w:rsidRPr="00E5745E">
        <w:rPr>
          <w:sz w:val="28"/>
          <w:szCs w:val="28"/>
          <w:lang w:eastAsia="ru-RU"/>
        </w:rPr>
        <w:t xml:space="preserve"> в їх засіданнях</w:t>
      </w:r>
      <w:r w:rsidR="00C9453D" w:rsidRPr="00E5745E">
        <w:rPr>
          <w:sz w:val="28"/>
          <w:szCs w:val="28"/>
          <w:lang w:eastAsia="ru-RU"/>
        </w:rPr>
        <w:t xml:space="preserve">. </w:t>
      </w:r>
      <w:r w:rsidR="00FE40E4" w:rsidRPr="00E5745E">
        <w:rPr>
          <w:sz w:val="28"/>
          <w:szCs w:val="28"/>
          <w:lang w:eastAsia="ru-RU"/>
        </w:rPr>
        <w:t>Наразі закон не передбачає можливості участі яких-небудь осіб у засіда</w:t>
      </w:r>
      <w:r w:rsidR="00F07A5C" w:rsidRPr="00E5745E">
        <w:rPr>
          <w:sz w:val="28"/>
          <w:szCs w:val="28"/>
          <w:lang w:eastAsia="ru-RU"/>
        </w:rPr>
        <w:t>ннях парламентських комітетів бе</w:t>
      </w:r>
      <w:r w:rsidR="00FE40E4" w:rsidRPr="00E5745E">
        <w:rPr>
          <w:sz w:val="28"/>
          <w:szCs w:val="28"/>
          <w:lang w:eastAsia="ru-RU"/>
        </w:rPr>
        <w:t>з їх запрошення. До того ж</w:t>
      </w:r>
      <w:r w:rsidR="00603BF5" w:rsidRPr="00E5745E">
        <w:rPr>
          <w:sz w:val="28"/>
          <w:szCs w:val="28"/>
          <w:lang w:eastAsia="ru-RU"/>
        </w:rPr>
        <w:t>,</w:t>
      </w:r>
      <w:r w:rsidR="00FE40E4" w:rsidRPr="00E5745E">
        <w:rPr>
          <w:sz w:val="28"/>
          <w:szCs w:val="28"/>
          <w:lang w:eastAsia="ru-RU"/>
        </w:rPr>
        <w:t xml:space="preserve"> р</w:t>
      </w:r>
      <w:r w:rsidR="00F97149" w:rsidRPr="00E5745E">
        <w:rPr>
          <w:sz w:val="28"/>
          <w:szCs w:val="28"/>
          <w:lang w:eastAsia="ru-RU"/>
        </w:rPr>
        <w:t>еалізація пропонованих положень на практиці (у разі прийняття даного проекту)</w:t>
      </w:r>
      <w:r w:rsidR="00FE40E4" w:rsidRPr="00E5745E">
        <w:rPr>
          <w:sz w:val="28"/>
          <w:szCs w:val="28"/>
          <w:lang w:eastAsia="ru-RU"/>
        </w:rPr>
        <w:t xml:space="preserve"> може викликати суттєві труднощі в роботі парламентських комітетів. </w:t>
      </w:r>
      <w:r w:rsidR="00F97149" w:rsidRPr="00E5745E">
        <w:rPr>
          <w:sz w:val="28"/>
          <w:szCs w:val="28"/>
          <w:lang w:eastAsia="ru-RU"/>
        </w:rPr>
        <w:t>Наприклад, поява на засіданні комітету двох-трьох десятків лобістів із правом виступу з кожного питання та правом внесення пропозицій і висловлення зауважень</w:t>
      </w:r>
      <w:r w:rsidR="0089654F" w:rsidRPr="00E5745E">
        <w:rPr>
          <w:sz w:val="28"/>
          <w:szCs w:val="28"/>
          <w:lang w:eastAsia="ru-RU"/>
        </w:rPr>
        <w:t xml:space="preserve"> у кожного</w:t>
      </w:r>
      <w:r w:rsidR="00F97149" w:rsidRPr="00E5745E">
        <w:rPr>
          <w:sz w:val="28"/>
          <w:szCs w:val="28"/>
          <w:lang w:eastAsia="ru-RU"/>
        </w:rPr>
        <w:t xml:space="preserve"> здатна паралізувати його роботу. </w:t>
      </w:r>
    </w:p>
    <w:p w:rsidR="00E5745E" w:rsidRPr="00E5745E" w:rsidRDefault="00585210" w:rsidP="00E5745E">
      <w:pPr>
        <w:ind w:firstLine="567"/>
        <w:jc w:val="both"/>
        <w:rPr>
          <w:strike/>
          <w:sz w:val="28"/>
          <w:szCs w:val="28"/>
        </w:rPr>
      </w:pPr>
      <w:r w:rsidRPr="00E5745E">
        <w:rPr>
          <w:sz w:val="28"/>
          <w:szCs w:val="28"/>
        </w:rPr>
        <w:t>4.3. У ст</w:t>
      </w:r>
      <w:r w:rsidR="00603BF5" w:rsidRPr="00E5745E">
        <w:rPr>
          <w:sz w:val="28"/>
          <w:szCs w:val="28"/>
        </w:rPr>
        <w:t xml:space="preserve">. </w:t>
      </w:r>
      <w:r w:rsidRPr="00E5745E">
        <w:rPr>
          <w:sz w:val="28"/>
          <w:szCs w:val="28"/>
        </w:rPr>
        <w:t>11 проекту, на нашу думку, міститься доволі вузький перелік осіб, які не можуть бути замовник</w:t>
      </w:r>
      <w:r w:rsidR="0089654F" w:rsidRPr="00E5745E">
        <w:rPr>
          <w:sz w:val="28"/>
          <w:szCs w:val="28"/>
        </w:rPr>
        <w:t>а</w:t>
      </w:r>
      <w:r w:rsidRPr="00E5745E">
        <w:rPr>
          <w:sz w:val="28"/>
          <w:szCs w:val="28"/>
        </w:rPr>
        <w:t>м</w:t>
      </w:r>
      <w:r w:rsidR="0089654F" w:rsidRPr="00E5745E">
        <w:rPr>
          <w:sz w:val="28"/>
          <w:szCs w:val="28"/>
        </w:rPr>
        <w:t>и</w:t>
      </w:r>
      <w:r w:rsidRPr="00E5745E">
        <w:rPr>
          <w:sz w:val="28"/>
          <w:szCs w:val="28"/>
        </w:rPr>
        <w:t xml:space="preserve"> лобіювання та групою інтересів. Виходячи з того, що замовником лобістських послуг може бути фізична або юридична особа (в ч. 1 ст. 1 проекту не зазначається юридична особа приватного або публічного права)</w:t>
      </w:r>
      <w:r w:rsidR="0089654F" w:rsidRPr="00E5745E">
        <w:rPr>
          <w:sz w:val="28"/>
          <w:szCs w:val="28"/>
        </w:rPr>
        <w:t>,</w:t>
      </w:r>
      <w:r w:rsidRPr="00E5745E">
        <w:rPr>
          <w:sz w:val="28"/>
          <w:szCs w:val="28"/>
        </w:rPr>
        <w:t xml:space="preserve"> </w:t>
      </w:r>
      <w:r w:rsidRPr="00E5745E">
        <w:rPr>
          <w:bCs/>
          <w:sz w:val="28"/>
          <w:szCs w:val="28"/>
        </w:rPr>
        <w:t>на замовлення, в інтересах та за винагороду</w:t>
      </w:r>
      <w:r w:rsidR="0089654F" w:rsidRPr="00E5745E">
        <w:rPr>
          <w:bCs/>
          <w:sz w:val="28"/>
          <w:szCs w:val="28"/>
        </w:rPr>
        <w:t xml:space="preserve"> від</w:t>
      </w:r>
      <w:r w:rsidRPr="00E5745E">
        <w:rPr>
          <w:bCs/>
          <w:sz w:val="28"/>
          <w:szCs w:val="28"/>
        </w:rPr>
        <w:t xml:space="preserve"> якої суб’єкт лобістської діяльності здійснює лобіювання, постає </w:t>
      </w:r>
      <w:r w:rsidR="00603BF5" w:rsidRPr="00E5745E">
        <w:rPr>
          <w:bCs/>
          <w:sz w:val="28"/>
          <w:szCs w:val="28"/>
        </w:rPr>
        <w:t>за</w:t>
      </w:r>
      <w:r w:rsidRPr="00E5745E">
        <w:rPr>
          <w:bCs/>
          <w:sz w:val="28"/>
          <w:szCs w:val="28"/>
        </w:rPr>
        <w:t>питання</w:t>
      </w:r>
      <w:r w:rsidRPr="00E5745E">
        <w:rPr>
          <w:bCs/>
          <w:color w:val="7030A0"/>
          <w:sz w:val="28"/>
          <w:szCs w:val="28"/>
        </w:rPr>
        <w:t xml:space="preserve"> – </w:t>
      </w:r>
      <w:r w:rsidRPr="00E5745E">
        <w:rPr>
          <w:bCs/>
          <w:sz w:val="28"/>
          <w:szCs w:val="28"/>
        </w:rPr>
        <w:t xml:space="preserve">чи можуть бути замовниками лобістських послуг (групами інтересів) або надавати доручення на здійснення лобіювання </w:t>
      </w:r>
      <w:r w:rsidRPr="00E5745E">
        <w:rPr>
          <w:sz w:val="28"/>
          <w:szCs w:val="28"/>
        </w:rPr>
        <w:t xml:space="preserve">органи державної влади і місцевого самоврядування, їх службові і посадові особи; державні установи, організації та інші суб’єкти, діяльність яких фінансується з державного бюджету України або місцевих бюджетів; суб’єкти підприємницької діяльності, якщо корпоративні права держави в них перевищують </w:t>
      </w:r>
      <w:r w:rsidR="0089654F" w:rsidRPr="00E5745E">
        <w:rPr>
          <w:sz w:val="28"/>
          <w:szCs w:val="28"/>
        </w:rPr>
        <w:t>певний відсоток;</w:t>
      </w:r>
      <w:r w:rsidRPr="00E5745E">
        <w:rPr>
          <w:sz w:val="28"/>
          <w:szCs w:val="28"/>
        </w:rPr>
        <w:t xml:space="preserve"> іноземні суб’єкти; суб’єкти господарської діяльності і неприбуткові організації, які прямо або опосередковано створені іноземними суб’єктами або в статутному фонді яких частка іноземних суб’єктів становить </w:t>
      </w:r>
      <w:r w:rsidR="0089654F" w:rsidRPr="00E5745E">
        <w:rPr>
          <w:sz w:val="28"/>
          <w:szCs w:val="28"/>
        </w:rPr>
        <w:t>певний відсоток</w:t>
      </w:r>
      <w:r w:rsidR="00603BF5" w:rsidRPr="00E5745E">
        <w:rPr>
          <w:sz w:val="28"/>
          <w:szCs w:val="28"/>
        </w:rPr>
        <w:t>.</w:t>
      </w:r>
    </w:p>
    <w:p w:rsidR="00585210" w:rsidRPr="00E5745E" w:rsidRDefault="00585210" w:rsidP="00585210">
      <w:pPr>
        <w:ind w:firstLine="567"/>
        <w:jc w:val="both"/>
        <w:rPr>
          <w:sz w:val="28"/>
          <w:szCs w:val="28"/>
        </w:rPr>
      </w:pPr>
      <w:r w:rsidRPr="00E5745E">
        <w:rPr>
          <w:sz w:val="28"/>
          <w:szCs w:val="28"/>
        </w:rPr>
        <w:t>Принагідно зауважимо, що ефективне законодавче регулювання лобіювання у вітчизняних умовах може бути здійснено виключно як елемент</w:t>
      </w:r>
      <w:r w:rsidRPr="00585210">
        <w:rPr>
          <w:sz w:val="28"/>
          <w:szCs w:val="28"/>
        </w:rPr>
        <w:t xml:space="preserve"> комплексного оновлення законодавства про правовий статус органів і посадових осіб публічної влади, побудованого на принципово новій концепції відносин між особою і суб’єктом </w:t>
      </w:r>
      <w:r w:rsidRPr="00E5745E">
        <w:rPr>
          <w:sz w:val="28"/>
          <w:szCs w:val="28"/>
        </w:rPr>
        <w:t>владних повноважень. Йдеться, насамперед, про реалізацію конституційного принципу несумісності посади особи, уповноваженої на виконання функцій держави або</w:t>
      </w:r>
      <w:r w:rsidR="00603BF5" w:rsidRPr="00E5745E">
        <w:rPr>
          <w:sz w:val="28"/>
          <w:szCs w:val="28"/>
        </w:rPr>
        <w:t>,</w:t>
      </w:r>
      <w:r w:rsidRPr="00E5745E">
        <w:rPr>
          <w:sz w:val="28"/>
          <w:szCs w:val="28"/>
        </w:rPr>
        <w:t xml:space="preserve"> яка перебуває</w:t>
      </w:r>
      <w:r w:rsidRPr="00585210">
        <w:rPr>
          <w:sz w:val="28"/>
          <w:szCs w:val="28"/>
        </w:rPr>
        <w:t xml:space="preserve"> на службі в органах місцевого самоврядування</w:t>
      </w:r>
      <w:r w:rsidR="0089654F">
        <w:rPr>
          <w:sz w:val="28"/>
          <w:szCs w:val="28"/>
        </w:rPr>
        <w:t>,</w:t>
      </w:r>
      <w:r w:rsidRPr="00585210">
        <w:rPr>
          <w:sz w:val="28"/>
          <w:szCs w:val="28"/>
        </w:rPr>
        <w:t xml:space="preserve"> з іншими видами діяльності, що можуть вплинути на її незалежність і </w:t>
      </w:r>
      <w:r w:rsidRPr="00E5745E">
        <w:rPr>
          <w:sz w:val="28"/>
          <w:szCs w:val="28"/>
        </w:rPr>
        <w:t>неупередженість при виконанні своїх обов’язків</w:t>
      </w:r>
      <w:r w:rsidRPr="00E5745E">
        <w:rPr>
          <w:rStyle w:val="a5"/>
          <w:sz w:val="28"/>
          <w:szCs w:val="28"/>
        </w:rPr>
        <w:footnoteReference w:id="2"/>
      </w:r>
      <w:r w:rsidRPr="00E5745E">
        <w:rPr>
          <w:sz w:val="28"/>
          <w:szCs w:val="28"/>
        </w:rPr>
        <w:t>.</w:t>
      </w:r>
    </w:p>
    <w:p w:rsidR="00585210" w:rsidRPr="00E5745E" w:rsidRDefault="0089654F" w:rsidP="00585210">
      <w:pPr>
        <w:ind w:firstLine="567"/>
        <w:jc w:val="both"/>
        <w:rPr>
          <w:sz w:val="28"/>
          <w:szCs w:val="28"/>
        </w:rPr>
      </w:pPr>
      <w:r w:rsidRPr="00E5745E">
        <w:rPr>
          <w:sz w:val="28"/>
          <w:szCs w:val="28"/>
        </w:rPr>
        <w:lastRenderedPageBreak/>
        <w:t>З огляду на зазначене вище</w:t>
      </w:r>
      <w:r w:rsidR="00585210" w:rsidRPr="00E5745E">
        <w:rPr>
          <w:sz w:val="28"/>
          <w:szCs w:val="28"/>
        </w:rPr>
        <w:t xml:space="preserve"> вбачається, що перелік осіб, які не можуть бути замовником лобіювання та групою інтересів (ст. 11 проекту)</w:t>
      </w:r>
      <w:r w:rsidRPr="00E5745E">
        <w:rPr>
          <w:sz w:val="28"/>
          <w:szCs w:val="28"/>
        </w:rPr>
        <w:t>,</w:t>
      </w:r>
      <w:r w:rsidR="00585210" w:rsidRPr="00E5745E">
        <w:rPr>
          <w:sz w:val="28"/>
          <w:szCs w:val="28"/>
        </w:rPr>
        <w:t xml:space="preserve"> має бути суттєво </w:t>
      </w:r>
      <w:r w:rsidR="00585210" w:rsidRPr="00E5745E">
        <w:rPr>
          <w:bCs/>
          <w:sz w:val="28"/>
          <w:szCs w:val="28"/>
        </w:rPr>
        <w:t>розширений, адже органи державної влади та місцевого самоврядування, а також їх посадові і службові особи</w:t>
      </w:r>
      <w:r w:rsidR="00603BF5" w:rsidRPr="00E5745E">
        <w:rPr>
          <w:bCs/>
          <w:sz w:val="28"/>
          <w:szCs w:val="28"/>
        </w:rPr>
        <w:t>,</w:t>
      </w:r>
      <w:r w:rsidR="00585210" w:rsidRPr="00E5745E">
        <w:rPr>
          <w:bCs/>
          <w:sz w:val="28"/>
          <w:szCs w:val="28"/>
        </w:rPr>
        <w:t xml:space="preserve"> </w:t>
      </w:r>
      <w:r w:rsidR="00585210" w:rsidRPr="00E5745E">
        <w:rPr>
          <w:bCs/>
          <w:i/>
          <w:sz w:val="28"/>
          <w:szCs w:val="28"/>
          <w:lang w:val="en-US"/>
        </w:rPr>
        <w:t>a</w:t>
      </w:r>
      <w:r w:rsidR="00585210" w:rsidRPr="00E5745E">
        <w:rPr>
          <w:bCs/>
          <w:i/>
          <w:sz w:val="28"/>
          <w:szCs w:val="28"/>
        </w:rPr>
        <w:t xml:space="preserve"> </w:t>
      </w:r>
      <w:r w:rsidR="00585210" w:rsidRPr="00E5745E">
        <w:rPr>
          <w:bCs/>
          <w:i/>
          <w:sz w:val="28"/>
          <w:szCs w:val="28"/>
          <w:lang w:val="en-US"/>
        </w:rPr>
        <w:t>priori</w:t>
      </w:r>
      <w:r w:rsidR="00603BF5" w:rsidRPr="00E5745E">
        <w:rPr>
          <w:bCs/>
          <w:sz w:val="28"/>
          <w:szCs w:val="28"/>
        </w:rPr>
        <w:t xml:space="preserve">, </w:t>
      </w:r>
      <w:r w:rsidR="00585210" w:rsidRPr="00E5745E">
        <w:rPr>
          <w:bCs/>
          <w:sz w:val="28"/>
          <w:szCs w:val="28"/>
        </w:rPr>
        <w:t xml:space="preserve">не можуть бути замовниками лобістських послуг або групою інтересів. </w:t>
      </w:r>
    </w:p>
    <w:p w:rsidR="00585210" w:rsidRPr="00585210" w:rsidRDefault="00585210" w:rsidP="00585210">
      <w:pPr>
        <w:ind w:firstLine="567"/>
        <w:jc w:val="both"/>
        <w:rPr>
          <w:sz w:val="28"/>
          <w:szCs w:val="28"/>
        </w:rPr>
      </w:pPr>
      <w:r w:rsidRPr="00E5745E">
        <w:rPr>
          <w:sz w:val="28"/>
          <w:szCs w:val="28"/>
        </w:rPr>
        <w:t xml:space="preserve">Аналогічний підхід використовується в практиці переважної більшості сучасних держав, в яких лобізм ефективно використовується для просування інтересів різних груп і організацій в парламенті і виконавчих органах державної влади, особливо беручи до уваги, що замовниками лобістських послуг, як правило, є особи, пов'язані з фінансовою та політичною елітою сучасного суспільства. Наприклад, в Законі </w:t>
      </w:r>
      <w:r w:rsidR="0089654F" w:rsidRPr="00E5745E">
        <w:rPr>
          <w:sz w:val="28"/>
          <w:szCs w:val="28"/>
        </w:rPr>
        <w:t xml:space="preserve">Литовської </w:t>
      </w:r>
      <w:r w:rsidRPr="00E5745E">
        <w:rPr>
          <w:sz w:val="28"/>
          <w:szCs w:val="28"/>
        </w:rPr>
        <w:t>Республіки «Про лобістську діяльність»  чітко перераховуються категорії осіб, які не можуть бути клієнтами лобістів – це політичні діячі, державні службовці, судді, державні і муніципальні органи і інститути, державні і муніципальні підприємства</w:t>
      </w:r>
      <w:r w:rsidRPr="00E5745E">
        <w:rPr>
          <w:rStyle w:val="a5"/>
          <w:sz w:val="28"/>
          <w:szCs w:val="28"/>
        </w:rPr>
        <w:footnoteReference w:id="3"/>
      </w:r>
      <w:r w:rsidRPr="00E5745E">
        <w:rPr>
          <w:sz w:val="28"/>
          <w:szCs w:val="28"/>
        </w:rPr>
        <w:t>. Закон Республіки Македонія «Про лобіювання», 2008 р</w:t>
      </w:r>
      <w:r w:rsidR="00603BF5" w:rsidRPr="00E5745E">
        <w:rPr>
          <w:sz w:val="28"/>
          <w:szCs w:val="28"/>
        </w:rPr>
        <w:t>оку</w:t>
      </w:r>
      <w:r w:rsidRPr="00E5745E">
        <w:rPr>
          <w:sz w:val="28"/>
          <w:szCs w:val="28"/>
          <w:lang w:val="ru-RU"/>
        </w:rPr>
        <w:t>,</w:t>
      </w:r>
      <w:r w:rsidRPr="00E5745E">
        <w:rPr>
          <w:sz w:val="28"/>
          <w:szCs w:val="28"/>
        </w:rPr>
        <w:t xml:space="preserve"> так</w:t>
      </w:r>
      <w:r w:rsidRPr="00585210">
        <w:rPr>
          <w:sz w:val="28"/>
          <w:szCs w:val="28"/>
        </w:rPr>
        <w:t xml:space="preserve"> само передбачає, що обрані або призначені особи, які виконують професійні обов’язки, встановлені законом</w:t>
      </w:r>
      <w:r w:rsidR="0089654F">
        <w:rPr>
          <w:sz w:val="28"/>
          <w:szCs w:val="28"/>
        </w:rPr>
        <w:t>,</w:t>
      </w:r>
      <w:r w:rsidRPr="00585210">
        <w:rPr>
          <w:sz w:val="28"/>
          <w:szCs w:val="28"/>
        </w:rPr>
        <w:t xml:space="preserve"> в органах законодавчої, виконавчої та місцевої влади, не можуть здійснювати лобіювання під час перебування на посаді і не можуть бути замовниками лобістських послуг (ст. 8)</w:t>
      </w:r>
      <w:r w:rsidRPr="00585210">
        <w:rPr>
          <w:rStyle w:val="a5"/>
          <w:sz w:val="28"/>
          <w:szCs w:val="28"/>
        </w:rPr>
        <w:footnoteReference w:id="4"/>
      </w:r>
      <w:r w:rsidRPr="00585210">
        <w:rPr>
          <w:sz w:val="28"/>
          <w:szCs w:val="28"/>
        </w:rPr>
        <w:t xml:space="preserve">. </w:t>
      </w:r>
    </w:p>
    <w:p w:rsidR="00585210" w:rsidRPr="00585210" w:rsidRDefault="00585210" w:rsidP="002077CA">
      <w:pPr>
        <w:ind w:firstLine="567"/>
        <w:jc w:val="both"/>
        <w:rPr>
          <w:b/>
          <w:bCs/>
          <w:sz w:val="28"/>
          <w:szCs w:val="28"/>
        </w:rPr>
      </w:pPr>
      <w:r w:rsidRPr="00585210">
        <w:rPr>
          <w:sz w:val="28"/>
          <w:szCs w:val="28"/>
        </w:rPr>
        <w:t>З урахуванням зазначеного викликають заперечення запропоновані у проекті новели щодо внесення змін до Закону України «Про місцеве самоврядування в Україні» в частині віднесення до в</w:t>
      </w:r>
      <w:r w:rsidRPr="00585210">
        <w:rPr>
          <w:sz w:val="28"/>
        </w:rPr>
        <w:t>иключної компетенції сільських, селищних, міських рад «з</w:t>
      </w:r>
      <w:r w:rsidRPr="00585210">
        <w:rPr>
          <w:sz w:val="28"/>
          <w:szCs w:val="28"/>
        </w:rPr>
        <w:t>атвердження договорів з надання послуг лобізму, укладених сільським, селищним, міським головою від імені ради, предмет лобіювання за якими відноситься до її виключної компетенції»; до повноважень с</w:t>
      </w:r>
      <w:r w:rsidRPr="00585210">
        <w:rPr>
          <w:rFonts w:eastAsia="MS ??"/>
          <w:bCs/>
          <w:sz w:val="28"/>
          <w:szCs w:val="28"/>
        </w:rPr>
        <w:t>ільського, селищного, міського голови повноваження щодо «укладання від імені територіальної громади, ради та її виконавчого комітету договори з надання послуг лобізму, предмет лобіювання за якими відноситься до її виключної компетенції, та подає їх на затвердження відповідної ради»</w:t>
      </w:r>
      <w:r w:rsidRPr="00585210">
        <w:rPr>
          <w:sz w:val="28"/>
          <w:szCs w:val="28"/>
        </w:rPr>
        <w:t xml:space="preserve">, а також вирішення виключно на пленарних засіданнях районної, обласної ради </w:t>
      </w:r>
      <w:r w:rsidR="0089654F">
        <w:rPr>
          <w:sz w:val="28"/>
          <w:szCs w:val="28"/>
        </w:rPr>
        <w:t xml:space="preserve">питання </w:t>
      </w:r>
      <w:r w:rsidRPr="00585210">
        <w:rPr>
          <w:sz w:val="28"/>
          <w:szCs w:val="28"/>
        </w:rPr>
        <w:t xml:space="preserve">стосовно «прийняття рішень щодо укладання  договорів з надання послуг лобізму предмет лобіювання за якими відноситься до її виключної компетенції» (пп. 5 п. 2 </w:t>
      </w:r>
      <w:r w:rsidRPr="00585210">
        <w:rPr>
          <w:bCs/>
          <w:sz w:val="28"/>
          <w:szCs w:val="28"/>
        </w:rPr>
        <w:t xml:space="preserve">Розділу VIІ </w:t>
      </w:r>
      <w:r w:rsidR="0089654F">
        <w:rPr>
          <w:bCs/>
          <w:sz w:val="28"/>
          <w:szCs w:val="28"/>
        </w:rPr>
        <w:t>«</w:t>
      </w:r>
      <w:r w:rsidRPr="00585210">
        <w:rPr>
          <w:bCs/>
          <w:sz w:val="28"/>
          <w:szCs w:val="28"/>
        </w:rPr>
        <w:t>Прикінцеві та Перехідні положення</w:t>
      </w:r>
      <w:r w:rsidR="0089654F">
        <w:rPr>
          <w:bCs/>
          <w:sz w:val="28"/>
          <w:szCs w:val="28"/>
        </w:rPr>
        <w:t>»</w:t>
      </w:r>
      <w:r w:rsidRPr="00585210">
        <w:rPr>
          <w:bCs/>
          <w:sz w:val="28"/>
          <w:szCs w:val="28"/>
        </w:rPr>
        <w:t xml:space="preserve"> проекту). </w:t>
      </w:r>
    </w:p>
    <w:p w:rsidR="004F58FB" w:rsidRDefault="004F58FB" w:rsidP="007A7BC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F58FB">
        <w:rPr>
          <w:sz w:val="28"/>
          <w:szCs w:val="28"/>
        </w:rPr>
        <w:t>4.</w:t>
      </w:r>
      <w:r w:rsidR="00585210">
        <w:rPr>
          <w:sz w:val="28"/>
          <w:szCs w:val="28"/>
        </w:rPr>
        <w:t>4.</w:t>
      </w:r>
      <w:r w:rsidR="00A81BA7">
        <w:rPr>
          <w:sz w:val="28"/>
          <w:szCs w:val="28"/>
        </w:rPr>
        <w:t xml:space="preserve"> </w:t>
      </w:r>
      <w:r w:rsidR="00F97149" w:rsidRPr="00F97149">
        <w:rPr>
          <w:sz w:val="28"/>
          <w:szCs w:val="28"/>
        </w:rPr>
        <w:t xml:space="preserve">В </w:t>
      </w:r>
      <w:r w:rsidR="00FE63BA">
        <w:rPr>
          <w:sz w:val="28"/>
          <w:szCs w:val="28"/>
        </w:rPr>
        <w:t>ч. 2 ст. 29 проекту передбачаю</w:t>
      </w:r>
      <w:r w:rsidR="00F97149" w:rsidRPr="00F97149">
        <w:rPr>
          <w:sz w:val="28"/>
          <w:szCs w:val="28"/>
        </w:rPr>
        <w:t xml:space="preserve">ться </w:t>
      </w:r>
      <w:r w:rsidR="00FE63BA">
        <w:rPr>
          <w:sz w:val="28"/>
          <w:szCs w:val="28"/>
        </w:rPr>
        <w:t xml:space="preserve">види «заходів впливу» на </w:t>
      </w:r>
      <w:r w:rsidR="00F97149" w:rsidRPr="00F97149">
        <w:rPr>
          <w:sz w:val="28"/>
          <w:szCs w:val="28"/>
        </w:rPr>
        <w:t>суб’єкта лобізму та/або лобіста у разі невиконання (неналежного виконання) вимог законодавства з питань регулювання лобістської діяльності. Однак</w:t>
      </w:r>
      <w:r w:rsidR="0089654F">
        <w:rPr>
          <w:sz w:val="28"/>
          <w:szCs w:val="28"/>
        </w:rPr>
        <w:t xml:space="preserve"> у тексті проекту не визначається</w:t>
      </w:r>
      <w:r w:rsidR="00F97149" w:rsidRPr="00F97149">
        <w:rPr>
          <w:sz w:val="28"/>
          <w:szCs w:val="28"/>
        </w:rPr>
        <w:t>,</w:t>
      </w:r>
      <w:r w:rsidR="0089654F">
        <w:rPr>
          <w:sz w:val="28"/>
          <w:szCs w:val="28"/>
        </w:rPr>
        <w:t xml:space="preserve"> </w:t>
      </w:r>
      <w:r w:rsidR="00FE63BA">
        <w:rPr>
          <w:sz w:val="28"/>
          <w:szCs w:val="28"/>
        </w:rPr>
        <w:t>з якими конкретно правопорушенн</w:t>
      </w:r>
      <w:r>
        <w:rPr>
          <w:sz w:val="28"/>
          <w:szCs w:val="28"/>
        </w:rPr>
        <w:t>ями пов’язується застосування тієї чи іншої санкції</w:t>
      </w:r>
      <w:r w:rsidR="00FE63BA">
        <w:rPr>
          <w:sz w:val="28"/>
          <w:szCs w:val="28"/>
        </w:rPr>
        <w:t>. Згідно з ч.</w:t>
      </w:r>
      <w:r w:rsidR="007A7BCD">
        <w:rPr>
          <w:sz w:val="28"/>
          <w:szCs w:val="28"/>
        </w:rPr>
        <w:t xml:space="preserve"> </w:t>
      </w:r>
      <w:r w:rsidR="00FE63BA">
        <w:rPr>
          <w:sz w:val="28"/>
          <w:szCs w:val="28"/>
        </w:rPr>
        <w:t xml:space="preserve">3 ст. 29 </w:t>
      </w:r>
      <w:bookmarkStart w:id="3" w:name="_Hlk33542405"/>
      <w:r w:rsidR="00FE63BA">
        <w:rPr>
          <w:sz w:val="28"/>
          <w:szCs w:val="28"/>
        </w:rPr>
        <w:t>«</w:t>
      </w:r>
      <w:r w:rsidR="0089654F">
        <w:rPr>
          <w:i/>
          <w:sz w:val="28"/>
          <w:szCs w:val="28"/>
        </w:rPr>
        <w:t>п</w:t>
      </w:r>
      <w:r w:rsidR="00FE63BA" w:rsidRPr="00FE63BA">
        <w:rPr>
          <w:i/>
          <w:sz w:val="28"/>
          <w:szCs w:val="28"/>
        </w:rPr>
        <w:t>орядок та умови застосування заходів впливу</w:t>
      </w:r>
      <w:r w:rsidR="00FE63BA" w:rsidRPr="007B13BC">
        <w:rPr>
          <w:sz w:val="28"/>
          <w:szCs w:val="28"/>
        </w:rPr>
        <w:t xml:space="preserve"> до суб’єктів лобізму, лобістів, об’єктів лобізму та </w:t>
      </w:r>
      <w:r w:rsidR="00FE63BA" w:rsidRPr="00E5745E">
        <w:rPr>
          <w:sz w:val="28"/>
          <w:szCs w:val="28"/>
        </w:rPr>
        <w:t xml:space="preserve">інших учасників лобістської діяльності </w:t>
      </w:r>
      <w:bookmarkEnd w:id="3"/>
      <w:r w:rsidR="00FE63BA" w:rsidRPr="00E5745E">
        <w:rPr>
          <w:sz w:val="28"/>
          <w:szCs w:val="28"/>
        </w:rPr>
        <w:t xml:space="preserve">у випадках, передбачених цим Законом </w:t>
      </w:r>
      <w:r w:rsidR="00FE63BA" w:rsidRPr="00E5745E">
        <w:rPr>
          <w:sz w:val="28"/>
          <w:szCs w:val="28"/>
        </w:rPr>
        <w:lastRenderedPageBreak/>
        <w:t xml:space="preserve">та іншими законами, </w:t>
      </w:r>
      <w:r w:rsidR="00FE63BA" w:rsidRPr="00E5745E">
        <w:rPr>
          <w:i/>
          <w:sz w:val="28"/>
          <w:szCs w:val="28"/>
        </w:rPr>
        <w:t>встановлюється державним уповноваженим органом</w:t>
      </w:r>
      <w:r w:rsidR="00FE63BA" w:rsidRPr="00E5745E">
        <w:rPr>
          <w:sz w:val="28"/>
          <w:szCs w:val="28"/>
        </w:rPr>
        <w:t>», а у п.</w:t>
      </w:r>
      <w:r w:rsidR="007A7BCD" w:rsidRPr="00E5745E">
        <w:rPr>
          <w:sz w:val="28"/>
          <w:szCs w:val="28"/>
        </w:rPr>
        <w:t xml:space="preserve"> </w:t>
      </w:r>
      <w:r w:rsidR="00FE63BA" w:rsidRPr="00E5745E">
        <w:rPr>
          <w:sz w:val="28"/>
          <w:szCs w:val="28"/>
        </w:rPr>
        <w:t>3 ч.</w:t>
      </w:r>
      <w:r w:rsidR="007A7BCD" w:rsidRPr="00E5745E">
        <w:rPr>
          <w:sz w:val="28"/>
          <w:szCs w:val="28"/>
        </w:rPr>
        <w:t xml:space="preserve"> </w:t>
      </w:r>
      <w:r w:rsidR="00FE63BA" w:rsidRPr="00E5745E">
        <w:rPr>
          <w:sz w:val="28"/>
          <w:szCs w:val="28"/>
        </w:rPr>
        <w:t>2 ст.</w:t>
      </w:r>
      <w:r w:rsidR="007A7BCD" w:rsidRPr="00E5745E">
        <w:rPr>
          <w:sz w:val="28"/>
          <w:szCs w:val="28"/>
        </w:rPr>
        <w:t xml:space="preserve"> </w:t>
      </w:r>
      <w:r w:rsidR="00FE63BA" w:rsidRPr="00E5745E">
        <w:rPr>
          <w:sz w:val="28"/>
          <w:szCs w:val="28"/>
        </w:rPr>
        <w:t xml:space="preserve">20 проекту на державний уповноважений орган покладається «розробка та затвердження Порядку та умов застосування заходів впливу до суб’єктів лобізму, лобістів, об’єктів лобізму та інших учасників лобістської діяльності». З таким підходом неможливо погодитись, адже </w:t>
      </w:r>
      <w:r w:rsidR="00D2243F" w:rsidRPr="00E5745E">
        <w:rPr>
          <w:sz w:val="28"/>
          <w:szCs w:val="28"/>
        </w:rPr>
        <w:t>згідно з п.</w:t>
      </w:r>
      <w:r w:rsidR="007A7BCD" w:rsidRPr="00E5745E">
        <w:rPr>
          <w:sz w:val="28"/>
          <w:szCs w:val="28"/>
        </w:rPr>
        <w:t xml:space="preserve"> </w:t>
      </w:r>
      <w:r w:rsidR="00D2243F" w:rsidRPr="00E5745E">
        <w:rPr>
          <w:sz w:val="28"/>
          <w:szCs w:val="28"/>
        </w:rPr>
        <w:t xml:space="preserve">22 ч. 1 </w:t>
      </w:r>
      <w:r w:rsidR="00F33918" w:rsidRPr="00F33918">
        <w:rPr>
          <w:sz w:val="28"/>
          <w:szCs w:val="28"/>
        </w:rPr>
        <w:t xml:space="preserve">              </w:t>
      </w:r>
      <w:r w:rsidR="00D2243F" w:rsidRPr="00E5745E">
        <w:rPr>
          <w:sz w:val="28"/>
          <w:szCs w:val="28"/>
        </w:rPr>
        <w:t xml:space="preserve">ст. 92 Конституції України </w:t>
      </w:r>
      <w:r w:rsidR="00D2243F" w:rsidRPr="00E5745E">
        <w:rPr>
          <w:color w:val="000000"/>
          <w:shd w:val="clear" w:color="auto" w:fill="FFFFFF"/>
        </w:rPr>
        <w:t> </w:t>
      </w:r>
      <w:r w:rsidR="00D2243F" w:rsidRPr="00E5745E">
        <w:rPr>
          <w:color w:val="000000"/>
          <w:sz w:val="28"/>
          <w:szCs w:val="28"/>
          <w:shd w:val="clear" w:color="auto" w:fill="FFFFFF"/>
        </w:rPr>
        <w:t>засади цивільно-</w:t>
      </w:r>
      <w:r w:rsidR="0089654F" w:rsidRPr="00E5745E">
        <w:rPr>
          <w:color w:val="000000"/>
          <w:sz w:val="28"/>
          <w:szCs w:val="28"/>
          <w:shd w:val="clear" w:color="auto" w:fill="FFFFFF"/>
        </w:rPr>
        <w:t>п</w:t>
      </w:r>
      <w:r w:rsidR="00D2243F" w:rsidRPr="00E5745E">
        <w:rPr>
          <w:color w:val="000000"/>
          <w:sz w:val="28"/>
          <w:szCs w:val="28"/>
          <w:shd w:val="clear" w:color="auto" w:fill="FFFFFF"/>
        </w:rPr>
        <w:t>равової</w:t>
      </w:r>
      <w:r w:rsidR="0089654F" w:rsidRPr="00E5745E">
        <w:rPr>
          <w:color w:val="000000"/>
          <w:sz w:val="28"/>
          <w:szCs w:val="28"/>
          <w:shd w:val="clear" w:color="auto" w:fill="FFFFFF"/>
        </w:rPr>
        <w:t xml:space="preserve"> в</w:t>
      </w:r>
      <w:r w:rsidR="00D2243F" w:rsidRPr="00E5745E">
        <w:rPr>
          <w:sz w:val="28"/>
          <w:szCs w:val="28"/>
        </w:rPr>
        <w:t>ідповідальності</w:t>
      </w:r>
      <w:r w:rsidR="00D2243F" w:rsidRPr="00E5745E">
        <w:rPr>
          <w:color w:val="000000"/>
          <w:sz w:val="28"/>
          <w:szCs w:val="28"/>
          <w:shd w:val="clear" w:color="auto" w:fill="FFFFFF"/>
        </w:rPr>
        <w:t>; діяння</w:t>
      </w:r>
      <w:r w:rsidR="00D2243F" w:rsidRPr="00D2243F">
        <w:rPr>
          <w:color w:val="000000"/>
          <w:sz w:val="28"/>
          <w:szCs w:val="28"/>
          <w:shd w:val="clear" w:color="auto" w:fill="FFFFFF"/>
        </w:rPr>
        <w:t>, які є злочинами, адміністративними або дисциплінарними правопорушеннями, та </w:t>
      </w:r>
      <w:r w:rsidR="00D2243F">
        <w:rPr>
          <w:sz w:val="28"/>
          <w:szCs w:val="28"/>
        </w:rPr>
        <w:t>відповідальність</w:t>
      </w:r>
      <w:r w:rsidR="00D2243F">
        <w:rPr>
          <w:color w:val="000000"/>
          <w:sz w:val="28"/>
          <w:szCs w:val="28"/>
          <w:shd w:val="clear" w:color="auto" w:fill="FFFFFF"/>
        </w:rPr>
        <w:t xml:space="preserve"> за них </w:t>
      </w:r>
      <w:r w:rsidR="00D2243F" w:rsidRPr="0089654F">
        <w:rPr>
          <w:i/>
          <w:color w:val="000000"/>
          <w:sz w:val="28"/>
          <w:szCs w:val="28"/>
          <w:u w:val="single"/>
          <w:shd w:val="clear" w:color="auto" w:fill="FFFFFF"/>
        </w:rPr>
        <w:t>визначаються виключно законами</w:t>
      </w:r>
      <w:r w:rsidR="00D2243F">
        <w:rPr>
          <w:color w:val="000000"/>
          <w:sz w:val="28"/>
          <w:szCs w:val="28"/>
          <w:shd w:val="clear" w:color="auto" w:fill="FFFFFF"/>
        </w:rPr>
        <w:t>.</w:t>
      </w:r>
      <w:r w:rsidR="00BA281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E63BA" w:rsidRDefault="00BA281F" w:rsidP="002077C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Крім того,</w:t>
      </w:r>
      <w:r w:rsidR="004F58FB">
        <w:rPr>
          <w:color w:val="000000"/>
          <w:sz w:val="28"/>
          <w:szCs w:val="28"/>
          <w:shd w:val="clear" w:color="auto" w:fill="FFFFFF"/>
        </w:rPr>
        <w:t xml:space="preserve"> </w:t>
      </w:r>
      <w:r w:rsidR="001646E1">
        <w:rPr>
          <w:color w:val="000000"/>
          <w:sz w:val="28"/>
          <w:szCs w:val="28"/>
          <w:shd w:val="clear" w:color="auto" w:fill="FFFFFF"/>
        </w:rPr>
        <w:t xml:space="preserve">згідно з </w:t>
      </w:r>
      <w:r w:rsidR="00D57D7D">
        <w:rPr>
          <w:color w:val="000000"/>
          <w:sz w:val="28"/>
          <w:szCs w:val="28"/>
          <w:shd w:val="clear" w:color="auto" w:fill="FFFFFF"/>
        </w:rPr>
        <w:t>п. 6 ч. 2 ст. 20 проекту уповноважений орган здійснює «</w:t>
      </w:r>
      <w:r w:rsidR="00D57D7D" w:rsidRPr="007B13BC">
        <w:rPr>
          <w:sz w:val="28"/>
          <w:szCs w:val="28"/>
        </w:rPr>
        <w:t xml:space="preserve">прийняття розпоряджень про усунення порушень в діяльності суб’єктів лобізму, лобістів, </w:t>
      </w:r>
      <w:r w:rsidR="00D57D7D" w:rsidRPr="00E5745E">
        <w:rPr>
          <w:sz w:val="28"/>
          <w:szCs w:val="28"/>
        </w:rPr>
        <w:t>об’єктів лобізму та суб’єктів владних повноважень в частині, що стосується лобіювання», а у п.</w:t>
      </w:r>
      <w:r w:rsidR="0089654F" w:rsidRPr="00E5745E">
        <w:rPr>
          <w:sz w:val="28"/>
          <w:szCs w:val="28"/>
        </w:rPr>
        <w:t xml:space="preserve"> </w:t>
      </w:r>
      <w:r w:rsidR="00D57D7D" w:rsidRPr="00E5745E">
        <w:rPr>
          <w:sz w:val="28"/>
          <w:szCs w:val="28"/>
        </w:rPr>
        <w:t xml:space="preserve">7 </w:t>
      </w:r>
      <w:r w:rsidR="001646E1" w:rsidRPr="00E5745E">
        <w:rPr>
          <w:color w:val="000000"/>
          <w:sz w:val="28"/>
          <w:szCs w:val="28"/>
          <w:shd w:val="clear" w:color="auto" w:fill="FFFFFF"/>
        </w:rPr>
        <w:t>ч.</w:t>
      </w:r>
      <w:r w:rsidR="0089654F" w:rsidRPr="00E5745E">
        <w:rPr>
          <w:color w:val="000000"/>
          <w:sz w:val="28"/>
          <w:szCs w:val="28"/>
          <w:shd w:val="clear" w:color="auto" w:fill="FFFFFF"/>
        </w:rPr>
        <w:t xml:space="preserve"> </w:t>
      </w:r>
      <w:r w:rsidR="001646E1" w:rsidRPr="00E5745E">
        <w:rPr>
          <w:color w:val="000000"/>
          <w:sz w:val="28"/>
          <w:szCs w:val="28"/>
          <w:shd w:val="clear" w:color="auto" w:fill="FFFFFF"/>
        </w:rPr>
        <w:t>2</w:t>
      </w:r>
      <w:r w:rsidRPr="00E5745E">
        <w:rPr>
          <w:color w:val="000000"/>
          <w:sz w:val="28"/>
          <w:szCs w:val="28"/>
          <w:shd w:val="clear" w:color="auto" w:fill="FFFFFF"/>
        </w:rPr>
        <w:t xml:space="preserve"> ст. 20 </w:t>
      </w:r>
      <w:bookmarkStart w:id="4" w:name="_Hlk33394485"/>
      <w:r w:rsidR="001646E1" w:rsidRPr="00E5745E">
        <w:rPr>
          <w:sz w:val="28"/>
          <w:szCs w:val="28"/>
        </w:rPr>
        <w:t xml:space="preserve">проекту </w:t>
      </w:r>
      <w:r w:rsidR="001646E1" w:rsidRPr="00E5745E">
        <w:rPr>
          <w:i/>
          <w:sz w:val="28"/>
          <w:szCs w:val="28"/>
        </w:rPr>
        <w:t>на державний уповноважений орган</w:t>
      </w:r>
      <w:r w:rsidR="001646E1" w:rsidRPr="00E5745E">
        <w:rPr>
          <w:sz w:val="28"/>
          <w:szCs w:val="28"/>
        </w:rPr>
        <w:t xml:space="preserve"> покладається </w:t>
      </w:r>
      <w:r w:rsidR="001646E1" w:rsidRPr="00E5745E">
        <w:rPr>
          <w:color w:val="000000"/>
          <w:sz w:val="28"/>
          <w:szCs w:val="28"/>
          <w:shd w:val="clear" w:color="auto" w:fill="FFFFFF"/>
        </w:rPr>
        <w:t>«</w:t>
      </w:r>
      <w:r w:rsidR="001646E1" w:rsidRPr="00E5745E">
        <w:rPr>
          <w:i/>
          <w:sz w:val="28"/>
          <w:szCs w:val="28"/>
        </w:rPr>
        <w:t>застосування заходів впливу та санкцій до суб’єктів</w:t>
      </w:r>
      <w:r w:rsidR="001646E1" w:rsidRPr="00E5745E">
        <w:rPr>
          <w:sz w:val="28"/>
          <w:szCs w:val="28"/>
        </w:rPr>
        <w:t xml:space="preserve"> лобізму, лобістів, об’єктів лобізму та інших учасників лобістської діяльності у випадках, передбачени</w:t>
      </w:r>
      <w:r w:rsidR="00421468" w:rsidRPr="00E5745E">
        <w:rPr>
          <w:sz w:val="28"/>
          <w:szCs w:val="28"/>
        </w:rPr>
        <w:t xml:space="preserve">х цим Законом, Законом України </w:t>
      </w:r>
      <w:r w:rsidR="00603BF5" w:rsidRPr="00E5745E">
        <w:rPr>
          <w:sz w:val="28"/>
          <w:szCs w:val="28"/>
        </w:rPr>
        <w:br/>
      </w:r>
      <w:r w:rsidR="00421468" w:rsidRPr="00E5745E">
        <w:rPr>
          <w:sz w:val="28"/>
          <w:szCs w:val="28"/>
        </w:rPr>
        <w:t>«</w:t>
      </w:r>
      <w:r w:rsidR="001646E1" w:rsidRPr="00E5745E">
        <w:rPr>
          <w:sz w:val="28"/>
          <w:szCs w:val="28"/>
        </w:rPr>
        <w:t>Про запобігання корупції</w:t>
      </w:r>
      <w:r w:rsidR="00421468" w:rsidRPr="00E5745E">
        <w:rPr>
          <w:sz w:val="28"/>
          <w:szCs w:val="28"/>
        </w:rPr>
        <w:t>»</w:t>
      </w:r>
      <w:r w:rsidR="001646E1" w:rsidRPr="00E5745E">
        <w:rPr>
          <w:sz w:val="28"/>
          <w:szCs w:val="28"/>
        </w:rPr>
        <w:t xml:space="preserve"> та </w:t>
      </w:r>
      <w:r w:rsidR="0089654F" w:rsidRPr="00E5745E">
        <w:rPr>
          <w:sz w:val="28"/>
          <w:szCs w:val="28"/>
        </w:rPr>
        <w:t>іншими законами</w:t>
      </w:r>
      <w:r w:rsidR="001646E1" w:rsidRPr="00E5745E">
        <w:rPr>
          <w:sz w:val="28"/>
          <w:szCs w:val="28"/>
        </w:rPr>
        <w:t xml:space="preserve"> </w:t>
      </w:r>
      <w:r w:rsidR="001646E1" w:rsidRPr="00E5745E">
        <w:rPr>
          <w:i/>
          <w:sz w:val="28"/>
          <w:szCs w:val="28"/>
        </w:rPr>
        <w:t>відповідно до порядку, встановленому державним уповноваженим органом</w:t>
      </w:r>
      <w:r w:rsidR="001646E1" w:rsidRPr="00E5745E">
        <w:rPr>
          <w:sz w:val="28"/>
          <w:szCs w:val="28"/>
        </w:rPr>
        <w:t>»</w:t>
      </w:r>
      <w:r w:rsidR="00FF04C2" w:rsidRPr="00E5745E">
        <w:rPr>
          <w:sz w:val="28"/>
          <w:szCs w:val="28"/>
        </w:rPr>
        <w:t>. Т</w:t>
      </w:r>
      <w:r w:rsidR="001646E1" w:rsidRPr="00E5745E">
        <w:rPr>
          <w:sz w:val="28"/>
          <w:szCs w:val="28"/>
        </w:rPr>
        <w:t>обто, по суті, у проекті передбачається по</w:t>
      </w:r>
      <w:r w:rsidR="00603BF5" w:rsidRPr="00E5745E">
        <w:rPr>
          <w:sz w:val="28"/>
          <w:szCs w:val="28"/>
        </w:rPr>
        <w:t xml:space="preserve">кладення на один і той же орган, </w:t>
      </w:r>
      <w:r w:rsidR="001646E1" w:rsidRPr="00E5745E">
        <w:rPr>
          <w:sz w:val="28"/>
          <w:szCs w:val="28"/>
        </w:rPr>
        <w:t>і встановлення підстав та правил</w:t>
      </w:r>
      <w:r w:rsidR="004F58FB" w:rsidRPr="00E5745E">
        <w:rPr>
          <w:sz w:val="28"/>
          <w:szCs w:val="28"/>
        </w:rPr>
        <w:t xml:space="preserve"> юридичної відповідальності, і </w:t>
      </w:r>
      <w:r w:rsidR="001646E1" w:rsidRPr="00E5745E">
        <w:rPr>
          <w:sz w:val="28"/>
          <w:szCs w:val="28"/>
        </w:rPr>
        <w:t>їх застосування до правопорушників, що само по собі є порушенням основоположних принципів</w:t>
      </w:r>
      <w:r w:rsidR="001646E1">
        <w:rPr>
          <w:sz w:val="28"/>
          <w:szCs w:val="28"/>
        </w:rPr>
        <w:t xml:space="preserve"> контрольної діяльності.</w:t>
      </w:r>
      <w:bookmarkEnd w:id="4"/>
    </w:p>
    <w:p w:rsidR="00D57D7D" w:rsidRPr="007B13BC" w:rsidRDefault="00E710ED" w:rsidP="008351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Аналогічне зауваження стосується п. п. 1, 2, 4, 5 ч.</w:t>
      </w:r>
      <w:r w:rsidR="00896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ст. 20, за якими до </w:t>
      </w:r>
      <w:r w:rsidR="00D57D7D" w:rsidRPr="007B13BC">
        <w:rPr>
          <w:sz w:val="28"/>
          <w:szCs w:val="28"/>
        </w:rPr>
        <w:t xml:space="preserve">повноважень державного уповноваженого органу </w:t>
      </w:r>
      <w:r>
        <w:rPr>
          <w:sz w:val="28"/>
          <w:szCs w:val="28"/>
        </w:rPr>
        <w:t xml:space="preserve">одночасно </w:t>
      </w:r>
      <w:r w:rsidR="00D57D7D" w:rsidRPr="007B13BC">
        <w:rPr>
          <w:sz w:val="28"/>
          <w:szCs w:val="28"/>
        </w:rPr>
        <w:t>належать:</w:t>
      </w:r>
      <w:r>
        <w:rPr>
          <w:sz w:val="28"/>
          <w:szCs w:val="28"/>
        </w:rPr>
        <w:t xml:space="preserve"> «</w:t>
      </w:r>
      <w:r w:rsidR="00D57D7D" w:rsidRPr="007B13BC">
        <w:rPr>
          <w:sz w:val="28"/>
          <w:szCs w:val="28"/>
        </w:rPr>
        <w:t>встановлення організаційних та правових засад діяльності професійних суб’єктів лобізму та лобістів в межах, встановлених цим Законом</w:t>
      </w:r>
      <w:r>
        <w:rPr>
          <w:sz w:val="28"/>
          <w:szCs w:val="28"/>
        </w:rPr>
        <w:t>»</w:t>
      </w:r>
      <w:r w:rsidR="00D57D7D" w:rsidRPr="007B13BC">
        <w:rPr>
          <w:sz w:val="28"/>
          <w:szCs w:val="28"/>
        </w:rPr>
        <w:t>;</w:t>
      </w:r>
      <w:r>
        <w:rPr>
          <w:sz w:val="28"/>
          <w:szCs w:val="28"/>
        </w:rPr>
        <w:t xml:space="preserve"> «</w:t>
      </w:r>
      <w:r w:rsidR="00D57D7D" w:rsidRPr="007B13BC">
        <w:rPr>
          <w:sz w:val="28"/>
          <w:szCs w:val="28"/>
        </w:rPr>
        <w:t xml:space="preserve">розробка та затвердження </w:t>
      </w:r>
      <w:bookmarkStart w:id="5" w:name="_Hlk33520857"/>
      <w:r w:rsidR="00D57D7D" w:rsidRPr="007B13BC">
        <w:rPr>
          <w:sz w:val="28"/>
          <w:szCs w:val="28"/>
        </w:rPr>
        <w:t>Положення про державний реєстр суб’єктів лобізму</w:t>
      </w:r>
      <w:bookmarkEnd w:id="5"/>
      <w:r>
        <w:rPr>
          <w:sz w:val="28"/>
          <w:szCs w:val="28"/>
        </w:rPr>
        <w:t>»</w:t>
      </w:r>
      <w:r w:rsidR="00D57D7D" w:rsidRPr="007B13BC">
        <w:rPr>
          <w:sz w:val="28"/>
          <w:szCs w:val="28"/>
        </w:rPr>
        <w:t>;</w:t>
      </w:r>
      <w:r>
        <w:rPr>
          <w:sz w:val="28"/>
          <w:szCs w:val="28"/>
        </w:rPr>
        <w:t xml:space="preserve"> «</w:t>
      </w:r>
      <w:r w:rsidR="00D57D7D" w:rsidRPr="007B13BC">
        <w:rPr>
          <w:sz w:val="28"/>
          <w:szCs w:val="28"/>
        </w:rPr>
        <w:t>реєстрація суб’єктів лобізму та лобістів шляхом внесення інформації про них до державного реєстру суб’єктів лобізму</w:t>
      </w:r>
      <w:r>
        <w:rPr>
          <w:sz w:val="28"/>
          <w:szCs w:val="28"/>
        </w:rPr>
        <w:t>»</w:t>
      </w:r>
      <w:r w:rsidR="00D57D7D" w:rsidRPr="007B13BC">
        <w:rPr>
          <w:sz w:val="28"/>
          <w:szCs w:val="28"/>
        </w:rPr>
        <w:t>;</w:t>
      </w:r>
      <w:r w:rsidR="00835125">
        <w:rPr>
          <w:sz w:val="28"/>
          <w:szCs w:val="28"/>
        </w:rPr>
        <w:t xml:space="preserve"> та </w:t>
      </w:r>
      <w:r>
        <w:rPr>
          <w:sz w:val="28"/>
          <w:szCs w:val="28"/>
        </w:rPr>
        <w:t>«</w:t>
      </w:r>
      <w:r w:rsidR="00D57D7D" w:rsidRPr="007B13BC">
        <w:rPr>
          <w:sz w:val="28"/>
          <w:szCs w:val="28"/>
        </w:rPr>
        <w:t>здійснення контролю, в тому числі шляхом перевірок, за дотриманням суб’єктами лобізму та лобістами вимог цього Закону</w:t>
      </w:r>
      <w:r w:rsidR="00835125">
        <w:rPr>
          <w:sz w:val="28"/>
          <w:szCs w:val="28"/>
        </w:rPr>
        <w:t>»</w:t>
      </w:r>
      <w:r w:rsidR="00334F28">
        <w:rPr>
          <w:sz w:val="28"/>
          <w:szCs w:val="28"/>
        </w:rPr>
        <w:t>.</w:t>
      </w:r>
    </w:p>
    <w:p w:rsidR="00711AB9" w:rsidRPr="00F97149" w:rsidRDefault="00711AB9" w:rsidP="00334F2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7149">
        <w:rPr>
          <w:rFonts w:eastAsiaTheme="minorHAnsi"/>
          <w:sz w:val="28"/>
          <w:szCs w:val="28"/>
          <w:lang w:eastAsia="en-US"/>
        </w:rPr>
        <w:t>У</w:t>
      </w:r>
      <w:r w:rsidRPr="00F9714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F97149">
        <w:rPr>
          <w:rFonts w:eastAsiaTheme="minorHAnsi"/>
          <w:sz w:val="28"/>
          <w:szCs w:val="28"/>
          <w:lang w:eastAsia="en-US"/>
        </w:rPr>
        <w:t xml:space="preserve">цьому зв’язку варто </w:t>
      </w:r>
      <w:r>
        <w:rPr>
          <w:rFonts w:eastAsiaTheme="minorHAnsi"/>
          <w:sz w:val="28"/>
          <w:szCs w:val="28"/>
          <w:lang w:eastAsia="en-US"/>
        </w:rPr>
        <w:t xml:space="preserve">також </w:t>
      </w:r>
      <w:r w:rsidRPr="00F97149">
        <w:rPr>
          <w:rFonts w:eastAsiaTheme="minorHAnsi"/>
          <w:sz w:val="28"/>
          <w:szCs w:val="28"/>
          <w:lang w:eastAsia="en-US"/>
        </w:rPr>
        <w:t>звернути увагу на те, що підходи до відповідальності суб’єктів лобістської діяльності, запропоновані у проекті, не повною мірою узгоджуються із заходами відповідальності, що застосовуються в деяких європейських країнах</w:t>
      </w:r>
      <w:r w:rsidR="009C0841">
        <w:rPr>
          <w:rStyle w:val="a5"/>
          <w:rFonts w:eastAsiaTheme="minorHAnsi"/>
          <w:sz w:val="28"/>
          <w:szCs w:val="28"/>
          <w:lang w:eastAsia="en-US"/>
        </w:rPr>
        <w:footnoteReference w:id="5"/>
      </w:r>
      <w:r w:rsidRPr="00F97149">
        <w:rPr>
          <w:rFonts w:eastAsiaTheme="minorHAnsi"/>
          <w:sz w:val="28"/>
          <w:szCs w:val="28"/>
          <w:lang w:eastAsia="en-US"/>
        </w:rPr>
        <w:t xml:space="preserve">. </w:t>
      </w:r>
    </w:p>
    <w:p w:rsidR="00711AB9" w:rsidRPr="00E5745E" w:rsidRDefault="00F929B3" w:rsidP="00711AB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Водночас у </w:t>
      </w:r>
      <w:r w:rsidRPr="00E5745E">
        <w:rPr>
          <w:rFonts w:eastAsiaTheme="minorHAnsi"/>
          <w:sz w:val="28"/>
          <w:szCs w:val="28"/>
          <w:lang w:eastAsia="en-US"/>
        </w:rPr>
        <w:t xml:space="preserve">проекті </w:t>
      </w:r>
      <w:r w:rsidR="00711AB9" w:rsidRPr="00E5745E">
        <w:rPr>
          <w:rFonts w:eastAsiaTheme="minorHAnsi"/>
          <w:sz w:val="28"/>
          <w:szCs w:val="28"/>
          <w:lang w:eastAsia="en-US"/>
        </w:rPr>
        <w:t>оминається питання щодо підстав та порядку притягнення до відповідальності за порушення законодавства про регулювання лобістської діяльності інших учасників лобістських відносин, а с</w:t>
      </w:r>
      <w:r w:rsidR="00404B11" w:rsidRPr="00E5745E">
        <w:rPr>
          <w:rFonts w:eastAsiaTheme="minorHAnsi"/>
          <w:sz w:val="28"/>
          <w:szCs w:val="28"/>
          <w:lang w:eastAsia="en-US"/>
        </w:rPr>
        <w:t>аме об’єктів лобіювання, тобто, від</w:t>
      </w:r>
      <w:r w:rsidR="00711AB9" w:rsidRPr="00E5745E">
        <w:rPr>
          <w:rFonts w:eastAsiaTheme="minorHAnsi"/>
          <w:sz w:val="28"/>
          <w:szCs w:val="28"/>
          <w:lang w:eastAsia="en-US"/>
        </w:rPr>
        <w:t xml:space="preserve">повідних посадових осіб та замовників лобістських послуг (групи інтересів). </w:t>
      </w:r>
    </w:p>
    <w:p w:rsidR="00711AB9" w:rsidRPr="00E5745E" w:rsidRDefault="00DF2992" w:rsidP="00711AB9">
      <w:pPr>
        <w:ind w:right="-1" w:firstLine="567"/>
        <w:jc w:val="both"/>
        <w:rPr>
          <w:sz w:val="28"/>
          <w:szCs w:val="28"/>
          <w:lang w:eastAsia="ru-RU"/>
        </w:rPr>
      </w:pPr>
      <w:r w:rsidRPr="00E5745E">
        <w:rPr>
          <w:b/>
          <w:sz w:val="28"/>
          <w:szCs w:val="28"/>
          <w:lang w:eastAsia="ru-RU"/>
        </w:rPr>
        <w:t>5.</w:t>
      </w:r>
      <w:r w:rsidRPr="00E5745E">
        <w:rPr>
          <w:sz w:val="28"/>
          <w:szCs w:val="28"/>
          <w:lang w:eastAsia="ru-RU"/>
        </w:rPr>
        <w:t xml:space="preserve"> </w:t>
      </w:r>
      <w:r w:rsidR="00711AB9" w:rsidRPr="00E5745E">
        <w:rPr>
          <w:sz w:val="28"/>
          <w:szCs w:val="28"/>
          <w:lang w:eastAsia="ru-RU"/>
        </w:rPr>
        <w:t xml:space="preserve">У проекті не </w:t>
      </w:r>
      <w:r w:rsidR="00404B11" w:rsidRPr="00E5745E">
        <w:rPr>
          <w:sz w:val="28"/>
          <w:szCs w:val="28"/>
          <w:lang w:eastAsia="ru-RU"/>
        </w:rPr>
        <w:t xml:space="preserve">зроблено </w:t>
      </w:r>
      <w:r w:rsidR="00711AB9" w:rsidRPr="00E5745E">
        <w:rPr>
          <w:sz w:val="28"/>
          <w:szCs w:val="28"/>
          <w:lang w:eastAsia="ru-RU"/>
        </w:rPr>
        <w:t>спроб законодавчого обмеження діяльності «тіньових» (не зареєстрованих в установленому порядку) лобістів. Відповідне питання не вирішується ні в його тексті</w:t>
      </w:r>
      <w:r w:rsidR="00711AB9" w:rsidRPr="00F97149">
        <w:rPr>
          <w:sz w:val="28"/>
          <w:szCs w:val="28"/>
          <w:lang w:eastAsia="ru-RU"/>
        </w:rPr>
        <w:t xml:space="preserve">, ні в Розділі </w:t>
      </w:r>
      <w:r w:rsidR="00711AB9" w:rsidRPr="00F97149">
        <w:rPr>
          <w:sz w:val="28"/>
          <w:szCs w:val="28"/>
          <w:lang w:val="en-US" w:eastAsia="ru-RU"/>
        </w:rPr>
        <w:t>VII</w:t>
      </w:r>
      <w:r w:rsidR="00711AB9" w:rsidRPr="00F97149">
        <w:rPr>
          <w:sz w:val="28"/>
          <w:szCs w:val="28"/>
          <w:lang w:eastAsia="ru-RU"/>
        </w:rPr>
        <w:t xml:space="preserve"> («Прикінцеві та </w:t>
      </w:r>
      <w:r w:rsidR="009C0841">
        <w:rPr>
          <w:sz w:val="28"/>
          <w:szCs w:val="28"/>
          <w:lang w:eastAsia="ru-RU"/>
        </w:rPr>
        <w:t>П</w:t>
      </w:r>
      <w:r w:rsidR="00711AB9" w:rsidRPr="00F97149">
        <w:rPr>
          <w:sz w:val="28"/>
          <w:szCs w:val="28"/>
          <w:lang w:eastAsia="ru-RU"/>
        </w:rPr>
        <w:t xml:space="preserve">ерехідні положення») шляхом внесення змін до інших законодавчих актів. Зауважимо, що </w:t>
      </w:r>
      <w:r w:rsidR="00F929B3">
        <w:rPr>
          <w:sz w:val="28"/>
          <w:szCs w:val="28"/>
          <w:lang w:eastAsia="ru-RU"/>
        </w:rPr>
        <w:t>у проекті</w:t>
      </w:r>
      <w:r w:rsidR="00711AB9" w:rsidRPr="00F97149">
        <w:rPr>
          <w:sz w:val="28"/>
          <w:szCs w:val="28"/>
          <w:lang w:eastAsia="ru-RU"/>
        </w:rPr>
        <w:t xml:space="preserve"> пропонується внести зміни до </w:t>
      </w:r>
      <w:r w:rsidR="00711AB9" w:rsidRPr="00F97149">
        <w:rPr>
          <w:sz w:val="28"/>
          <w:szCs w:val="28"/>
          <w:shd w:val="clear" w:color="auto" w:fill="FFFFFF"/>
          <w:lang w:eastAsia="ru-RU"/>
        </w:rPr>
        <w:t>Кримінального кодексу України, криміналізувавши лише в</w:t>
      </w:r>
      <w:r w:rsidR="00711AB9" w:rsidRPr="00F97149">
        <w:rPr>
          <w:sz w:val="28"/>
          <w:szCs w:val="28"/>
          <w:lang w:eastAsia="ru-RU"/>
        </w:rPr>
        <w:t xml:space="preserve">чинення дій з лобіювання без державної реєстрації </w:t>
      </w:r>
      <w:r w:rsidR="00C96F88">
        <w:rPr>
          <w:sz w:val="28"/>
          <w:szCs w:val="28"/>
          <w:lang w:eastAsia="ru-RU"/>
        </w:rPr>
        <w:t xml:space="preserve">в якості </w:t>
      </w:r>
      <w:r w:rsidR="00711AB9" w:rsidRPr="00E5745E">
        <w:rPr>
          <w:sz w:val="28"/>
          <w:szCs w:val="28"/>
          <w:lang w:eastAsia="ru-RU"/>
        </w:rPr>
        <w:t>суб’єкт</w:t>
      </w:r>
      <w:r w:rsidR="00C96F88" w:rsidRPr="00E5745E">
        <w:rPr>
          <w:sz w:val="28"/>
          <w:szCs w:val="28"/>
          <w:lang w:eastAsia="ru-RU"/>
        </w:rPr>
        <w:t>а</w:t>
      </w:r>
      <w:r w:rsidR="00711AB9" w:rsidRPr="00E5745E">
        <w:rPr>
          <w:sz w:val="28"/>
          <w:szCs w:val="28"/>
          <w:lang w:eastAsia="ru-RU"/>
        </w:rPr>
        <w:t xml:space="preserve"> лобіювання та/або лобіст</w:t>
      </w:r>
      <w:r w:rsidR="00C96F88" w:rsidRPr="00E5745E">
        <w:rPr>
          <w:sz w:val="28"/>
          <w:szCs w:val="28"/>
          <w:lang w:eastAsia="ru-RU"/>
        </w:rPr>
        <w:t>а</w:t>
      </w:r>
      <w:r w:rsidR="00711AB9" w:rsidRPr="00E5745E">
        <w:rPr>
          <w:sz w:val="28"/>
          <w:szCs w:val="28"/>
          <w:lang w:eastAsia="ru-RU"/>
        </w:rPr>
        <w:t xml:space="preserve"> (пп. 2 п. 2 Розділу </w:t>
      </w:r>
      <w:r w:rsidR="00711AB9" w:rsidRPr="00E5745E">
        <w:rPr>
          <w:sz w:val="28"/>
          <w:szCs w:val="28"/>
          <w:lang w:val="en-US" w:eastAsia="ru-RU"/>
        </w:rPr>
        <w:t>VII</w:t>
      </w:r>
      <w:r w:rsidR="00711AB9" w:rsidRPr="00E5745E">
        <w:rPr>
          <w:sz w:val="28"/>
          <w:szCs w:val="28"/>
          <w:lang w:eastAsia="ru-RU"/>
        </w:rPr>
        <w:t xml:space="preserve"> проекту). </w:t>
      </w:r>
    </w:p>
    <w:p w:rsidR="00711AB9" w:rsidRPr="00F97149" w:rsidRDefault="00711AB9" w:rsidP="00F929B3">
      <w:pPr>
        <w:ind w:firstLine="567"/>
        <w:jc w:val="both"/>
        <w:rPr>
          <w:sz w:val="28"/>
          <w:szCs w:val="28"/>
          <w:lang w:eastAsia="ru-RU"/>
        </w:rPr>
      </w:pPr>
      <w:r w:rsidRPr="00E5745E">
        <w:rPr>
          <w:sz w:val="28"/>
          <w:szCs w:val="28"/>
          <w:lang w:eastAsia="ru-RU"/>
        </w:rPr>
        <w:t>Чинне законодавство наразі не встановлює механізмів запобігання здійсненню «тіньового» лобістського впливу, механізмів виявлення та притягнення до відповідальності незареєстрованих лобістів, які зменшували б привабливість та ефективність «тіньового» лобізму в порівнянні з легальним. Враховуючи те, що «тіньове» лобіювання в умовах вітчизняних реалій</w:t>
      </w:r>
      <w:r w:rsidR="00404B11" w:rsidRPr="00E5745E">
        <w:rPr>
          <w:sz w:val="28"/>
          <w:szCs w:val="28"/>
          <w:lang w:eastAsia="ru-RU"/>
        </w:rPr>
        <w:t>,</w:t>
      </w:r>
      <w:r w:rsidRPr="00E5745E">
        <w:rPr>
          <w:sz w:val="28"/>
          <w:szCs w:val="28"/>
          <w:lang w:eastAsia="ru-RU"/>
        </w:rPr>
        <w:t xml:space="preserve"> </w:t>
      </w:r>
      <w:r w:rsidR="00404B11" w:rsidRPr="00E5745E">
        <w:rPr>
          <w:sz w:val="28"/>
          <w:szCs w:val="28"/>
          <w:lang w:eastAsia="ru-RU"/>
        </w:rPr>
        <w:br/>
      </w:r>
      <w:r w:rsidRPr="00E5745E">
        <w:rPr>
          <w:sz w:val="28"/>
          <w:szCs w:val="28"/>
          <w:lang w:eastAsia="ru-RU"/>
        </w:rPr>
        <w:t>де-факто</w:t>
      </w:r>
      <w:r w:rsidR="00404B11" w:rsidRPr="00E5745E">
        <w:rPr>
          <w:sz w:val="28"/>
          <w:szCs w:val="28"/>
          <w:lang w:eastAsia="ru-RU"/>
        </w:rPr>
        <w:t>,</w:t>
      </w:r>
      <w:r w:rsidRPr="00E5745E">
        <w:rPr>
          <w:sz w:val="28"/>
          <w:szCs w:val="28"/>
          <w:lang w:eastAsia="ru-RU"/>
        </w:rPr>
        <w:t xml:space="preserve"> є значно ефективнішим за передбачене у проекті легальне, а його здійснення не пов’язане з необхідністю</w:t>
      </w:r>
      <w:r w:rsidRPr="00F97149">
        <w:rPr>
          <w:sz w:val="28"/>
          <w:szCs w:val="28"/>
          <w:lang w:eastAsia="ru-RU"/>
        </w:rPr>
        <w:t xml:space="preserve"> виконання численних процедурних формальностей та проходження офіційних перевірок, прийняття проекту у запропонованому вигляді навряд чи суттєво сприятиме виведенню вітчизняних лобістів з «тіні».</w:t>
      </w:r>
    </w:p>
    <w:p w:rsidR="0099085B" w:rsidRDefault="00280A67" w:rsidP="009C084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</w:t>
      </w:r>
      <w:r w:rsidR="00F97149" w:rsidRPr="00F97149">
        <w:rPr>
          <w:rFonts w:eastAsiaTheme="minorHAnsi"/>
          <w:b/>
          <w:sz w:val="28"/>
          <w:szCs w:val="28"/>
          <w:lang w:eastAsia="en-US"/>
        </w:rPr>
        <w:t>.</w:t>
      </w:r>
      <w:r w:rsidR="00F97149" w:rsidRPr="00F97149">
        <w:rPr>
          <w:rFonts w:eastAsiaTheme="minorHAnsi"/>
          <w:sz w:val="28"/>
          <w:szCs w:val="28"/>
          <w:lang w:eastAsia="en-US"/>
        </w:rPr>
        <w:t xml:space="preserve"> </w:t>
      </w:r>
      <w:r w:rsidR="00A74DD2">
        <w:rPr>
          <w:rFonts w:eastAsiaTheme="minorHAnsi"/>
          <w:sz w:val="28"/>
          <w:szCs w:val="28"/>
          <w:lang w:eastAsia="en-US"/>
        </w:rPr>
        <w:t>У проекті</w:t>
      </w:r>
      <w:r w:rsidR="00F97149" w:rsidRPr="00F97149">
        <w:rPr>
          <w:rFonts w:eastAsiaTheme="minorHAnsi"/>
          <w:sz w:val="28"/>
          <w:szCs w:val="28"/>
          <w:lang w:eastAsia="en-US"/>
        </w:rPr>
        <w:t xml:space="preserve"> пропонується самоврядне регулювання та контроль за лобістською діяльністю покласти також на </w:t>
      </w:r>
      <w:r w:rsidR="00AD3A21">
        <w:rPr>
          <w:rFonts w:eastAsiaTheme="minorHAnsi"/>
          <w:sz w:val="28"/>
          <w:szCs w:val="28"/>
          <w:lang w:eastAsia="en-US"/>
        </w:rPr>
        <w:t>«</w:t>
      </w:r>
      <w:r w:rsidR="00F97149" w:rsidRPr="00F97149">
        <w:rPr>
          <w:rFonts w:eastAsiaTheme="minorHAnsi"/>
          <w:sz w:val="28"/>
          <w:szCs w:val="28"/>
          <w:lang w:eastAsia="en-US"/>
        </w:rPr>
        <w:t>саморегулівні організації</w:t>
      </w:r>
      <w:r w:rsidR="00AD3A21">
        <w:rPr>
          <w:rFonts w:eastAsiaTheme="minorHAnsi"/>
          <w:sz w:val="28"/>
          <w:szCs w:val="28"/>
          <w:lang w:eastAsia="en-US"/>
        </w:rPr>
        <w:t>»</w:t>
      </w:r>
      <w:r w:rsidR="00F97149" w:rsidRPr="00F97149">
        <w:rPr>
          <w:rFonts w:eastAsiaTheme="minorHAnsi"/>
          <w:sz w:val="28"/>
          <w:szCs w:val="28"/>
          <w:lang w:eastAsia="en-US"/>
        </w:rPr>
        <w:t xml:space="preserve"> (ч. 4 </w:t>
      </w:r>
      <w:r w:rsidR="00C96F88">
        <w:rPr>
          <w:rFonts w:eastAsiaTheme="minorHAnsi"/>
          <w:sz w:val="28"/>
          <w:szCs w:val="28"/>
          <w:lang w:eastAsia="en-US"/>
        </w:rPr>
        <w:br/>
      </w:r>
      <w:r w:rsidR="00F97149" w:rsidRPr="00F97149">
        <w:rPr>
          <w:rFonts w:eastAsiaTheme="minorHAnsi"/>
          <w:sz w:val="28"/>
          <w:szCs w:val="28"/>
          <w:lang w:eastAsia="en-US"/>
        </w:rPr>
        <w:t>ст. 18). У цьому зв’язку пропонується створити низку органів, які, насамперед, пре</w:t>
      </w:r>
      <w:r w:rsidR="00C96F88">
        <w:rPr>
          <w:rFonts w:eastAsiaTheme="minorHAnsi"/>
          <w:sz w:val="28"/>
          <w:szCs w:val="28"/>
          <w:lang w:eastAsia="en-US"/>
        </w:rPr>
        <w:t>д</w:t>
      </w:r>
      <w:r w:rsidR="00F97149" w:rsidRPr="00F97149">
        <w:rPr>
          <w:rFonts w:eastAsiaTheme="minorHAnsi"/>
          <w:sz w:val="28"/>
          <w:szCs w:val="28"/>
          <w:lang w:eastAsia="en-US"/>
        </w:rPr>
        <w:t>ставлятимуть лобістів у відносинах з органами державної влади, органами місцевого самоврядування, їхніми посадовими і службовими особами, підприємствами, установами, організаціями незалежно від форми власності, громадськими об</w:t>
      </w:r>
      <w:r w:rsidR="00C96F88">
        <w:rPr>
          <w:rFonts w:eastAsiaTheme="minorHAnsi"/>
          <w:sz w:val="28"/>
          <w:szCs w:val="28"/>
          <w:lang w:eastAsia="en-US"/>
        </w:rPr>
        <w:t>’</w:t>
      </w:r>
      <w:r w:rsidR="00F97149" w:rsidRPr="00F97149">
        <w:rPr>
          <w:rFonts w:eastAsiaTheme="minorHAnsi"/>
          <w:sz w:val="28"/>
          <w:szCs w:val="28"/>
          <w:lang w:eastAsia="en-US"/>
        </w:rPr>
        <w:t xml:space="preserve">єднаннями та міжнародними організаціями (ч. 3 ст. 23; ч. 2 </w:t>
      </w:r>
      <w:r w:rsidR="00227434">
        <w:rPr>
          <w:rFonts w:eastAsiaTheme="minorHAnsi"/>
          <w:sz w:val="28"/>
          <w:szCs w:val="28"/>
          <w:lang w:eastAsia="en-US"/>
        </w:rPr>
        <w:br/>
      </w:r>
      <w:r w:rsidR="00F97149" w:rsidRPr="00F97149">
        <w:rPr>
          <w:rFonts w:eastAsiaTheme="minorHAnsi"/>
          <w:sz w:val="28"/>
          <w:szCs w:val="28"/>
          <w:lang w:eastAsia="en-US"/>
        </w:rPr>
        <w:t xml:space="preserve">ст. 27 проекту). Йдеться про створення Асоціації лобістів України (ст. 23),  Ради лобістів України (ст. 27), ревізійної комісії (ст. 25), з’їзду лобістів (ст. 26), інших об’єднань лобістів та суб’єктів лобізму (ст. 28). З моменту державної реєстрації Асоціації лобістів України її членами </w:t>
      </w:r>
      <w:r w:rsidR="00227434">
        <w:rPr>
          <w:rFonts w:eastAsiaTheme="minorHAnsi"/>
          <w:sz w:val="28"/>
          <w:szCs w:val="28"/>
          <w:lang w:eastAsia="en-US"/>
        </w:rPr>
        <w:t xml:space="preserve">автоматично </w:t>
      </w:r>
      <w:r w:rsidR="00F97149" w:rsidRPr="00F97149">
        <w:rPr>
          <w:rFonts w:eastAsiaTheme="minorHAnsi"/>
          <w:sz w:val="28"/>
          <w:szCs w:val="28"/>
          <w:lang w:eastAsia="en-US"/>
        </w:rPr>
        <w:t xml:space="preserve">стають усі лобісти, інформація про яких внесена до державного реєстру суб’єктів лобізму (ч. 6 </w:t>
      </w:r>
      <w:r w:rsidR="00F33918" w:rsidRPr="00F33918">
        <w:rPr>
          <w:rFonts w:eastAsiaTheme="minorHAnsi"/>
          <w:sz w:val="28"/>
          <w:szCs w:val="28"/>
          <w:lang w:eastAsia="en-US"/>
        </w:rPr>
        <w:t xml:space="preserve">            </w:t>
      </w:r>
      <w:r w:rsidR="00F97149" w:rsidRPr="00F97149">
        <w:rPr>
          <w:rFonts w:eastAsiaTheme="minorHAnsi"/>
          <w:sz w:val="28"/>
          <w:szCs w:val="28"/>
          <w:lang w:eastAsia="en-US"/>
        </w:rPr>
        <w:t>ст. 23)</w:t>
      </w:r>
      <w:r w:rsidR="00227434">
        <w:rPr>
          <w:rFonts w:eastAsiaTheme="minorHAnsi"/>
          <w:sz w:val="28"/>
          <w:szCs w:val="28"/>
          <w:lang w:eastAsia="en-US"/>
        </w:rPr>
        <w:t>.</w:t>
      </w:r>
      <w:r w:rsidR="00F97149" w:rsidRPr="00F97149">
        <w:rPr>
          <w:rFonts w:eastAsiaTheme="minorHAnsi"/>
          <w:sz w:val="28"/>
          <w:szCs w:val="28"/>
          <w:lang w:eastAsia="en-US"/>
        </w:rPr>
        <w:t xml:space="preserve"> </w:t>
      </w:r>
      <w:r w:rsidR="00227434">
        <w:rPr>
          <w:rFonts w:eastAsiaTheme="minorHAnsi"/>
          <w:sz w:val="28"/>
          <w:szCs w:val="28"/>
          <w:lang w:eastAsia="en-US"/>
        </w:rPr>
        <w:t>К</w:t>
      </w:r>
      <w:r w:rsidR="00F97149" w:rsidRPr="00F97149">
        <w:rPr>
          <w:rFonts w:eastAsiaTheme="minorHAnsi"/>
          <w:sz w:val="28"/>
          <w:szCs w:val="28"/>
          <w:lang w:eastAsia="en-US"/>
        </w:rPr>
        <w:t>ожна особа, що зареєстрована у державному реєстрі суб’єктів лобізму як лобіст, зобов'язана сплачувати членські внески Асоціації лобістів України</w:t>
      </w:r>
      <w:r w:rsidR="00F33918" w:rsidRPr="00F33918">
        <w:rPr>
          <w:rFonts w:eastAsiaTheme="minorHAnsi"/>
          <w:sz w:val="28"/>
          <w:szCs w:val="28"/>
          <w:lang w:eastAsia="en-US"/>
        </w:rPr>
        <w:t xml:space="preserve">                </w:t>
      </w:r>
      <w:r w:rsidR="00F97149" w:rsidRPr="00F97149">
        <w:rPr>
          <w:rFonts w:eastAsiaTheme="minorHAnsi"/>
          <w:sz w:val="28"/>
          <w:szCs w:val="28"/>
          <w:lang w:eastAsia="en-US"/>
        </w:rPr>
        <w:t xml:space="preserve"> (ч. 8 ст. 23).</w:t>
      </w:r>
    </w:p>
    <w:p w:rsidR="00701792" w:rsidRPr="003554D1" w:rsidRDefault="0099085B" w:rsidP="009C084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085B">
        <w:rPr>
          <w:color w:val="000000"/>
          <w:sz w:val="28"/>
          <w:szCs w:val="28"/>
          <w:shd w:val="clear" w:color="auto" w:fill="FFFFFF"/>
        </w:rPr>
        <w:t>Положення проекту чітко не визначають правову природу та правовий статус</w:t>
      </w:r>
      <w:r>
        <w:rPr>
          <w:color w:val="000000"/>
          <w:shd w:val="clear" w:color="auto" w:fill="FFFFFF"/>
        </w:rPr>
        <w:t xml:space="preserve"> </w:t>
      </w:r>
      <w:r w:rsidRPr="00F97149">
        <w:rPr>
          <w:rFonts w:eastAsiaTheme="minorHAnsi"/>
          <w:sz w:val="28"/>
          <w:szCs w:val="28"/>
          <w:lang w:eastAsia="en-US"/>
        </w:rPr>
        <w:t>Асоціації лобістів України</w:t>
      </w:r>
      <w:r>
        <w:rPr>
          <w:rFonts w:eastAsiaTheme="minorHAnsi"/>
          <w:sz w:val="28"/>
          <w:szCs w:val="28"/>
          <w:lang w:eastAsia="en-US"/>
        </w:rPr>
        <w:t>, однак із аналізу запропонованого порядку її створення, суспільного призначення та сфери діяльності вбачається, що йдеться про громадську організацію на кшталт профспілки. Адже відповідно до ст. 36 Конституції України</w:t>
      </w:r>
      <w:r w:rsidRPr="00F97149">
        <w:rPr>
          <w:rFonts w:eastAsiaTheme="minorHAnsi"/>
          <w:sz w:val="28"/>
          <w:szCs w:val="28"/>
          <w:lang w:eastAsia="en-US"/>
        </w:rPr>
        <w:t xml:space="preserve"> </w:t>
      </w:r>
      <w:r w:rsidRPr="0099085B">
        <w:rPr>
          <w:color w:val="000000"/>
          <w:sz w:val="28"/>
          <w:szCs w:val="28"/>
          <w:shd w:val="clear" w:color="auto" w:fill="FFFFFF"/>
        </w:rPr>
        <w:t>професійні спілки є громадськими організаціями, що об'єднують громадян</w:t>
      </w:r>
      <w:r w:rsidR="00227434">
        <w:rPr>
          <w:color w:val="000000"/>
          <w:sz w:val="28"/>
          <w:szCs w:val="28"/>
          <w:shd w:val="clear" w:color="auto" w:fill="FFFFFF"/>
        </w:rPr>
        <w:t>, пов’</w:t>
      </w:r>
      <w:r w:rsidRPr="0099085B">
        <w:rPr>
          <w:color w:val="000000"/>
          <w:sz w:val="28"/>
          <w:szCs w:val="28"/>
          <w:shd w:val="clear" w:color="auto" w:fill="FFFFFF"/>
        </w:rPr>
        <w:t xml:space="preserve">язаних спільними інтересами за родом їх професійної </w:t>
      </w:r>
      <w:r w:rsidRPr="0099085B">
        <w:rPr>
          <w:color w:val="000000"/>
          <w:sz w:val="28"/>
          <w:szCs w:val="28"/>
          <w:shd w:val="clear" w:color="auto" w:fill="FFFFFF"/>
        </w:rPr>
        <w:lastRenderedPageBreak/>
        <w:t>діяльності та створюються ними з метою захисту своїх трудових і соціально-економічних прав та інтересів</w:t>
      </w:r>
      <w:r w:rsidR="00894490">
        <w:rPr>
          <w:color w:val="000000"/>
          <w:sz w:val="28"/>
          <w:szCs w:val="28"/>
          <w:shd w:val="clear" w:color="auto" w:fill="FFFFFF"/>
        </w:rPr>
        <w:t>. У зв’язку з цим запропоноване у проекті заснування та регламентація діяльності на законодавчому рівні конкретної громадської організації (</w:t>
      </w:r>
      <w:r w:rsidR="00894490" w:rsidRPr="00F97149">
        <w:rPr>
          <w:rFonts w:eastAsiaTheme="minorHAnsi"/>
          <w:sz w:val="28"/>
          <w:szCs w:val="28"/>
          <w:lang w:eastAsia="en-US"/>
        </w:rPr>
        <w:t>Асоціації лобістів України</w:t>
      </w:r>
      <w:r w:rsidR="00894490">
        <w:rPr>
          <w:rFonts w:eastAsiaTheme="minorHAnsi"/>
          <w:sz w:val="28"/>
          <w:szCs w:val="28"/>
          <w:lang w:eastAsia="en-US"/>
        </w:rPr>
        <w:t>) має ознаки невідповідності нормам Конституції України</w:t>
      </w:r>
      <w:r w:rsidR="00894490">
        <w:rPr>
          <w:color w:val="000000"/>
          <w:sz w:val="28"/>
          <w:szCs w:val="28"/>
          <w:shd w:val="clear" w:color="auto" w:fill="FFFFFF"/>
        </w:rPr>
        <w:t>, адже п</w:t>
      </w:r>
      <w:r w:rsidRPr="0099085B">
        <w:rPr>
          <w:color w:val="000000"/>
          <w:sz w:val="28"/>
          <w:szCs w:val="28"/>
          <w:shd w:val="clear" w:color="auto" w:fill="FFFFFF"/>
        </w:rPr>
        <w:t xml:space="preserve">рофесійні спілки </w:t>
      </w:r>
      <w:r w:rsidRPr="00894490">
        <w:rPr>
          <w:i/>
          <w:color w:val="000000"/>
          <w:sz w:val="28"/>
          <w:szCs w:val="28"/>
          <w:shd w:val="clear" w:color="auto" w:fill="FFFFFF"/>
        </w:rPr>
        <w:t>утворюються без попереднього дозволу на основі вільного вибору їх членів.</w:t>
      </w:r>
      <w:r w:rsidRPr="0099085B">
        <w:rPr>
          <w:color w:val="000000"/>
          <w:sz w:val="28"/>
          <w:szCs w:val="28"/>
          <w:shd w:val="clear" w:color="auto" w:fill="FFFFFF"/>
        </w:rPr>
        <w:t xml:space="preserve"> Усі проф</w:t>
      </w:r>
      <w:r w:rsidR="00701792">
        <w:rPr>
          <w:color w:val="000000"/>
          <w:sz w:val="28"/>
          <w:szCs w:val="28"/>
          <w:shd w:val="clear" w:color="auto" w:fill="FFFFFF"/>
        </w:rPr>
        <w:t>есійні спілки мають рівні права (ст.</w:t>
      </w:r>
      <w:r w:rsidR="009C0841">
        <w:rPr>
          <w:color w:val="000000"/>
          <w:sz w:val="28"/>
          <w:szCs w:val="28"/>
          <w:shd w:val="clear" w:color="auto" w:fill="FFFFFF"/>
        </w:rPr>
        <w:t xml:space="preserve"> </w:t>
      </w:r>
      <w:r w:rsidR="00701792">
        <w:rPr>
          <w:color w:val="000000"/>
          <w:sz w:val="28"/>
          <w:szCs w:val="28"/>
          <w:shd w:val="clear" w:color="auto" w:fill="FFFFFF"/>
        </w:rPr>
        <w:t>36</w:t>
      </w:r>
      <w:r w:rsidR="00DF2992">
        <w:rPr>
          <w:color w:val="000000"/>
          <w:sz w:val="28"/>
          <w:szCs w:val="28"/>
          <w:shd w:val="clear" w:color="auto" w:fill="FFFFFF"/>
        </w:rPr>
        <w:t xml:space="preserve"> Конституції України</w:t>
      </w:r>
      <w:r w:rsidR="00701792">
        <w:rPr>
          <w:color w:val="000000"/>
          <w:sz w:val="28"/>
          <w:szCs w:val="28"/>
          <w:shd w:val="clear" w:color="auto" w:fill="FFFFFF"/>
        </w:rPr>
        <w:t>).</w:t>
      </w:r>
      <w:r w:rsidRPr="0099085B">
        <w:rPr>
          <w:color w:val="000000"/>
          <w:sz w:val="28"/>
          <w:szCs w:val="28"/>
          <w:shd w:val="clear" w:color="auto" w:fill="FFFFFF"/>
        </w:rPr>
        <w:t xml:space="preserve"> </w:t>
      </w:r>
      <w:r w:rsidR="00894490">
        <w:rPr>
          <w:color w:val="000000"/>
          <w:sz w:val="28"/>
          <w:szCs w:val="28"/>
          <w:shd w:val="clear" w:color="auto" w:fill="FFFFFF"/>
        </w:rPr>
        <w:t>Є очевидним, що заснування і діяльність громадської організації не може санкціонуватись та регулюватись державою,</w:t>
      </w:r>
      <w:r w:rsidR="00701792">
        <w:rPr>
          <w:color w:val="000000"/>
          <w:sz w:val="28"/>
          <w:szCs w:val="28"/>
          <w:shd w:val="clear" w:color="auto" w:fill="FFFFFF"/>
        </w:rPr>
        <w:t xml:space="preserve"> причому на законодавчому рівні, з виокремленням її з-поміж інших громадських організацій. </w:t>
      </w:r>
      <w:r w:rsidR="003554D1">
        <w:rPr>
          <w:color w:val="000000"/>
          <w:sz w:val="28"/>
          <w:szCs w:val="28"/>
          <w:shd w:val="clear" w:color="auto" w:fill="FFFFFF"/>
        </w:rPr>
        <w:t xml:space="preserve">Крім того, положення проекту стосовно членства в </w:t>
      </w:r>
      <w:r w:rsidR="003554D1" w:rsidRPr="00F97149">
        <w:rPr>
          <w:rFonts w:eastAsiaTheme="minorHAnsi"/>
          <w:sz w:val="28"/>
          <w:szCs w:val="28"/>
          <w:lang w:eastAsia="en-US"/>
        </w:rPr>
        <w:t>Асоціації лобістів України</w:t>
      </w:r>
      <w:r w:rsidR="003554D1">
        <w:rPr>
          <w:rFonts w:eastAsiaTheme="minorHAnsi"/>
          <w:sz w:val="28"/>
          <w:szCs w:val="28"/>
          <w:lang w:eastAsia="en-US"/>
        </w:rPr>
        <w:t xml:space="preserve"> усіх лобістів України та обов’язкової сплати ними членських внесків також порушує норму тієї ж ст. 36 Конституції України, </w:t>
      </w:r>
      <w:r w:rsidR="009C0841">
        <w:rPr>
          <w:rFonts w:eastAsiaTheme="minorHAnsi"/>
          <w:sz w:val="28"/>
          <w:szCs w:val="28"/>
          <w:lang w:eastAsia="en-US"/>
        </w:rPr>
        <w:t xml:space="preserve">відповідно до якої </w:t>
      </w:r>
      <w:r w:rsidR="003554D1">
        <w:rPr>
          <w:color w:val="000000"/>
          <w:sz w:val="28"/>
          <w:szCs w:val="28"/>
          <w:shd w:val="clear" w:color="auto" w:fill="FFFFFF"/>
        </w:rPr>
        <w:t>н</w:t>
      </w:r>
      <w:r w:rsidR="003554D1" w:rsidRPr="003554D1">
        <w:rPr>
          <w:color w:val="000000"/>
          <w:sz w:val="28"/>
          <w:szCs w:val="28"/>
          <w:shd w:val="clear" w:color="auto" w:fill="FFFFFF"/>
        </w:rPr>
        <w:t>іхто не може бути примушений до вступу в будь-яке об'єднання громадян</w:t>
      </w:r>
      <w:r w:rsidR="003554D1">
        <w:rPr>
          <w:color w:val="000000"/>
          <w:sz w:val="28"/>
          <w:szCs w:val="28"/>
          <w:shd w:val="clear" w:color="auto" w:fill="FFFFFF"/>
        </w:rPr>
        <w:t>.</w:t>
      </w:r>
      <w:r w:rsidR="003554D1" w:rsidRPr="003554D1">
        <w:rPr>
          <w:rFonts w:eastAsiaTheme="minorHAnsi"/>
          <w:sz w:val="28"/>
          <w:szCs w:val="28"/>
          <w:lang w:eastAsia="en-US"/>
        </w:rPr>
        <w:t> </w:t>
      </w:r>
    </w:p>
    <w:p w:rsidR="00F97149" w:rsidRPr="00F97149" w:rsidRDefault="00F97149" w:rsidP="009C0841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F97149">
        <w:rPr>
          <w:rFonts w:eastAsiaTheme="minorHAnsi"/>
          <w:sz w:val="28"/>
          <w:szCs w:val="28"/>
          <w:lang w:eastAsia="en-US"/>
        </w:rPr>
        <w:t>Принагідно зауважимо, що с</w:t>
      </w:r>
      <w:r w:rsidRPr="00F97149">
        <w:rPr>
          <w:rFonts w:eastAsiaTheme="minorHAnsi"/>
          <w:bCs/>
          <w:sz w:val="28"/>
          <w:szCs w:val="28"/>
          <w:lang w:eastAsia="en-US"/>
        </w:rPr>
        <w:t>творення саморегулівних організацій  лобістів на підставі положень закону є нетиповим для зарубіжного підходу в частині  регулювання лобізму. У багатьох країнах, в яких відсутні вимоги про обов</w:t>
      </w:r>
      <w:r w:rsidR="00227434">
        <w:rPr>
          <w:rFonts w:eastAsiaTheme="minorHAnsi"/>
          <w:bCs/>
          <w:sz w:val="28"/>
          <w:szCs w:val="28"/>
          <w:lang w:eastAsia="en-US"/>
        </w:rPr>
        <w:t>’</w:t>
      </w:r>
      <w:r w:rsidRPr="00F97149">
        <w:rPr>
          <w:rFonts w:eastAsiaTheme="minorHAnsi"/>
          <w:bCs/>
          <w:sz w:val="28"/>
          <w:szCs w:val="28"/>
          <w:lang w:eastAsia="en-US"/>
        </w:rPr>
        <w:t xml:space="preserve">язкову реєстрацію лобістів, лобістські організації створюються самостійно, незалежно від положень закону, самостійно схвалюють кодекси поведінки і порядок вступу до них. </w:t>
      </w:r>
    </w:p>
    <w:p w:rsidR="00F97149" w:rsidRPr="00E5745E" w:rsidRDefault="00925BC0" w:rsidP="009C084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F2992">
        <w:rPr>
          <w:rFonts w:eastAsiaTheme="minorHAnsi"/>
          <w:b/>
          <w:sz w:val="28"/>
          <w:szCs w:val="28"/>
          <w:lang w:eastAsia="en-US"/>
        </w:rPr>
        <w:t>7</w:t>
      </w:r>
      <w:r w:rsidR="00F97149" w:rsidRPr="00DF2992">
        <w:rPr>
          <w:rFonts w:eastAsiaTheme="minorHAnsi"/>
          <w:b/>
          <w:sz w:val="28"/>
          <w:szCs w:val="28"/>
          <w:lang w:eastAsia="en-US"/>
        </w:rPr>
        <w:t>.</w:t>
      </w:r>
      <w:r w:rsidR="00F97149" w:rsidRPr="00F97149">
        <w:rPr>
          <w:rFonts w:eastAsiaTheme="minorHAnsi"/>
          <w:sz w:val="28"/>
          <w:szCs w:val="28"/>
          <w:lang w:eastAsia="en-US"/>
        </w:rPr>
        <w:t xml:space="preserve"> Не можна вважати прийнятним те, що у проекті не обмежується максимальна кількість лобістів, які можуть представляти інтереси одного і того ж замовника. Лобісту також не забороняється </w:t>
      </w:r>
      <w:r w:rsidR="00F97149" w:rsidRPr="00F9714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представляти одночасно інтереси двох і більше конкуруючих між собою замовників послуг з лобізму, якщо це може спричинити конфлікт інтересів.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Натомість, н</w:t>
      </w:r>
      <w:r w:rsidR="00F97149" w:rsidRPr="00F9714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априклад, в </w:t>
      </w:r>
      <w:r w:rsidR="00F97149" w:rsidRPr="00F97149">
        <w:rPr>
          <w:rFonts w:eastAsiaTheme="minorHAnsi"/>
          <w:sz w:val="28"/>
          <w:szCs w:val="28"/>
          <w:lang w:eastAsia="en-US"/>
        </w:rPr>
        <w:t xml:space="preserve">Кодексі етики лобістів Литовської Республіки 2005 року, </w:t>
      </w:r>
      <w:r>
        <w:rPr>
          <w:rFonts w:eastAsiaTheme="minorHAnsi"/>
          <w:sz w:val="28"/>
          <w:szCs w:val="28"/>
          <w:lang w:eastAsia="en-US"/>
        </w:rPr>
        <w:t xml:space="preserve">що </w:t>
      </w:r>
      <w:r w:rsidR="00F97149" w:rsidRPr="00F97149">
        <w:rPr>
          <w:rFonts w:eastAsiaTheme="minorHAnsi"/>
          <w:sz w:val="28"/>
          <w:szCs w:val="28"/>
          <w:lang w:eastAsia="en-US"/>
        </w:rPr>
        <w:t xml:space="preserve">являє собою лаконічне зведення етичних принципів і правил, якими повинні керуватися лобісти при здійсненні лобіювання, одним із принципів діяльності лобіста є запобігання конфлікту інтересів: лобіст не може представляти і захищати інтереси третіх осіб, інтереси яких конфліктують з клієнтами лобістських послуг, за винятком отримання на це їхньої згоди; якщо лобіст вважає, що здійснення лобіювання в інтересах одного клієнта може мати істотний вплив на іншого його клієнта, він повинен його поінформувати про всі можливі наслідки й одержати згоду на продовження лобіювання; лобіст повинен негайно повідомити своїх клієнтів про будь-який потенційний конфлікт інтересів і вказати можливі шляхи, щоб цього уникнути; лобіст повинен інформувати клієнта про будь-яку третю сторону, яку він залучає до </w:t>
      </w:r>
      <w:r w:rsidR="00F97149" w:rsidRPr="00E5745E">
        <w:rPr>
          <w:rFonts w:eastAsiaTheme="minorHAnsi"/>
          <w:sz w:val="28"/>
          <w:szCs w:val="28"/>
          <w:lang w:eastAsia="en-US"/>
        </w:rPr>
        <w:t>представництва і захисту клієнта (Принцип 6)</w:t>
      </w:r>
      <w:r w:rsidR="00F97149" w:rsidRPr="00E5745E">
        <w:rPr>
          <w:rFonts w:eastAsiaTheme="minorHAnsi"/>
          <w:sz w:val="28"/>
          <w:szCs w:val="28"/>
          <w:vertAlign w:val="superscript"/>
          <w:lang w:eastAsia="en-US"/>
        </w:rPr>
        <w:footnoteReference w:id="6"/>
      </w:r>
      <w:r w:rsidR="00F97149" w:rsidRPr="00E5745E">
        <w:rPr>
          <w:rFonts w:eastAsiaTheme="minorHAnsi"/>
          <w:sz w:val="28"/>
          <w:szCs w:val="28"/>
          <w:lang w:eastAsia="en-US"/>
        </w:rPr>
        <w:t>.</w:t>
      </w:r>
    </w:p>
    <w:p w:rsidR="00F97149" w:rsidRPr="00E5745E" w:rsidRDefault="00F97149" w:rsidP="009C0841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E5745E">
        <w:rPr>
          <w:rFonts w:eastAsia="Calibri"/>
          <w:sz w:val="28"/>
          <w:szCs w:val="28"/>
          <w:lang w:eastAsia="en-US"/>
        </w:rPr>
        <w:t xml:space="preserve">Деякі положення такого характеру містяться в українському законодавстві та кодексах етики (поведінки) в галузі адвокатської діяльності, антикорупційному законодавстві, діяльності </w:t>
      </w:r>
      <w:r w:rsidR="00404B11" w:rsidRPr="00E5745E">
        <w:rPr>
          <w:rFonts w:eastAsia="Calibri"/>
          <w:sz w:val="28"/>
          <w:szCs w:val="28"/>
          <w:lang w:eastAsia="en-US"/>
        </w:rPr>
        <w:t>у</w:t>
      </w:r>
      <w:r w:rsidRPr="00E5745E">
        <w:rPr>
          <w:rFonts w:eastAsia="Calibri"/>
          <w:sz w:val="28"/>
          <w:szCs w:val="28"/>
          <w:lang w:eastAsia="en-US"/>
        </w:rPr>
        <w:t xml:space="preserve"> сфері реклами, проте природа та цілі цих норм не стосуються лобіювання.</w:t>
      </w:r>
    </w:p>
    <w:p w:rsidR="00F97149" w:rsidRPr="00F97149" w:rsidRDefault="00925BC0" w:rsidP="009C084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8</w:t>
      </w:r>
      <w:r w:rsidR="00F97149" w:rsidRPr="00F97149">
        <w:rPr>
          <w:rFonts w:eastAsiaTheme="minorHAnsi"/>
          <w:b/>
          <w:sz w:val="28"/>
          <w:szCs w:val="28"/>
          <w:lang w:eastAsia="en-US"/>
        </w:rPr>
        <w:t>.</w:t>
      </w:r>
      <w:r w:rsidR="00F97149" w:rsidRPr="00F97149">
        <w:rPr>
          <w:rFonts w:eastAsiaTheme="minorHAnsi"/>
          <w:sz w:val="28"/>
          <w:szCs w:val="28"/>
          <w:lang w:eastAsia="en-US"/>
        </w:rPr>
        <w:t xml:space="preserve"> Реалізація положень проекту потребуватиме додаткових видатків з Державного бюджету України, зокрема, на створення і ведення державного реєстру суб’єктів лобіювання уповноваженим державним органом. Однак всупереч вимогам ч. 1 ст. 27 Бюджетного кодексу України та ч. 3 ст. 91 Регламенту </w:t>
      </w:r>
      <w:r w:rsidR="00227434">
        <w:rPr>
          <w:rFonts w:eastAsiaTheme="minorHAnsi"/>
          <w:sz w:val="28"/>
          <w:szCs w:val="28"/>
          <w:lang w:eastAsia="en-US"/>
        </w:rPr>
        <w:t xml:space="preserve">Верховної Ради України фінансово-економічне обґрунтування і </w:t>
      </w:r>
      <w:r w:rsidR="00F97149" w:rsidRPr="00F97149">
        <w:rPr>
          <w:rFonts w:eastAsiaTheme="minorHAnsi"/>
          <w:sz w:val="28"/>
          <w:szCs w:val="28"/>
          <w:lang w:eastAsia="en-US"/>
        </w:rPr>
        <w:t>розрахун</w:t>
      </w:r>
      <w:r w:rsidR="00227434">
        <w:rPr>
          <w:rFonts w:eastAsiaTheme="minorHAnsi"/>
          <w:sz w:val="28"/>
          <w:szCs w:val="28"/>
          <w:lang w:eastAsia="en-US"/>
        </w:rPr>
        <w:t>о</w:t>
      </w:r>
      <w:r w:rsidR="00F97149" w:rsidRPr="00F97149">
        <w:rPr>
          <w:rFonts w:eastAsiaTheme="minorHAnsi"/>
          <w:sz w:val="28"/>
          <w:szCs w:val="28"/>
          <w:lang w:eastAsia="en-US"/>
        </w:rPr>
        <w:t>к розміру відповідних витрат до проекту не дода</w:t>
      </w:r>
      <w:r w:rsidR="00227434">
        <w:rPr>
          <w:rFonts w:eastAsiaTheme="minorHAnsi"/>
          <w:sz w:val="28"/>
          <w:szCs w:val="28"/>
          <w:lang w:eastAsia="en-US"/>
        </w:rPr>
        <w:t>ні</w:t>
      </w:r>
      <w:r w:rsidR="00F97149" w:rsidRPr="00F97149">
        <w:rPr>
          <w:rFonts w:eastAsiaTheme="minorHAnsi"/>
          <w:sz w:val="28"/>
          <w:szCs w:val="28"/>
          <w:lang w:eastAsia="en-US"/>
        </w:rPr>
        <w:t>.</w:t>
      </w:r>
    </w:p>
    <w:p w:rsidR="002077CA" w:rsidRDefault="00A75377" w:rsidP="009C084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9</w:t>
      </w:r>
      <w:r w:rsidR="00F97149" w:rsidRPr="00F97149">
        <w:rPr>
          <w:rFonts w:eastAsiaTheme="minorHAnsi"/>
          <w:b/>
          <w:sz w:val="28"/>
          <w:szCs w:val="28"/>
          <w:lang w:eastAsia="en-US"/>
        </w:rPr>
        <w:t>.</w:t>
      </w:r>
      <w:r w:rsidR="00F97149" w:rsidRPr="00F97149">
        <w:rPr>
          <w:rFonts w:eastAsiaTheme="minorHAnsi"/>
          <w:sz w:val="28"/>
          <w:szCs w:val="28"/>
          <w:lang w:eastAsia="en-US"/>
        </w:rPr>
        <w:t xml:space="preserve"> Зауваження Головного управління щодо змісту і форми викладення пропонованого проекту не вичерпуються вищенаведеними. Однак, з огляду на зміст та обсяг викладеного вище вважаємо недоцільним подальше розширення цього висновку. </w:t>
      </w:r>
    </w:p>
    <w:p w:rsidR="00F97149" w:rsidRDefault="00F97149" w:rsidP="00F97149">
      <w:pPr>
        <w:rPr>
          <w:rFonts w:eastAsiaTheme="minorHAnsi"/>
          <w:sz w:val="28"/>
          <w:szCs w:val="28"/>
          <w:lang w:eastAsia="en-US"/>
        </w:rPr>
      </w:pPr>
    </w:p>
    <w:p w:rsidR="00F97149" w:rsidRPr="00F97149" w:rsidRDefault="00F97149" w:rsidP="00F97149">
      <w:pPr>
        <w:widowControl w:val="0"/>
        <w:overflowPunct w:val="0"/>
        <w:adjustRightInd w:val="0"/>
        <w:ind w:firstLine="709"/>
        <w:contextualSpacing/>
        <w:jc w:val="both"/>
        <w:rPr>
          <w:color w:val="000000"/>
          <w:kern w:val="28"/>
          <w:sz w:val="28"/>
          <w:szCs w:val="28"/>
        </w:rPr>
      </w:pPr>
      <w:r w:rsidRPr="00F97149">
        <w:rPr>
          <w:rFonts w:cstheme="minorBidi"/>
          <w:sz w:val="28"/>
          <w:szCs w:val="28"/>
          <w:lang w:eastAsia="en-US"/>
        </w:rPr>
        <w:t xml:space="preserve">Узагальнюючий висновок: </w:t>
      </w:r>
      <w:r w:rsidRPr="00F97149">
        <w:rPr>
          <w:color w:val="000000"/>
          <w:kern w:val="28"/>
          <w:sz w:val="28"/>
          <w:szCs w:val="28"/>
        </w:rPr>
        <w:t xml:space="preserve">законопроект </w:t>
      </w:r>
      <w:r w:rsidR="00227434">
        <w:rPr>
          <w:color w:val="000000"/>
          <w:kern w:val="28"/>
          <w:sz w:val="28"/>
          <w:szCs w:val="28"/>
        </w:rPr>
        <w:t xml:space="preserve">потребує істотного </w:t>
      </w:r>
      <w:r w:rsidRPr="00F97149">
        <w:rPr>
          <w:color w:val="000000"/>
          <w:kern w:val="28"/>
          <w:sz w:val="28"/>
          <w:szCs w:val="28"/>
        </w:rPr>
        <w:t xml:space="preserve"> доопрацювання.</w:t>
      </w:r>
    </w:p>
    <w:p w:rsidR="00F97149" w:rsidRPr="00F97149" w:rsidRDefault="00F97149" w:rsidP="00F97149">
      <w:pPr>
        <w:ind w:right="-113" w:firstLine="709"/>
        <w:jc w:val="both"/>
        <w:rPr>
          <w:rFonts w:cstheme="minorBidi"/>
          <w:sz w:val="28"/>
          <w:szCs w:val="28"/>
          <w:lang w:eastAsia="en-US"/>
        </w:rPr>
      </w:pPr>
    </w:p>
    <w:p w:rsidR="00F97149" w:rsidRPr="00F97149" w:rsidRDefault="00F97149" w:rsidP="00F97149">
      <w:pPr>
        <w:ind w:right="-5" w:firstLine="709"/>
        <w:jc w:val="both"/>
        <w:rPr>
          <w:rFonts w:eastAsiaTheme="minorHAnsi" w:cstheme="minorBidi"/>
          <w:w w:val="101"/>
          <w:sz w:val="28"/>
          <w:szCs w:val="28"/>
          <w:lang w:eastAsia="en-US"/>
        </w:rPr>
      </w:pPr>
    </w:p>
    <w:p w:rsidR="00F97149" w:rsidRPr="00F97149" w:rsidRDefault="00F97149" w:rsidP="00F97149">
      <w:pPr>
        <w:ind w:right="-5" w:firstLine="709"/>
        <w:jc w:val="both"/>
        <w:rPr>
          <w:rFonts w:eastAsiaTheme="minorHAnsi" w:cstheme="minorBidi"/>
          <w:w w:val="101"/>
          <w:sz w:val="28"/>
          <w:szCs w:val="28"/>
          <w:lang w:eastAsia="en-US"/>
        </w:rPr>
      </w:pPr>
      <w:r w:rsidRPr="00F97149">
        <w:rPr>
          <w:rFonts w:eastAsiaTheme="minorHAnsi" w:cstheme="minorBidi"/>
          <w:w w:val="101"/>
          <w:sz w:val="28"/>
          <w:szCs w:val="28"/>
          <w:lang w:eastAsia="en-US"/>
        </w:rPr>
        <w:t xml:space="preserve">Керівник Головного управління </w:t>
      </w:r>
      <w:r w:rsidRPr="00F97149">
        <w:rPr>
          <w:rFonts w:eastAsiaTheme="minorHAnsi" w:cstheme="minorBidi"/>
          <w:w w:val="101"/>
          <w:sz w:val="28"/>
          <w:szCs w:val="28"/>
          <w:lang w:eastAsia="en-US"/>
        </w:rPr>
        <w:tab/>
      </w:r>
      <w:r w:rsidRPr="00F97149">
        <w:rPr>
          <w:rFonts w:eastAsiaTheme="minorHAnsi" w:cstheme="minorBidi"/>
          <w:w w:val="101"/>
          <w:sz w:val="28"/>
          <w:szCs w:val="28"/>
          <w:lang w:eastAsia="en-US"/>
        </w:rPr>
        <w:tab/>
      </w:r>
      <w:r w:rsidRPr="00F97149">
        <w:rPr>
          <w:rFonts w:eastAsiaTheme="minorHAnsi" w:cstheme="minorBidi"/>
          <w:w w:val="101"/>
          <w:sz w:val="28"/>
          <w:szCs w:val="28"/>
          <w:lang w:eastAsia="en-US"/>
        </w:rPr>
        <w:tab/>
      </w:r>
      <w:r w:rsidRPr="00F97149">
        <w:rPr>
          <w:rFonts w:eastAsiaTheme="minorHAnsi" w:cstheme="minorBidi"/>
          <w:w w:val="101"/>
          <w:sz w:val="28"/>
          <w:szCs w:val="28"/>
          <w:lang w:eastAsia="en-US"/>
        </w:rPr>
        <w:tab/>
        <w:t xml:space="preserve">               С. Тихонюк</w:t>
      </w:r>
    </w:p>
    <w:p w:rsidR="00F97149" w:rsidRPr="00F97149" w:rsidRDefault="00F97149" w:rsidP="00F97149">
      <w:pPr>
        <w:shd w:val="clear" w:color="auto" w:fill="FFFFFF"/>
        <w:ind w:left="284" w:firstLine="709"/>
        <w:jc w:val="both"/>
        <w:rPr>
          <w:sz w:val="22"/>
          <w:szCs w:val="22"/>
          <w:lang w:eastAsia="en-US"/>
        </w:rPr>
      </w:pPr>
    </w:p>
    <w:p w:rsidR="00F97149" w:rsidRPr="00F97149" w:rsidRDefault="00F97149" w:rsidP="00F97149">
      <w:pPr>
        <w:shd w:val="clear" w:color="auto" w:fill="FFFFFF"/>
        <w:ind w:firstLine="709"/>
        <w:jc w:val="both"/>
        <w:rPr>
          <w:sz w:val="22"/>
          <w:szCs w:val="22"/>
          <w:lang w:eastAsia="en-US"/>
        </w:rPr>
      </w:pPr>
    </w:p>
    <w:p w:rsidR="00F97149" w:rsidRPr="00F97149" w:rsidRDefault="00F97149" w:rsidP="00F97149">
      <w:pPr>
        <w:shd w:val="clear" w:color="auto" w:fill="FFFFFF"/>
        <w:ind w:firstLine="709"/>
        <w:jc w:val="both"/>
      </w:pPr>
      <w:r w:rsidRPr="00F97149">
        <w:rPr>
          <w:sz w:val="22"/>
          <w:szCs w:val="22"/>
          <w:lang w:eastAsia="en-US"/>
        </w:rPr>
        <w:t>Вик.: О. Мірошниченко, Е. Вальковський</w:t>
      </w:r>
    </w:p>
    <w:p w:rsidR="00F97149" w:rsidRPr="00F97149" w:rsidRDefault="00F97149" w:rsidP="00F97149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7149" w:rsidRPr="00F97149" w:rsidRDefault="00F97149" w:rsidP="00F97149">
      <w:pPr>
        <w:rPr>
          <w:rFonts w:eastAsiaTheme="minorHAnsi"/>
          <w:sz w:val="28"/>
          <w:szCs w:val="28"/>
          <w:lang w:eastAsia="en-US"/>
        </w:rPr>
      </w:pPr>
    </w:p>
    <w:p w:rsidR="00F97149" w:rsidRPr="00F97149" w:rsidRDefault="00F97149" w:rsidP="00F97149">
      <w:pPr>
        <w:rPr>
          <w:rFonts w:eastAsiaTheme="minorHAnsi"/>
          <w:sz w:val="28"/>
          <w:szCs w:val="28"/>
          <w:lang w:eastAsia="en-US"/>
        </w:rPr>
      </w:pPr>
    </w:p>
    <w:p w:rsidR="00E822C0" w:rsidRDefault="00E822C0" w:rsidP="00207E1F">
      <w:pPr>
        <w:jc w:val="center"/>
      </w:pPr>
    </w:p>
    <w:sectPr w:rsidR="00E822C0" w:rsidSect="002C75EF">
      <w:headerReference w:type="default" r:id="rId9"/>
      <w:footerReference w:type="default" r:id="rId10"/>
      <w:headerReference w:type="first" r:id="rId11"/>
      <w:pgSz w:w="11906" w:h="16838"/>
      <w:pgMar w:top="850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CA" w:rsidRDefault="004E74CA" w:rsidP="002D4C02">
      <w:r>
        <w:separator/>
      </w:r>
    </w:p>
  </w:endnote>
  <w:endnote w:type="continuationSeparator" w:id="0">
    <w:p w:rsidR="004E74CA" w:rsidRDefault="004E74CA" w:rsidP="002D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at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9878"/>
      <w:docPartObj>
        <w:docPartGallery w:val="Page Numbers (Bottom of Page)"/>
        <w:docPartUnique/>
      </w:docPartObj>
    </w:sdtPr>
    <w:sdtEndPr/>
    <w:sdtContent>
      <w:p w:rsidR="002258B6" w:rsidRDefault="00321368">
        <w:pPr>
          <w:pStyle w:val="ab"/>
          <w:jc w:val="right"/>
        </w:pPr>
      </w:p>
    </w:sdtContent>
  </w:sdt>
  <w:p w:rsidR="002258B6" w:rsidRDefault="002258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CA" w:rsidRDefault="004E74CA" w:rsidP="002D4C02">
      <w:r>
        <w:separator/>
      </w:r>
    </w:p>
  </w:footnote>
  <w:footnote w:type="continuationSeparator" w:id="0">
    <w:p w:rsidR="004E74CA" w:rsidRDefault="004E74CA" w:rsidP="002D4C02">
      <w:r>
        <w:continuationSeparator/>
      </w:r>
    </w:p>
  </w:footnote>
  <w:footnote w:id="1">
    <w:p w:rsidR="002258B6" w:rsidRPr="002D53F1" w:rsidRDefault="002258B6" w:rsidP="00207E1F">
      <w:pPr>
        <w:pStyle w:val="a3"/>
        <w:ind w:firstLine="284"/>
        <w:jc w:val="both"/>
        <w:rPr>
          <w:lang w:val="uk-UA"/>
        </w:rPr>
      </w:pPr>
      <w:r w:rsidRPr="002D53F1">
        <w:rPr>
          <w:rStyle w:val="a5"/>
          <w:lang w:val="uk-UA"/>
        </w:rPr>
        <w:footnoteRef/>
      </w:r>
      <w:r w:rsidRPr="002D53F1">
        <w:rPr>
          <w:lang w:val="uk-UA"/>
        </w:rPr>
        <w:t xml:space="preserve"> Так, в  Законі Республіки Македонія «Про лобіювання» зазначається, що лобіст повинен відповідати наступним умовам: мати вищу освіту в галузі лобіювання; бути правоздатним, не мати судової заборони займатися діяльністю в галузі лобіювання (ч. 2 ст. 7). Особа, яка не є громадянином Республіки Македонія, може здійснювати лобіювання в Республіці Македонія, якщо він/вона є зареєстрованим лобістом згідно з цим Законом (ч. 4 ст. 7) /Див.: Д</w:t>
      </w:r>
      <w:r w:rsidRPr="002D53F1">
        <w:rPr>
          <w:shd w:val="clear" w:color="auto" w:fill="FFFFFF"/>
          <w:lang w:val="uk-UA"/>
        </w:rPr>
        <w:t xml:space="preserve">іалог суспільства і влади: європейські правові стандарти та досвід : зб. документів / </w:t>
      </w:r>
      <w:hyperlink r:id="rId1" w:history="1">
        <w:r w:rsidRPr="002D53F1">
          <w:rPr>
            <w:rStyle w:val="a6"/>
            <w:bCs/>
            <w:color w:val="auto"/>
            <w:u w:val="none"/>
            <w:shd w:val="clear" w:color="auto" w:fill="FFFFFF"/>
            <w:lang w:val="uk-UA"/>
          </w:rPr>
          <w:t>Верховна Рада України. Ін-т законодавства</w:t>
        </w:r>
      </w:hyperlink>
      <w:r w:rsidRPr="002D53F1">
        <w:rPr>
          <w:shd w:val="clear" w:color="auto" w:fill="FFFFFF"/>
          <w:lang w:val="uk-UA"/>
        </w:rPr>
        <w:t>, </w:t>
      </w:r>
      <w:hyperlink r:id="rId2" w:history="1">
        <w:r w:rsidRPr="002D53F1">
          <w:rPr>
            <w:rStyle w:val="a6"/>
            <w:bCs/>
            <w:color w:val="auto"/>
            <w:u w:val="none"/>
            <w:shd w:val="clear" w:color="auto" w:fill="FFFFFF"/>
            <w:lang w:val="uk-UA"/>
          </w:rPr>
          <w:t>НАН України. Секція суспільних і гуманітарних наук</w:t>
        </w:r>
      </w:hyperlink>
      <w:r w:rsidRPr="002D53F1">
        <w:rPr>
          <w:shd w:val="clear" w:color="auto" w:fill="FFFFFF"/>
          <w:lang w:val="uk-UA"/>
        </w:rPr>
        <w:t>; Упоряд. </w:t>
      </w:r>
      <w:hyperlink r:id="rId3" w:history="1">
        <w:r w:rsidRPr="002D53F1">
          <w:rPr>
            <w:rStyle w:val="a6"/>
            <w:bCs/>
            <w:color w:val="auto"/>
            <w:u w:val="none"/>
            <w:shd w:val="clear" w:color="auto" w:fill="FFFFFF"/>
            <w:lang w:val="uk-UA"/>
          </w:rPr>
          <w:t>В. О. Зайчук</w:t>
        </w:r>
      </w:hyperlink>
      <w:r w:rsidRPr="002D53F1">
        <w:rPr>
          <w:shd w:val="clear" w:color="auto" w:fill="FFFFFF"/>
          <w:lang w:val="uk-UA"/>
        </w:rPr>
        <w:t>, </w:t>
      </w:r>
      <w:hyperlink r:id="rId4" w:history="1">
        <w:r w:rsidRPr="002D53F1">
          <w:rPr>
            <w:rStyle w:val="a6"/>
            <w:bCs/>
            <w:color w:val="auto"/>
            <w:u w:val="none"/>
            <w:shd w:val="clear" w:color="auto" w:fill="FFFFFF"/>
            <w:lang w:val="uk-UA"/>
          </w:rPr>
          <w:t>О. С. Онищенко</w:t>
        </w:r>
      </w:hyperlink>
      <w:r w:rsidRPr="002D53F1">
        <w:rPr>
          <w:shd w:val="clear" w:color="auto" w:fill="FFFFFF"/>
          <w:lang w:val="uk-UA"/>
        </w:rPr>
        <w:t>, </w:t>
      </w:r>
      <w:hyperlink r:id="rId5" w:history="1">
        <w:r w:rsidRPr="002D53F1">
          <w:rPr>
            <w:rStyle w:val="a6"/>
            <w:bCs/>
            <w:color w:val="auto"/>
            <w:u w:val="none"/>
            <w:shd w:val="clear" w:color="auto" w:fill="FFFFFF"/>
            <w:lang w:val="uk-UA"/>
          </w:rPr>
          <w:t>О. Л. Копиленко</w:t>
        </w:r>
      </w:hyperlink>
      <w:r w:rsidRPr="002D53F1">
        <w:rPr>
          <w:shd w:val="clear" w:color="auto" w:fill="FFFFFF"/>
          <w:lang w:val="uk-UA"/>
        </w:rPr>
        <w:t>. К. : Парламентське вид-во, 2011.480 с. С. 370.</w:t>
      </w:r>
    </w:p>
    <w:p w:rsidR="002258B6" w:rsidRPr="002D53F1" w:rsidRDefault="002258B6" w:rsidP="00207E1F">
      <w:pPr>
        <w:pStyle w:val="a3"/>
        <w:rPr>
          <w:lang w:val="uk-UA"/>
        </w:rPr>
      </w:pPr>
    </w:p>
  </w:footnote>
  <w:footnote w:id="2">
    <w:p w:rsidR="00585210" w:rsidRPr="00754069" w:rsidRDefault="00585210" w:rsidP="00585210">
      <w:pPr>
        <w:pStyle w:val="a3"/>
        <w:ind w:firstLine="284"/>
        <w:jc w:val="both"/>
        <w:rPr>
          <w:lang w:val="uk-UA"/>
        </w:rPr>
      </w:pPr>
      <w:r>
        <w:rPr>
          <w:rStyle w:val="a5"/>
        </w:rPr>
        <w:footnoteRef/>
      </w:r>
      <w:r w:rsidRPr="00754069">
        <w:rPr>
          <w:lang w:val="uk-UA"/>
        </w:rPr>
        <w:t xml:space="preserve"> </w:t>
      </w:r>
      <w:r>
        <w:rPr>
          <w:lang w:val="uk-UA"/>
        </w:rPr>
        <w:t xml:space="preserve">Газізов М. М. </w:t>
      </w:r>
      <w:r w:rsidRPr="00754069">
        <w:rPr>
          <w:lang w:val="uk-UA"/>
        </w:rPr>
        <w:t>А</w:t>
      </w:r>
      <w:r>
        <w:rPr>
          <w:lang w:val="uk-UA"/>
        </w:rPr>
        <w:t xml:space="preserve">даптація досвіду лобістської діяльності країн розвиненої демократії в Україні. </w:t>
      </w:r>
      <w:r w:rsidRPr="002258B6">
        <w:rPr>
          <w:i/>
        </w:rPr>
        <w:t>Політичні та правові засади державного управління</w:t>
      </w:r>
      <w:r>
        <w:rPr>
          <w:lang w:val="uk-UA"/>
        </w:rPr>
        <w:t xml:space="preserve">. </w:t>
      </w:r>
      <w:r>
        <w:t>1(49)/2016</w:t>
      </w:r>
      <w:r>
        <w:rPr>
          <w:lang w:val="uk-UA"/>
        </w:rPr>
        <w:t xml:space="preserve">. </w:t>
      </w:r>
      <w:r>
        <w:rPr>
          <w:lang w:val="en-US"/>
        </w:rPr>
        <w:t>URL</w:t>
      </w:r>
      <w:r w:rsidRPr="002258B6">
        <w:rPr>
          <w:lang w:val="uk-UA"/>
        </w:rPr>
        <w:t xml:space="preserve">: </w:t>
      </w:r>
      <w:hyperlink r:id="rId6" w:history="1">
        <w:r w:rsidRPr="002258B6">
          <w:rPr>
            <w:rStyle w:val="a6"/>
            <w:color w:val="auto"/>
            <w:u w:val="none"/>
            <w:lang w:val="en-US"/>
          </w:rPr>
          <w:t>http</w:t>
        </w:r>
        <w:r w:rsidRPr="002258B6">
          <w:rPr>
            <w:rStyle w:val="a6"/>
            <w:color w:val="auto"/>
            <w:u w:val="none"/>
            <w:lang w:val="uk-UA"/>
          </w:rPr>
          <w:t>://</w:t>
        </w:r>
        <w:r w:rsidRPr="002258B6">
          <w:rPr>
            <w:rStyle w:val="a6"/>
            <w:color w:val="auto"/>
            <w:u w:val="none"/>
            <w:lang w:val="en-US"/>
          </w:rPr>
          <w:t>www</w:t>
        </w:r>
        <w:r w:rsidRPr="002258B6">
          <w:rPr>
            <w:rStyle w:val="a6"/>
            <w:color w:val="auto"/>
            <w:u w:val="none"/>
            <w:lang w:val="uk-UA"/>
          </w:rPr>
          <w:t>.</w:t>
        </w:r>
        <w:proofErr w:type="spellStart"/>
        <w:r w:rsidRPr="002258B6">
          <w:rPr>
            <w:rStyle w:val="a6"/>
            <w:color w:val="auto"/>
            <w:u w:val="none"/>
            <w:lang w:val="en-US"/>
          </w:rPr>
          <w:t>kbuapa</w:t>
        </w:r>
        <w:proofErr w:type="spellEnd"/>
        <w:r w:rsidRPr="002258B6">
          <w:rPr>
            <w:rStyle w:val="a6"/>
            <w:color w:val="auto"/>
            <w:u w:val="none"/>
            <w:lang w:val="uk-UA"/>
          </w:rPr>
          <w:t>.</w:t>
        </w:r>
        <w:proofErr w:type="spellStart"/>
        <w:r w:rsidRPr="002258B6">
          <w:rPr>
            <w:rStyle w:val="a6"/>
            <w:color w:val="auto"/>
            <w:u w:val="none"/>
            <w:lang w:val="en-US"/>
          </w:rPr>
          <w:t>kharkov</w:t>
        </w:r>
        <w:proofErr w:type="spellEnd"/>
        <w:r w:rsidRPr="002258B6">
          <w:rPr>
            <w:rStyle w:val="a6"/>
            <w:color w:val="auto"/>
            <w:u w:val="none"/>
            <w:lang w:val="uk-UA"/>
          </w:rPr>
          <w:t>.</w:t>
        </w:r>
        <w:proofErr w:type="spellStart"/>
        <w:r w:rsidRPr="002258B6">
          <w:rPr>
            <w:rStyle w:val="a6"/>
            <w:color w:val="auto"/>
            <w:u w:val="none"/>
            <w:lang w:val="en-US"/>
          </w:rPr>
          <w:t>ua</w:t>
        </w:r>
        <w:proofErr w:type="spellEnd"/>
        <w:r w:rsidRPr="002258B6">
          <w:rPr>
            <w:rStyle w:val="a6"/>
            <w:color w:val="auto"/>
            <w:u w:val="none"/>
            <w:lang w:val="uk-UA"/>
          </w:rPr>
          <w:t>/</w:t>
        </w:r>
        <w:r w:rsidRPr="002258B6">
          <w:rPr>
            <w:rStyle w:val="a6"/>
            <w:color w:val="auto"/>
            <w:u w:val="none"/>
            <w:lang w:val="en-US"/>
          </w:rPr>
          <w:t>e</w:t>
        </w:r>
        <w:r w:rsidRPr="002258B6">
          <w:rPr>
            <w:rStyle w:val="a6"/>
            <w:color w:val="auto"/>
            <w:u w:val="none"/>
            <w:lang w:val="uk-UA"/>
          </w:rPr>
          <w:t>-</w:t>
        </w:r>
        <w:r w:rsidRPr="002258B6">
          <w:rPr>
            <w:rStyle w:val="a6"/>
            <w:color w:val="auto"/>
            <w:u w:val="none"/>
            <w:lang w:val="en-US"/>
          </w:rPr>
          <w:t>book</w:t>
        </w:r>
        <w:r w:rsidRPr="002258B6">
          <w:rPr>
            <w:rStyle w:val="a6"/>
            <w:color w:val="auto"/>
            <w:u w:val="none"/>
            <w:lang w:val="uk-UA"/>
          </w:rPr>
          <w:t>/</w:t>
        </w:r>
        <w:proofErr w:type="spellStart"/>
        <w:r w:rsidRPr="002258B6">
          <w:rPr>
            <w:rStyle w:val="a6"/>
            <w:color w:val="auto"/>
            <w:u w:val="none"/>
            <w:lang w:val="en-US"/>
          </w:rPr>
          <w:t>apdu</w:t>
        </w:r>
        <w:proofErr w:type="spellEnd"/>
        <w:r w:rsidRPr="002258B6">
          <w:rPr>
            <w:rStyle w:val="a6"/>
            <w:color w:val="auto"/>
            <w:u w:val="none"/>
            <w:lang w:val="uk-UA"/>
          </w:rPr>
          <w:t>/2016-1/</w:t>
        </w:r>
        <w:r w:rsidRPr="002258B6">
          <w:rPr>
            <w:rStyle w:val="a6"/>
            <w:color w:val="auto"/>
            <w:u w:val="none"/>
            <w:lang w:val="en-US"/>
          </w:rPr>
          <w:t>doc</w:t>
        </w:r>
        <w:r w:rsidRPr="002258B6">
          <w:rPr>
            <w:rStyle w:val="a6"/>
            <w:color w:val="auto"/>
            <w:u w:val="none"/>
            <w:lang w:val="uk-UA"/>
          </w:rPr>
          <w:t>/4/03.</w:t>
        </w:r>
        <w:r w:rsidRPr="002258B6">
          <w:rPr>
            <w:rStyle w:val="a6"/>
            <w:color w:val="auto"/>
            <w:u w:val="none"/>
            <w:lang w:val="en-US"/>
          </w:rPr>
          <w:t>pdf</w:t>
        </w:r>
      </w:hyperlink>
    </w:p>
  </w:footnote>
  <w:footnote w:id="3">
    <w:p w:rsidR="00585210" w:rsidRPr="002258B6" w:rsidRDefault="00585210" w:rsidP="00585210">
      <w:pPr>
        <w:pStyle w:val="a3"/>
        <w:rPr>
          <w:lang w:val="uk-UA"/>
        </w:rPr>
      </w:pPr>
      <w:r>
        <w:rPr>
          <w:rStyle w:val="a5"/>
        </w:rPr>
        <w:footnoteRef/>
      </w:r>
      <w:r w:rsidRPr="002258B6">
        <w:rPr>
          <w:lang w:val="en-US"/>
        </w:rPr>
        <w:t xml:space="preserve"> </w:t>
      </w:r>
      <w:r w:rsidRPr="00754069">
        <w:rPr>
          <w:lang w:val="en-US"/>
        </w:rPr>
        <w:t xml:space="preserve">Lithuania. Law on Lobbying Activities. No. VIII-1749 of 27 June 2000/Revised. </w:t>
      </w:r>
      <w:r w:rsidRPr="001E24B4">
        <w:rPr>
          <w:lang w:val="en-US"/>
        </w:rPr>
        <w:t xml:space="preserve">Article </w:t>
      </w:r>
      <w:r>
        <w:rPr>
          <w:lang w:val="uk-UA"/>
        </w:rPr>
        <w:t>8</w:t>
      </w:r>
      <w:r w:rsidRPr="001E24B4">
        <w:rPr>
          <w:lang w:val="en-US"/>
        </w:rPr>
        <w:t>.</w:t>
      </w:r>
    </w:p>
  </w:footnote>
  <w:footnote w:id="4">
    <w:p w:rsidR="00585210" w:rsidRPr="000C0384" w:rsidRDefault="00585210" w:rsidP="00585210">
      <w:pPr>
        <w:pStyle w:val="a3"/>
        <w:jc w:val="both"/>
        <w:rPr>
          <w:lang w:val="uk-UA"/>
        </w:rPr>
      </w:pPr>
      <w:r>
        <w:rPr>
          <w:rStyle w:val="a5"/>
        </w:rPr>
        <w:footnoteRef/>
      </w:r>
      <w:r w:rsidRPr="00393EDC">
        <w:rPr>
          <w:lang w:val="en-US"/>
        </w:rPr>
        <w:t xml:space="preserve"> </w:t>
      </w:r>
      <w:r w:rsidRPr="0099763C">
        <w:rPr>
          <w:lang w:val="uk-UA"/>
        </w:rPr>
        <w:t>Див.: Д</w:t>
      </w:r>
      <w:r w:rsidRPr="0099763C">
        <w:rPr>
          <w:shd w:val="clear" w:color="auto" w:fill="FFFFFF"/>
          <w:lang w:val="uk-UA"/>
        </w:rPr>
        <w:t xml:space="preserve">іалог суспільства і влади: європейські правові стандарти та досвід : зб. </w:t>
      </w:r>
      <w:r w:rsidRPr="0099763C">
        <w:rPr>
          <w:shd w:val="clear" w:color="auto" w:fill="FFFFFF"/>
          <w:lang w:val="uk-UA"/>
        </w:rPr>
        <w:t xml:space="preserve">документів / </w:t>
      </w:r>
      <w:hyperlink r:id="rId7" w:history="1">
        <w:r w:rsidRPr="0099763C">
          <w:rPr>
            <w:rStyle w:val="a6"/>
            <w:bCs/>
            <w:color w:val="auto"/>
            <w:u w:val="none"/>
            <w:shd w:val="clear" w:color="auto" w:fill="FFFFFF"/>
            <w:lang w:val="uk-UA"/>
          </w:rPr>
          <w:t>Верховна Рада України. Ін-т законодавства</w:t>
        </w:r>
      </w:hyperlink>
      <w:r w:rsidRPr="0099763C">
        <w:rPr>
          <w:shd w:val="clear" w:color="auto" w:fill="FFFFFF"/>
          <w:lang w:val="uk-UA"/>
        </w:rPr>
        <w:t>, </w:t>
      </w:r>
      <w:hyperlink r:id="rId8" w:history="1">
        <w:r w:rsidRPr="0099763C">
          <w:rPr>
            <w:rStyle w:val="a6"/>
            <w:bCs/>
            <w:color w:val="auto"/>
            <w:u w:val="none"/>
            <w:shd w:val="clear" w:color="auto" w:fill="FFFFFF"/>
            <w:lang w:val="uk-UA"/>
          </w:rPr>
          <w:t>НАН України. Секція суспільних і гуманітарних наук</w:t>
        </w:r>
      </w:hyperlink>
      <w:r w:rsidRPr="0099763C">
        <w:rPr>
          <w:shd w:val="clear" w:color="auto" w:fill="FFFFFF"/>
          <w:lang w:val="uk-UA"/>
        </w:rPr>
        <w:t>; Упоряд. </w:t>
      </w:r>
      <w:hyperlink r:id="rId9" w:history="1">
        <w:r w:rsidRPr="0099763C">
          <w:rPr>
            <w:rStyle w:val="a6"/>
            <w:bCs/>
            <w:color w:val="auto"/>
            <w:u w:val="none"/>
            <w:shd w:val="clear" w:color="auto" w:fill="FFFFFF"/>
            <w:lang w:val="uk-UA"/>
          </w:rPr>
          <w:t>В. О. Зайчук</w:t>
        </w:r>
      </w:hyperlink>
      <w:r w:rsidRPr="0099763C">
        <w:rPr>
          <w:shd w:val="clear" w:color="auto" w:fill="FFFFFF"/>
          <w:lang w:val="uk-UA"/>
        </w:rPr>
        <w:t>, </w:t>
      </w:r>
      <w:hyperlink r:id="rId10" w:history="1">
        <w:r w:rsidRPr="0099763C">
          <w:rPr>
            <w:rStyle w:val="a6"/>
            <w:bCs/>
            <w:color w:val="auto"/>
            <w:u w:val="none"/>
            <w:shd w:val="clear" w:color="auto" w:fill="FFFFFF"/>
            <w:lang w:val="uk-UA"/>
          </w:rPr>
          <w:t>О. С. Онищенко</w:t>
        </w:r>
      </w:hyperlink>
      <w:r w:rsidRPr="0099763C">
        <w:rPr>
          <w:shd w:val="clear" w:color="auto" w:fill="FFFFFF"/>
          <w:lang w:val="uk-UA"/>
        </w:rPr>
        <w:t>, </w:t>
      </w:r>
      <w:hyperlink r:id="rId11" w:history="1">
        <w:r w:rsidRPr="0099763C">
          <w:rPr>
            <w:rStyle w:val="a6"/>
            <w:bCs/>
            <w:color w:val="auto"/>
            <w:u w:val="none"/>
            <w:shd w:val="clear" w:color="auto" w:fill="FFFFFF"/>
            <w:lang w:val="uk-UA"/>
          </w:rPr>
          <w:t>О. Л. Копиленко</w:t>
        </w:r>
      </w:hyperlink>
      <w:r w:rsidRPr="0099763C">
        <w:rPr>
          <w:shd w:val="clear" w:color="auto" w:fill="FFFFFF"/>
          <w:lang w:val="uk-UA"/>
        </w:rPr>
        <w:t>. К. : Парламентське вид-во, 2011.480 с. С. 370.</w:t>
      </w:r>
    </w:p>
  </w:footnote>
  <w:footnote w:id="5">
    <w:p w:rsidR="009C0841" w:rsidRPr="00A755E4" w:rsidRDefault="009C0841" w:rsidP="009C0841">
      <w:pPr>
        <w:pStyle w:val="a3"/>
        <w:ind w:firstLine="284"/>
        <w:jc w:val="both"/>
        <w:rPr>
          <w:lang w:val="uk-UA"/>
        </w:rPr>
      </w:pPr>
      <w:r w:rsidRPr="00E5745E">
        <w:rPr>
          <w:rStyle w:val="a5"/>
          <w:lang w:val="uk-UA"/>
        </w:rPr>
        <w:footnoteRef/>
      </w:r>
      <w:r w:rsidRPr="00E5745E">
        <w:rPr>
          <w:lang w:val="uk-UA"/>
        </w:rPr>
        <w:t xml:space="preserve"> </w:t>
      </w:r>
      <w:r w:rsidRPr="00E5745E">
        <w:rPr>
          <w:rFonts w:eastAsiaTheme="minorHAnsi"/>
          <w:lang w:val="uk-UA" w:eastAsia="en-US"/>
        </w:rPr>
        <w:t xml:space="preserve">Наприклад, відповідальність за подання неправдивих даних чи порушення правил лобіювання в ЄС полягає в тому, що реєстрація може бути призупинена чи анульована. На національному рівні в деяких державах-членах ЄС діють суворіші норми. Наприклад, в Австрії адміністративні штрафи можуть сягати </w:t>
      </w:r>
      <w:r w:rsidR="00603BF5" w:rsidRPr="00E5745E">
        <w:rPr>
          <w:rFonts w:eastAsiaTheme="minorHAnsi"/>
          <w:lang w:val="uk-UA" w:eastAsia="en-US"/>
        </w:rPr>
        <w:br/>
      </w:r>
      <w:r w:rsidRPr="00E5745E">
        <w:rPr>
          <w:rFonts w:eastAsiaTheme="minorHAnsi"/>
          <w:lang w:val="uk-UA" w:eastAsia="en-US"/>
        </w:rPr>
        <w:t xml:space="preserve">60 тис. євро, а поновлення реєстрації після анулювання в результаті порушення може відбутись лише через </w:t>
      </w:r>
      <w:r w:rsidR="00603BF5" w:rsidRPr="00E5745E">
        <w:rPr>
          <w:rFonts w:eastAsiaTheme="minorHAnsi"/>
          <w:lang w:val="uk-UA" w:eastAsia="en-US"/>
        </w:rPr>
        <w:br/>
      </w:r>
      <w:r w:rsidRPr="00E5745E">
        <w:rPr>
          <w:rFonts w:eastAsiaTheme="minorHAnsi"/>
          <w:lang w:val="uk-UA" w:eastAsia="en-US"/>
        </w:rPr>
        <w:t>3 роки після</w:t>
      </w:r>
      <w:r w:rsidRPr="008F3615">
        <w:rPr>
          <w:rFonts w:eastAsiaTheme="minorHAnsi"/>
          <w:lang w:val="uk-UA" w:eastAsia="en-US"/>
        </w:rPr>
        <w:t xml:space="preserve"> такого анулювання; у Франції штрафи можуть сягати 30 тис. євро; в Ірландії в деяких випадках може дійти до ув’язнення /Див.: </w:t>
      </w:r>
      <w:r w:rsidRPr="008F3615">
        <w:rPr>
          <w:lang w:val="uk-UA"/>
        </w:rPr>
        <w:t xml:space="preserve">Барандій М. </w:t>
      </w:r>
      <w:r w:rsidRPr="008F3615">
        <w:t>Brussels</w:t>
      </w:r>
      <w:r w:rsidRPr="008F3615">
        <w:rPr>
          <w:lang w:val="uk-UA"/>
        </w:rPr>
        <w:t xml:space="preserve"> </w:t>
      </w:r>
      <w:r w:rsidRPr="008F3615">
        <w:t>Insider</w:t>
      </w:r>
      <w:r w:rsidRPr="008F3615">
        <w:rPr>
          <w:lang w:val="uk-UA"/>
        </w:rPr>
        <w:t>: чи відповідає європейським стандартам законопроект</w:t>
      </w:r>
      <w:r w:rsidRPr="00393EDC">
        <w:rPr>
          <w:color w:val="7030A0"/>
          <w:lang w:val="uk-UA"/>
        </w:rPr>
        <w:t xml:space="preserve"> </w:t>
      </w:r>
      <w:r w:rsidRPr="00A755E4">
        <w:rPr>
          <w:lang w:val="uk-UA"/>
        </w:rPr>
        <w:t xml:space="preserve">3059 про лобіювання в Україні? </w:t>
      </w:r>
      <w:r w:rsidRPr="00A755E4">
        <w:rPr>
          <w:lang w:val="en-US"/>
        </w:rPr>
        <w:t>URL</w:t>
      </w:r>
      <w:r w:rsidRPr="00A755E4">
        <w:rPr>
          <w:lang w:val="uk-UA"/>
        </w:rPr>
        <w:t xml:space="preserve">: </w:t>
      </w:r>
      <w:hyperlink r:id="rId12" w:history="1">
        <w:r w:rsidRPr="00A755E4">
          <w:rPr>
            <w:rStyle w:val="a6"/>
            <w:color w:val="auto"/>
            <w:u w:val="none"/>
            <w:lang w:val="en-US"/>
          </w:rPr>
          <w:t>https</w:t>
        </w:r>
        <w:r w:rsidRPr="00A755E4">
          <w:rPr>
            <w:rStyle w:val="a6"/>
            <w:color w:val="auto"/>
            <w:u w:val="none"/>
            <w:lang w:val="uk-UA"/>
          </w:rPr>
          <w:t>://</w:t>
        </w:r>
        <w:r w:rsidRPr="00A755E4">
          <w:rPr>
            <w:rStyle w:val="a6"/>
            <w:color w:val="auto"/>
            <w:u w:val="none"/>
            <w:lang w:val="en-US"/>
          </w:rPr>
          <w:t>www</w:t>
        </w:r>
        <w:r w:rsidRPr="00A755E4">
          <w:rPr>
            <w:rStyle w:val="a6"/>
            <w:color w:val="auto"/>
            <w:u w:val="none"/>
            <w:lang w:val="uk-UA"/>
          </w:rPr>
          <w:t>.</w:t>
        </w:r>
        <w:proofErr w:type="spellStart"/>
        <w:r w:rsidRPr="00A755E4">
          <w:rPr>
            <w:rStyle w:val="a6"/>
            <w:color w:val="auto"/>
            <w:u w:val="none"/>
            <w:lang w:val="en-US"/>
          </w:rPr>
          <w:t>asterslaw</w:t>
        </w:r>
        <w:proofErr w:type="spellEnd"/>
        <w:r w:rsidRPr="00A755E4">
          <w:rPr>
            <w:rStyle w:val="a6"/>
            <w:color w:val="auto"/>
            <w:u w:val="none"/>
            <w:lang w:val="uk-UA"/>
          </w:rPr>
          <w:t>.</w:t>
        </w:r>
        <w:r w:rsidRPr="00A755E4">
          <w:rPr>
            <w:rStyle w:val="a6"/>
            <w:color w:val="auto"/>
            <w:u w:val="none"/>
            <w:lang w:val="en-US"/>
          </w:rPr>
          <w:t>com</w:t>
        </w:r>
        <w:r w:rsidRPr="00A755E4">
          <w:rPr>
            <w:rStyle w:val="a6"/>
            <w:color w:val="auto"/>
            <w:u w:val="none"/>
            <w:lang w:val="uk-UA"/>
          </w:rPr>
          <w:t>/</w:t>
        </w:r>
        <w:proofErr w:type="spellStart"/>
        <w:r w:rsidRPr="00A755E4">
          <w:rPr>
            <w:rStyle w:val="a6"/>
            <w:color w:val="auto"/>
            <w:u w:val="none"/>
            <w:lang w:val="en-US"/>
          </w:rPr>
          <w:t>ua</w:t>
        </w:r>
        <w:proofErr w:type="spellEnd"/>
        <w:r w:rsidRPr="00A755E4">
          <w:rPr>
            <w:rStyle w:val="a6"/>
            <w:color w:val="auto"/>
            <w:u w:val="none"/>
            <w:lang w:val="uk-UA"/>
          </w:rPr>
          <w:t>/</w:t>
        </w:r>
        <w:r w:rsidRPr="00A755E4">
          <w:rPr>
            <w:rStyle w:val="a6"/>
            <w:color w:val="auto"/>
            <w:u w:val="none"/>
            <w:lang w:val="en-US"/>
          </w:rPr>
          <w:t>press</w:t>
        </w:r>
        <w:r w:rsidRPr="00A755E4">
          <w:rPr>
            <w:rStyle w:val="a6"/>
            <w:color w:val="auto"/>
            <w:u w:val="none"/>
            <w:lang w:val="uk-UA"/>
          </w:rPr>
          <w:t xml:space="preserve"> </w:t>
        </w:r>
        <w:r w:rsidRPr="00A755E4">
          <w:rPr>
            <w:rStyle w:val="a6"/>
            <w:color w:val="auto"/>
            <w:u w:val="none"/>
            <w:lang w:val="en-US"/>
          </w:rPr>
          <w:t>center</w:t>
        </w:r>
        <w:r w:rsidRPr="00A755E4">
          <w:rPr>
            <w:rStyle w:val="a6"/>
            <w:color w:val="auto"/>
            <w:u w:val="none"/>
            <w:lang w:val="uk-UA"/>
          </w:rPr>
          <w:t>/</w:t>
        </w:r>
        <w:r w:rsidRPr="00A755E4">
          <w:rPr>
            <w:rStyle w:val="a6"/>
            <w:color w:val="auto"/>
            <w:u w:val="none"/>
            <w:lang w:val="en-US"/>
          </w:rPr>
          <w:t>legal</w:t>
        </w:r>
        <w:r w:rsidRPr="00A755E4">
          <w:rPr>
            <w:rStyle w:val="a6"/>
            <w:color w:val="auto"/>
            <w:u w:val="none"/>
            <w:lang w:val="uk-UA"/>
          </w:rPr>
          <w:t xml:space="preserve"> </w:t>
        </w:r>
        <w:r w:rsidRPr="00A755E4">
          <w:rPr>
            <w:rStyle w:val="a6"/>
            <w:color w:val="auto"/>
            <w:u w:val="none"/>
            <w:lang w:val="en-US"/>
          </w:rPr>
          <w:t>alerts</w:t>
        </w:r>
        <w:r w:rsidRPr="00A755E4">
          <w:rPr>
            <w:rStyle w:val="a6"/>
            <w:color w:val="auto"/>
            <w:u w:val="none"/>
            <w:lang w:val="uk-UA"/>
          </w:rPr>
          <w:t>/</w:t>
        </w:r>
        <w:proofErr w:type="spellStart"/>
        <w:r w:rsidRPr="00A755E4">
          <w:rPr>
            <w:rStyle w:val="a6"/>
            <w:color w:val="auto"/>
            <w:u w:val="none"/>
            <w:lang w:val="en-US"/>
          </w:rPr>
          <w:t>brussels</w:t>
        </w:r>
        <w:proofErr w:type="spellEnd"/>
        <w:r w:rsidRPr="00A755E4">
          <w:rPr>
            <w:rStyle w:val="a6"/>
            <w:color w:val="auto"/>
            <w:u w:val="none"/>
            <w:lang w:val="uk-UA"/>
          </w:rPr>
          <w:t xml:space="preserve"> </w:t>
        </w:r>
        <w:r w:rsidRPr="00A755E4">
          <w:rPr>
            <w:rStyle w:val="a6"/>
            <w:color w:val="auto"/>
            <w:u w:val="none"/>
            <w:lang w:val="en-US"/>
          </w:rPr>
          <w:t>insider</w:t>
        </w:r>
        <w:r w:rsidRPr="00A755E4">
          <w:rPr>
            <w:rStyle w:val="a6"/>
            <w:color w:val="auto"/>
            <w:u w:val="none"/>
            <w:lang w:val="uk-UA"/>
          </w:rPr>
          <w:t xml:space="preserve"> </w:t>
        </w:r>
        <w:r w:rsidRPr="00A755E4">
          <w:rPr>
            <w:rStyle w:val="a6"/>
            <w:color w:val="auto"/>
            <w:u w:val="none"/>
            <w:lang w:val="en-US"/>
          </w:rPr>
          <w:t>chi</w:t>
        </w:r>
        <w:r w:rsidRPr="00A755E4">
          <w:rPr>
            <w:rStyle w:val="a6"/>
            <w:color w:val="auto"/>
            <w:u w:val="none"/>
            <w:lang w:val="uk-UA"/>
          </w:rPr>
          <w:t xml:space="preserve"> </w:t>
        </w:r>
        <w:proofErr w:type="spellStart"/>
        <w:r w:rsidRPr="00A755E4">
          <w:rPr>
            <w:rStyle w:val="a6"/>
            <w:color w:val="auto"/>
            <w:u w:val="none"/>
            <w:lang w:val="en-US"/>
          </w:rPr>
          <w:t>vidpovidae</w:t>
        </w:r>
        <w:proofErr w:type="spellEnd"/>
        <w:r w:rsidRPr="00A755E4">
          <w:rPr>
            <w:rStyle w:val="a6"/>
            <w:color w:val="auto"/>
            <w:u w:val="none"/>
            <w:lang w:val="uk-UA"/>
          </w:rPr>
          <w:t xml:space="preserve"> </w:t>
        </w:r>
        <w:proofErr w:type="spellStart"/>
        <w:r w:rsidRPr="00A755E4">
          <w:rPr>
            <w:rStyle w:val="a6"/>
            <w:color w:val="auto"/>
            <w:u w:val="none"/>
            <w:lang w:val="en-US"/>
          </w:rPr>
          <w:t>evropeyskim</w:t>
        </w:r>
        <w:proofErr w:type="spellEnd"/>
        <w:r w:rsidRPr="00A755E4">
          <w:rPr>
            <w:rStyle w:val="a6"/>
            <w:color w:val="auto"/>
            <w:u w:val="none"/>
            <w:lang w:val="uk-UA"/>
          </w:rPr>
          <w:t xml:space="preserve"> </w:t>
        </w:r>
        <w:proofErr w:type="spellStart"/>
        <w:r w:rsidRPr="00A755E4">
          <w:rPr>
            <w:rStyle w:val="a6"/>
            <w:color w:val="auto"/>
            <w:u w:val="none"/>
            <w:lang w:val="en-US"/>
          </w:rPr>
          <w:t>standartam</w:t>
        </w:r>
        <w:proofErr w:type="spellEnd"/>
        <w:r w:rsidRPr="00A755E4">
          <w:rPr>
            <w:rStyle w:val="a6"/>
            <w:color w:val="auto"/>
            <w:u w:val="none"/>
            <w:lang w:val="uk-UA"/>
          </w:rPr>
          <w:t xml:space="preserve"> </w:t>
        </w:r>
        <w:proofErr w:type="spellStart"/>
        <w:r w:rsidRPr="00A755E4">
          <w:rPr>
            <w:rStyle w:val="a6"/>
            <w:color w:val="auto"/>
            <w:u w:val="none"/>
            <w:lang w:val="en-US"/>
          </w:rPr>
          <w:t>zakonoproekt</w:t>
        </w:r>
        <w:proofErr w:type="spellEnd"/>
        <w:r w:rsidRPr="00A755E4">
          <w:rPr>
            <w:rStyle w:val="a6"/>
            <w:color w:val="auto"/>
            <w:u w:val="none"/>
            <w:lang w:val="uk-UA"/>
          </w:rPr>
          <w:t xml:space="preserve"> 3059 </w:t>
        </w:r>
        <w:r w:rsidRPr="00A755E4">
          <w:rPr>
            <w:rStyle w:val="a6"/>
            <w:color w:val="auto"/>
            <w:u w:val="none"/>
            <w:lang w:val="en-US"/>
          </w:rPr>
          <w:t>pro</w:t>
        </w:r>
        <w:r w:rsidRPr="00A755E4">
          <w:rPr>
            <w:rStyle w:val="a6"/>
            <w:color w:val="auto"/>
            <w:u w:val="none"/>
            <w:lang w:val="uk-UA"/>
          </w:rPr>
          <w:t xml:space="preserve"> </w:t>
        </w:r>
        <w:proofErr w:type="spellStart"/>
        <w:r w:rsidRPr="00A755E4">
          <w:rPr>
            <w:rStyle w:val="a6"/>
            <w:color w:val="auto"/>
            <w:u w:val="none"/>
            <w:lang w:val="en-US"/>
          </w:rPr>
          <w:t>lobiyuvannya</w:t>
        </w:r>
        <w:proofErr w:type="spellEnd"/>
        <w:r w:rsidRPr="00A755E4">
          <w:rPr>
            <w:rStyle w:val="a6"/>
            <w:color w:val="auto"/>
            <w:u w:val="none"/>
            <w:lang w:val="uk-UA"/>
          </w:rPr>
          <w:t xml:space="preserve"> </w:t>
        </w:r>
        <w:r w:rsidRPr="00A755E4">
          <w:rPr>
            <w:rStyle w:val="a6"/>
            <w:color w:val="auto"/>
            <w:u w:val="none"/>
            <w:lang w:val="en-US"/>
          </w:rPr>
          <w:t>v</w:t>
        </w:r>
        <w:r w:rsidRPr="00A755E4">
          <w:rPr>
            <w:rStyle w:val="a6"/>
            <w:color w:val="auto"/>
            <w:u w:val="none"/>
            <w:lang w:val="uk-UA"/>
          </w:rPr>
          <w:t xml:space="preserve"> </w:t>
        </w:r>
        <w:proofErr w:type="spellStart"/>
        <w:r w:rsidRPr="00A755E4">
          <w:rPr>
            <w:rStyle w:val="a6"/>
            <w:color w:val="auto"/>
            <w:u w:val="none"/>
            <w:lang w:val="en-US"/>
          </w:rPr>
          <w:t>ukraini</w:t>
        </w:r>
        <w:proofErr w:type="spellEnd"/>
        <w:r w:rsidRPr="00A755E4">
          <w:rPr>
            <w:rStyle w:val="a6"/>
            <w:color w:val="auto"/>
            <w:u w:val="none"/>
            <w:lang w:val="uk-UA"/>
          </w:rPr>
          <w:t>/</w:t>
        </w:r>
      </w:hyperlink>
      <w:r w:rsidRPr="00A755E4">
        <w:rPr>
          <w:lang w:val="uk-UA"/>
        </w:rPr>
        <w:t>. У</w:t>
      </w:r>
      <w:r w:rsidRPr="00A755E4">
        <w:rPr>
          <w:rFonts w:eastAsiaTheme="minorHAnsi"/>
          <w:lang w:val="uk-UA" w:eastAsia="en-US"/>
        </w:rPr>
        <w:t xml:space="preserve"> законодавстві Польщі </w:t>
      </w:r>
      <w:r w:rsidRPr="00A755E4">
        <w:rPr>
          <w:rFonts w:eastAsia="Lato"/>
          <w:bCs/>
          <w:lang w:val="uk-UA" w:eastAsia="en-US"/>
        </w:rPr>
        <w:t xml:space="preserve">передбачено, що на особу, яка здійснює лобістську діяльність без реєстрації, накладають штраф у розмірі від 3 до 50 тис. польських злотих. </w:t>
      </w:r>
      <w:r w:rsidRPr="00A755E4">
        <w:rPr>
          <w:rFonts w:eastAsiaTheme="minorHAnsi"/>
          <w:lang w:val="uk-UA" w:eastAsia="en-US"/>
        </w:rPr>
        <w:t xml:space="preserve">В США розмір штрафу за порушення лобістського законодавства становить від 50 тис. до 200 тис. доларів США, а окрім цього, передбачене й позбавлення волі строком до п’яти років; в якості додаткового покарання передбачено позбавлення  права займатись протягом трьох років лобістською діяльністю /Див.: </w:t>
      </w:r>
      <w:r w:rsidRPr="00A755E4">
        <w:rPr>
          <w:lang w:val="uk-UA"/>
        </w:rPr>
        <w:t>Шведа О.С.</w:t>
      </w:r>
      <w:r w:rsidRPr="00A755E4">
        <w:rPr>
          <w:i/>
          <w:lang w:val="uk-UA"/>
        </w:rPr>
        <w:t xml:space="preserve"> </w:t>
      </w:r>
      <w:r w:rsidRPr="00A755E4">
        <w:rPr>
          <w:rStyle w:val="af"/>
          <w:bCs/>
          <w:i w:val="0"/>
          <w:shd w:val="clear" w:color="auto" w:fill="FFFFFF"/>
          <w:lang w:val="uk-UA"/>
        </w:rPr>
        <w:t>Міжнародно</w:t>
      </w:r>
      <w:r w:rsidRPr="00A755E4">
        <w:rPr>
          <w:i/>
          <w:shd w:val="clear" w:color="auto" w:fill="FFFFFF"/>
          <w:lang w:val="uk-UA"/>
        </w:rPr>
        <w:t>-</w:t>
      </w:r>
      <w:r w:rsidRPr="00A755E4">
        <w:rPr>
          <w:rStyle w:val="af"/>
          <w:bCs/>
          <w:i w:val="0"/>
          <w:shd w:val="clear" w:color="auto" w:fill="FFFFFF"/>
          <w:lang w:val="uk-UA"/>
        </w:rPr>
        <w:t>правове регулювання</w:t>
      </w:r>
      <w:r w:rsidRPr="00A755E4">
        <w:rPr>
          <w:i/>
          <w:shd w:val="clear" w:color="auto" w:fill="FFFFFF"/>
          <w:lang w:val="uk-UA"/>
        </w:rPr>
        <w:t> інституту </w:t>
      </w:r>
      <w:r w:rsidRPr="00A755E4">
        <w:rPr>
          <w:rStyle w:val="af"/>
          <w:bCs/>
          <w:i w:val="0"/>
          <w:shd w:val="clear" w:color="auto" w:fill="FFFFFF"/>
          <w:lang w:val="uk-UA"/>
        </w:rPr>
        <w:t>лобіювання. Дис. канд..юрид. наук. К.: Інститут законодавства Верховної Ради України, 2019</w:t>
      </w:r>
      <w:r w:rsidRPr="00A755E4">
        <w:rPr>
          <w:rStyle w:val="af"/>
          <w:bCs/>
          <w:shd w:val="clear" w:color="auto" w:fill="FFFFFF"/>
          <w:lang w:val="uk-UA"/>
        </w:rPr>
        <w:t xml:space="preserve">. </w:t>
      </w:r>
      <w:r w:rsidRPr="00A755E4">
        <w:rPr>
          <w:lang w:val="uk-UA"/>
        </w:rPr>
        <w:t>С. 119, 136.</w:t>
      </w:r>
    </w:p>
  </w:footnote>
  <w:footnote w:id="6">
    <w:p w:rsidR="002258B6" w:rsidRPr="00C324E8" w:rsidRDefault="002258B6" w:rsidP="00F97149">
      <w:pPr>
        <w:pStyle w:val="a3"/>
        <w:ind w:firstLine="284"/>
        <w:jc w:val="both"/>
        <w:rPr>
          <w:lang w:val="uk-UA"/>
        </w:rPr>
      </w:pPr>
      <w:r w:rsidRPr="00C324E8">
        <w:rPr>
          <w:rStyle w:val="a5"/>
          <w:lang w:val="uk-UA"/>
        </w:rPr>
        <w:footnoteRef/>
      </w:r>
      <w:r w:rsidRPr="00C324E8">
        <w:rPr>
          <w:lang w:val="uk-UA"/>
        </w:rPr>
        <w:t xml:space="preserve"> Інститут лобіювання в Україні та за кордоном: походження, проблеми, перспективи розвитку. Науково-інформаційне видання / Д. Базілевич, В. Нестерович, В. Федоренко; Інститут професійного лобіювання та адвокасі. К.: ФОП Москаленко О.М., 2015. 111 с. С. 50.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9879"/>
      <w:docPartObj>
        <w:docPartGallery w:val="Page Numbers (Top of Page)"/>
        <w:docPartUnique/>
      </w:docPartObj>
    </w:sdtPr>
    <w:sdtEndPr/>
    <w:sdtContent>
      <w:p w:rsidR="002258B6" w:rsidRDefault="00E73423">
        <w:pPr>
          <w:pStyle w:val="a9"/>
          <w:jc w:val="right"/>
        </w:pPr>
        <w:r>
          <w:fldChar w:fldCharType="begin"/>
        </w:r>
        <w:r w:rsidR="00295ADB">
          <w:instrText xml:space="preserve"> PAGE   \* MERGEFORMAT </w:instrText>
        </w:r>
        <w:r>
          <w:fldChar w:fldCharType="separate"/>
        </w:r>
        <w:r w:rsidR="0032136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58B6" w:rsidRDefault="002258B6" w:rsidP="002D4C02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B6" w:rsidRDefault="002258B6" w:rsidP="002D4C02">
    <w:pPr>
      <w:tabs>
        <w:tab w:val="center" w:pos="4819"/>
        <w:tab w:val="right" w:pos="9639"/>
      </w:tabs>
      <w:jc w:val="right"/>
      <w:rPr>
        <w:sz w:val="20"/>
        <w:szCs w:val="20"/>
      </w:rPr>
    </w:pPr>
    <w:r>
      <w:rPr>
        <w:sz w:val="20"/>
        <w:szCs w:val="20"/>
      </w:rPr>
      <w:t>До реєстр. № 3059</w:t>
    </w:r>
    <w:r w:rsidRPr="0063205A">
      <w:rPr>
        <w:sz w:val="20"/>
        <w:szCs w:val="20"/>
        <w:lang w:val="ru-RU"/>
      </w:rPr>
      <w:t>-1</w:t>
    </w:r>
    <w:r>
      <w:rPr>
        <w:sz w:val="20"/>
        <w:szCs w:val="20"/>
      </w:rPr>
      <w:t xml:space="preserve">  від </w:t>
    </w:r>
    <w:r w:rsidRPr="0063205A">
      <w:rPr>
        <w:sz w:val="20"/>
        <w:szCs w:val="20"/>
        <w:lang w:val="ru-RU"/>
      </w:rPr>
      <w:t>28</w:t>
    </w:r>
    <w:r>
      <w:rPr>
        <w:sz w:val="20"/>
        <w:szCs w:val="20"/>
      </w:rPr>
      <w:t xml:space="preserve">.02.2020                                                                                                                </w:t>
    </w:r>
  </w:p>
  <w:p w:rsidR="002258B6" w:rsidRDefault="002258B6" w:rsidP="002D4C02">
    <w:pPr>
      <w:tabs>
        <w:tab w:val="center" w:pos="4819"/>
        <w:tab w:val="right" w:pos="9639"/>
      </w:tabs>
      <w:jc w:val="right"/>
      <w:rPr>
        <w:sz w:val="20"/>
        <w:szCs w:val="20"/>
      </w:rPr>
    </w:pPr>
    <w:r>
      <w:rPr>
        <w:sz w:val="20"/>
        <w:szCs w:val="20"/>
      </w:rPr>
      <w:t xml:space="preserve"> Народні депутати України </w:t>
    </w:r>
  </w:p>
  <w:p w:rsidR="002258B6" w:rsidRDefault="002258B6" w:rsidP="002D4C02">
    <w:pPr>
      <w:pStyle w:val="a9"/>
      <w:jc w:val="right"/>
    </w:pPr>
    <w:r>
      <w:rPr>
        <w:sz w:val="20"/>
        <w:szCs w:val="20"/>
      </w:rPr>
      <w:t xml:space="preserve">         </w:t>
    </w:r>
    <w:r>
      <w:rPr>
        <w:sz w:val="20"/>
        <w:szCs w:val="20"/>
        <w:lang w:val="en-US"/>
      </w:rPr>
      <w:t>О</w:t>
    </w:r>
    <w:r>
      <w:rPr>
        <w:sz w:val="20"/>
        <w:szCs w:val="20"/>
      </w:rPr>
      <w:t>. Дубінський, О. Василевська-Смаглюк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570B4"/>
    <w:multiLevelType w:val="multilevel"/>
    <w:tmpl w:val="4210B0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24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4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02"/>
    <w:rsid w:val="00015102"/>
    <w:rsid w:val="00015765"/>
    <w:rsid w:val="00022774"/>
    <w:rsid w:val="000252DF"/>
    <w:rsid w:val="00032A63"/>
    <w:rsid w:val="00035DBB"/>
    <w:rsid w:val="0003660D"/>
    <w:rsid w:val="00041F4A"/>
    <w:rsid w:val="00071C8A"/>
    <w:rsid w:val="00081C0D"/>
    <w:rsid w:val="00092564"/>
    <w:rsid w:val="000A0BE4"/>
    <w:rsid w:val="000A78E9"/>
    <w:rsid w:val="000C0384"/>
    <w:rsid w:val="000C0878"/>
    <w:rsid w:val="000D4093"/>
    <w:rsid w:val="000E25AC"/>
    <w:rsid w:val="000F4D35"/>
    <w:rsid w:val="001301F6"/>
    <w:rsid w:val="00147D2C"/>
    <w:rsid w:val="001646E1"/>
    <w:rsid w:val="001B0AD4"/>
    <w:rsid w:val="001B53C3"/>
    <w:rsid w:val="001C5F45"/>
    <w:rsid w:val="001D2B8D"/>
    <w:rsid w:val="001D40DE"/>
    <w:rsid w:val="001E24B4"/>
    <w:rsid w:val="002008D4"/>
    <w:rsid w:val="002077CA"/>
    <w:rsid w:val="00207E1F"/>
    <w:rsid w:val="00210036"/>
    <w:rsid w:val="00221524"/>
    <w:rsid w:val="002258B6"/>
    <w:rsid w:val="00227434"/>
    <w:rsid w:val="00234999"/>
    <w:rsid w:val="00246661"/>
    <w:rsid w:val="00254172"/>
    <w:rsid w:val="002612CC"/>
    <w:rsid w:val="00280A67"/>
    <w:rsid w:val="00283FB0"/>
    <w:rsid w:val="00291465"/>
    <w:rsid w:val="00295ADB"/>
    <w:rsid w:val="002B1392"/>
    <w:rsid w:val="002B2CA2"/>
    <w:rsid w:val="002B3148"/>
    <w:rsid w:val="002C61B5"/>
    <w:rsid w:val="002C75EF"/>
    <w:rsid w:val="002D2EE5"/>
    <w:rsid w:val="002D4C02"/>
    <w:rsid w:val="003144A8"/>
    <w:rsid w:val="003201C1"/>
    <w:rsid w:val="00321368"/>
    <w:rsid w:val="00323CB6"/>
    <w:rsid w:val="00324353"/>
    <w:rsid w:val="00334F28"/>
    <w:rsid w:val="003469A4"/>
    <w:rsid w:val="003554D1"/>
    <w:rsid w:val="00393EDC"/>
    <w:rsid w:val="003A7359"/>
    <w:rsid w:val="003F6C60"/>
    <w:rsid w:val="00401CC2"/>
    <w:rsid w:val="00404B11"/>
    <w:rsid w:val="00410799"/>
    <w:rsid w:val="00421468"/>
    <w:rsid w:val="00460875"/>
    <w:rsid w:val="0047012F"/>
    <w:rsid w:val="004752DB"/>
    <w:rsid w:val="0048667B"/>
    <w:rsid w:val="00490623"/>
    <w:rsid w:val="004A2057"/>
    <w:rsid w:val="004B0585"/>
    <w:rsid w:val="004B2F40"/>
    <w:rsid w:val="004C3813"/>
    <w:rsid w:val="004C3A57"/>
    <w:rsid w:val="004C5789"/>
    <w:rsid w:val="004E74CA"/>
    <w:rsid w:val="004F58FB"/>
    <w:rsid w:val="005103C7"/>
    <w:rsid w:val="00515913"/>
    <w:rsid w:val="0052046D"/>
    <w:rsid w:val="00541DE7"/>
    <w:rsid w:val="005420CF"/>
    <w:rsid w:val="005471EA"/>
    <w:rsid w:val="00580895"/>
    <w:rsid w:val="00585210"/>
    <w:rsid w:val="005A3D13"/>
    <w:rsid w:val="005A72EE"/>
    <w:rsid w:val="005C5C1E"/>
    <w:rsid w:val="005E0D63"/>
    <w:rsid w:val="005F4EE7"/>
    <w:rsid w:val="005F6230"/>
    <w:rsid w:val="00603BF5"/>
    <w:rsid w:val="00605DE7"/>
    <w:rsid w:val="0063205A"/>
    <w:rsid w:val="0065218C"/>
    <w:rsid w:val="00683C00"/>
    <w:rsid w:val="006B251C"/>
    <w:rsid w:val="006B5479"/>
    <w:rsid w:val="006B63D1"/>
    <w:rsid w:val="006E697D"/>
    <w:rsid w:val="006E6C5E"/>
    <w:rsid w:val="006F110A"/>
    <w:rsid w:val="00701792"/>
    <w:rsid w:val="00711AB9"/>
    <w:rsid w:val="0072191C"/>
    <w:rsid w:val="007379F1"/>
    <w:rsid w:val="00754069"/>
    <w:rsid w:val="00754B11"/>
    <w:rsid w:val="007560D2"/>
    <w:rsid w:val="0075788B"/>
    <w:rsid w:val="007A7BCD"/>
    <w:rsid w:val="007B16F2"/>
    <w:rsid w:val="007B27B2"/>
    <w:rsid w:val="007B45F5"/>
    <w:rsid w:val="007D3981"/>
    <w:rsid w:val="0080461C"/>
    <w:rsid w:val="008125DE"/>
    <w:rsid w:val="00835125"/>
    <w:rsid w:val="00835AA6"/>
    <w:rsid w:val="00837BAE"/>
    <w:rsid w:val="00861981"/>
    <w:rsid w:val="0087339A"/>
    <w:rsid w:val="00876EFC"/>
    <w:rsid w:val="0089264F"/>
    <w:rsid w:val="00894490"/>
    <w:rsid w:val="0089654F"/>
    <w:rsid w:val="00896C25"/>
    <w:rsid w:val="00897856"/>
    <w:rsid w:val="008A1E0E"/>
    <w:rsid w:val="008B56DE"/>
    <w:rsid w:val="008E15A3"/>
    <w:rsid w:val="008E3C1B"/>
    <w:rsid w:val="008F2345"/>
    <w:rsid w:val="008F3615"/>
    <w:rsid w:val="008F790D"/>
    <w:rsid w:val="00906BF6"/>
    <w:rsid w:val="00916AFF"/>
    <w:rsid w:val="00925BC0"/>
    <w:rsid w:val="0094015C"/>
    <w:rsid w:val="00942C01"/>
    <w:rsid w:val="00957669"/>
    <w:rsid w:val="0099085B"/>
    <w:rsid w:val="009959D2"/>
    <w:rsid w:val="00996CF7"/>
    <w:rsid w:val="00997812"/>
    <w:rsid w:val="00997B7C"/>
    <w:rsid w:val="009C0841"/>
    <w:rsid w:val="009D4995"/>
    <w:rsid w:val="00A116FB"/>
    <w:rsid w:val="00A263F8"/>
    <w:rsid w:val="00A4647D"/>
    <w:rsid w:val="00A63D60"/>
    <w:rsid w:val="00A67F99"/>
    <w:rsid w:val="00A73332"/>
    <w:rsid w:val="00A74DD2"/>
    <w:rsid w:val="00A75377"/>
    <w:rsid w:val="00A755E4"/>
    <w:rsid w:val="00A81BA7"/>
    <w:rsid w:val="00A90A67"/>
    <w:rsid w:val="00AB27F6"/>
    <w:rsid w:val="00AD3A21"/>
    <w:rsid w:val="00AF368F"/>
    <w:rsid w:val="00B10A6D"/>
    <w:rsid w:val="00B15BF9"/>
    <w:rsid w:val="00B164C9"/>
    <w:rsid w:val="00B54841"/>
    <w:rsid w:val="00B618E6"/>
    <w:rsid w:val="00B66B75"/>
    <w:rsid w:val="00B73111"/>
    <w:rsid w:val="00B777FD"/>
    <w:rsid w:val="00B81845"/>
    <w:rsid w:val="00B832B0"/>
    <w:rsid w:val="00BA281F"/>
    <w:rsid w:val="00BB57F2"/>
    <w:rsid w:val="00BE3BE0"/>
    <w:rsid w:val="00BF0351"/>
    <w:rsid w:val="00BF10E3"/>
    <w:rsid w:val="00C02614"/>
    <w:rsid w:val="00C0325E"/>
    <w:rsid w:val="00C03B62"/>
    <w:rsid w:val="00C06665"/>
    <w:rsid w:val="00C14DE4"/>
    <w:rsid w:val="00C21009"/>
    <w:rsid w:val="00C53204"/>
    <w:rsid w:val="00C662BD"/>
    <w:rsid w:val="00C9453D"/>
    <w:rsid w:val="00C96F88"/>
    <w:rsid w:val="00CA1A5E"/>
    <w:rsid w:val="00CA322F"/>
    <w:rsid w:val="00CB1057"/>
    <w:rsid w:val="00CD2147"/>
    <w:rsid w:val="00CE4599"/>
    <w:rsid w:val="00D062BA"/>
    <w:rsid w:val="00D2243F"/>
    <w:rsid w:val="00D24942"/>
    <w:rsid w:val="00D25941"/>
    <w:rsid w:val="00D306B6"/>
    <w:rsid w:val="00D57D7D"/>
    <w:rsid w:val="00D760E5"/>
    <w:rsid w:val="00D81860"/>
    <w:rsid w:val="00DA0F36"/>
    <w:rsid w:val="00DA4D2C"/>
    <w:rsid w:val="00DA6C53"/>
    <w:rsid w:val="00DB77EA"/>
    <w:rsid w:val="00DC31B5"/>
    <w:rsid w:val="00DD02FD"/>
    <w:rsid w:val="00DF2992"/>
    <w:rsid w:val="00E117E6"/>
    <w:rsid w:val="00E17D2C"/>
    <w:rsid w:val="00E21F9E"/>
    <w:rsid w:val="00E23A12"/>
    <w:rsid w:val="00E23A7C"/>
    <w:rsid w:val="00E5745E"/>
    <w:rsid w:val="00E710ED"/>
    <w:rsid w:val="00E73423"/>
    <w:rsid w:val="00E822C0"/>
    <w:rsid w:val="00E91C43"/>
    <w:rsid w:val="00E96339"/>
    <w:rsid w:val="00EB486F"/>
    <w:rsid w:val="00EB62C3"/>
    <w:rsid w:val="00EC049F"/>
    <w:rsid w:val="00EC49EA"/>
    <w:rsid w:val="00EF4CCC"/>
    <w:rsid w:val="00F07A5C"/>
    <w:rsid w:val="00F16E0F"/>
    <w:rsid w:val="00F33918"/>
    <w:rsid w:val="00F55371"/>
    <w:rsid w:val="00F74DAB"/>
    <w:rsid w:val="00F929B3"/>
    <w:rsid w:val="00F97149"/>
    <w:rsid w:val="00FA7848"/>
    <w:rsid w:val="00FB2034"/>
    <w:rsid w:val="00FE40E4"/>
    <w:rsid w:val="00FE63BA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155C"/>
  <w15:docId w15:val="{7DA4E866-6FA1-41AD-9108-086CB7A5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0E2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D4C02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4C02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character" w:customStyle="1" w:styleId="rvts0">
    <w:name w:val="rvts0"/>
    <w:basedOn w:val="a0"/>
    <w:rsid w:val="002D4C02"/>
  </w:style>
  <w:style w:type="paragraph" w:styleId="a3">
    <w:name w:val="footnote text"/>
    <w:basedOn w:val="a"/>
    <w:link w:val="a4"/>
    <w:unhideWhenUsed/>
    <w:rsid w:val="002D4C02"/>
    <w:rPr>
      <w:sz w:val="20"/>
      <w:szCs w:val="20"/>
      <w:lang w:val="ru-RU" w:eastAsia="ru-RU"/>
    </w:rPr>
  </w:style>
  <w:style w:type="character" w:customStyle="1" w:styleId="a4">
    <w:name w:val="Текст виноски Знак"/>
    <w:basedOn w:val="a0"/>
    <w:link w:val="a3"/>
    <w:rsid w:val="002D4C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body">
    <w:name w:val="bodybody"/>
    <w:basedOn w:val="a"/>
    <w:rsid w:val="002D4C02"/>
    <w:pPr>
      <w:spacing w:before="100" w:beforeAutospacing="1" w:after="100" w:afterAutospacing="1"/>
    </w:pPr>
    <w:rPr>
      <w:lang w:val="ru-RU"/>
    </w:rPr>
  </w:style>
  <w:style w:type="character" w:styleId="a5">
    <w:name w:val="footnote reference"/>
    <w:basedOn w:val="a0"/>
    <w:unhideWhenUsed/>
    <w:rsid w:val="002D4C02"/>
    <w:rPr>
      <w:vertAlign w:val="superscript"/>
    </w:rPr>
  </w:style>
  <w:style w:type="character" w:styleId="a6">
    <w:name w:val="Hyperlink"/>
    <w:basedOn w:val="a0"/>
    <w:uiPriority w:val="99"/>
    <w:unhideWhenUsed/>
    <w:rsid w:val="002D4C02"/>
    <w:rPr>
      <w:color w:val="0000FF"/>
      <w:u w:val="single"/>
    </w:rPr>
  </w:style>
  <w:style w:type="paragraph" w:styleId="a7">
    <w:name w:val="Body Text"/>
    <w:basedOn w:val="a"/>
    <w:link w:val="a8"/>
    <w:rsid w:val="002D4C02"/>
    <w:pPr>
      <w:spacing w:after="120"/>
    </w:pPr>
    <w:rPr>
      <w:lang w:val="ru-RU" w:eastAsia="ru-RU"/>
    </w:rPr>
  </w:style>
  <w:style w:type="character" w:customStyle="1" w:styleId="a8">
    <w:name w:val="Основний текст Знак"/>
    <w:basedOn w:val="a0"/>
    <w:link w:val="a7"/>
    <w:rsid w:val="002D4C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2D4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j">
    <w:name w:val="tj"/>
    <w:basedOn w:val="a"/>
    <w:rsid w:val="002D4C02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2D4C02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4C0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2D4C02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4C0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uiPriority w:val="99"/>
    <w:unhideWhenUsed/>
    <w:rsid w:val="00F97149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rsid w:val="00F9714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">
    <w:name w:val="Emphasis"/>
    <w:basedOn w:val="a0"/>
    <w:uiPriority w:val="20"/>
    <w:qFormat/>
    <w:rsid w:val="00F97149"/>
    <w:rPr>
      <w:i/>
      <w:iCs/>
    </w:rPr>
  </w:style>
  <w:style w:type="character" w:styleId="af0">
    <w:name w:val="Strong"/>
    <w:basedOn w:val="a0"/>
    <w:uiPriority w:val="22"/>
    <w:qFormat/>
    <w:rsid w:val="000E25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2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f1">
    <w:name w:val="annotation text"/>
    <w:basedOn w:val="a"/>
    <w:link w:val="af2"/>
    <w:uiPriority w:val="99"/>
    <w:semiHidden/>
    <w:unhideWhenUsed/>
    <w:rsid w:val="00AB27F6"/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AB27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3">
    <w:name w:val="annotation subject"/>
    <w:basedOn w:val="af1"/>
    <w:next w:val="af1"/>
    <w:link w:val="af4"/>
    <w:uiPriority w:val="99"/>
    <w:rsid w:val="00AB27F6"/>
    <w:rPr>
      <w:b/>
      <w:bCs/>
      <w:color w:val="000000"/>
      <w:lang w:val="ru-RU" w:eastAsia="ru-RU"/>
    </w:rPr>
  </w:style>
  <w:style w:type="character" w:customStyle="1" w:styleId="af4">
    <w:name w:val="Тема примітки Знак"/>
    <w:basedOn w:val="af2"/>
    <w:link w:val="af3"/>
    <w:uiPriority w:val="99"/>
    <w:rsid w:val="00AB27F6"/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420CF"/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5420C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JI00711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odnb.odessa.ua/opac/index.php?url=/auteurs/view/153481/source:default" TargetMode="External"/><Relationship Id="rId3" Type="http://schemas.openxmlformats.org/officeDocument/2006/relationships/hyperlink" Target="http://catalog.odnb.odessa.ua/opac/index.php?url=/auteurs/view/85818/source:default" TargetMode="External"/><Relationship Id="rId7" Type="http://schemas.openxmlformats.org/officeDocument/2006/relationships/hyperlink" Target="http://catalog.odnb.odessa.ua/opac/index.php?url=/auteurs/view/8822/source:default" TargetMode="External"/><Relationship Id="rId12" Type="http://schemas.openxmlformats.org/officeDocument/2006/relationships/hyperlink" Target="https://www.asterslaw.com/ua/press%20center/legal%20alerts/brussels%20insider%20chi%20vidpovidae%20evropeyskim%20standartam%20zakonoproekt%203059%20pro%20lobiyuvannya%20v%20ukraini/" TargetMode="External"/><Relationship Id="rId2" Type="http://schemas.openxmlformats.org/officeDocument/2006/relationships/hyperlink" Target="http://catalog.odnb.odessa.ua/opac/index.php?url=/auteurs/view/153481/source:default" TargetMode="External"/><Relationship Id="rId1" Type="http://schemas.openxmlformats.org/officeDocument/2006/relationships/hyperlink" Target="http://catalog.odnb.odessa.ua/opac/index.php?url=/auteurs/view/8822/source:default" TargetMode="External"/><Relationship Id="rId6" Type="http://schemas.openxmlformats.org/officeDocument/2006/relationships/hyperlink" Target="http://www.kbuapa.kharkov.ua/e-book/apdu/2016-1/doc/4/03.pdf" TargetMode="External"/><Relationship Id="rId11" Type="http://schemas.openxmlformats.org/officeDocument/2006/relationships/hyperlink" Target="http://catalog.odnb.odessa.ua/opac/index.php?url=/auteurs/view/44113/source:default" TargetMode="External"/><Relationship Id="rId5" Type="http://schemas.openxmlformats.org/officeDocument/2006/relationships/hyperlink" Target="http://catalog.odnb.odessa.ua/opac/index.php?url=/auteurs/view/44113/source:default" TargetMode="External"/><Relationship Id="rId10" Type="http://schemas.openxmlformats.org/officeDocument/2006/relationships/hyperlink" Target="http://catalog.odnb.odessa.ua/opac/index.php?url=/auteurs/view/33394/source:default" TargetMode="External"/><Relationship Id="rId4" Type="http://schemas.openxmlformats.org/officeDocument/2006/relationships/hyperlink" Target="http://catalog.odnb.odessa.ua/opac/index.php?url=/auteurs/view/33394/source:default" TargetMode="External"/><Relationship Id="rId9" Type="http://schemas.openxmlformats.org/officeDocument/2006/relationships/hyperlink" Target="http://catalog.odnb.odessa.ua/opac/index.php?url=/auteurs/view/85818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EEE79-0E7D-45DE-BC7B-9AE785A7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22412</Words>
  <Characters>12776</Characters>
  <Application>Microsoft Office Word</Application>
  <DocSecurity>0</DocSecurity>
  <Lines>106</Lines>
  <Paragraphs>70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</dc:creator>
  <cp:lastModifiedBy>Лопотуха Інна Григорівна</cp:lastModifiedBy>
  <cp:revision>6</cp:revision>
  <cp:lastPrinted>2020-06-25T08:20:00Z</cp:lastPrinted>
  <dcterms:created xsi:type="dcterms:W3CDTF">2020-06-25T08:17:00Z</dcterms:created>
  <dcterms:modified xsi:type="dcterms:W3CDTF">2020-06-25T08:28:00Z</dcterms:modified>
</cp:coreProperties>
</file>