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8B" w:rsidRPr="001F51BB" w:rsidRDefault="000D6E8B" w:rsidP="000D6E8B">
      <w:pPr>
        <w:shd w:val="clear" w:color="auto" w:fill="FFFFFF"/>
        <w:tabs>
          <w:tab w:val="left" w:pos="4680"/>
          <w:tab w:val="left" w:pos="504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0D6E8B" w:rsidRPr="001F51BB" w:rsidRDefault="000D6E8B" w:rsidP="001F51BB">
      <w:pPr>
        <w:shd w:val="clear" w:color="auto" w:fill="FFFFFF"/>
        <w:tabs>
          <w:tab w:val="left" w:pos="4680"/>
          <w:tab w:val="left" w:pos="5220"/>
        </w:tabs>
        <w:spacing w:after="0" w:line="240" w:lineRule="auto"/>
        <w:ind w:firstLine="48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51BB">
        <w:rPr>
          <w:rFonts w:ascii="Times New Roman" w:hAnsi="Times New Roman"/>
          <w:b/>
          <w:bCs/>
          <w:sz w:val="28"/>
          <w:szCs w:val="28"/>
          <w:lang w:val="uk-UA"/>
        </w:rPr>
        <w:t>Комітет Верховної Ради України</w:t>
      </w:r>
    </w:p>
    <w:p w:rsidR="000D6E8B" w:rsidRPr="001F51BB" w:rsidRDefault="000D6E8B" w:rsidP="001F51BB">
      <w:pPr>
        <w:shd w:val="clear" w:color="auto" w:fill="FFFFFF"/>
        <w:tabs>
          <w:tab w:val="left" w:pos="4680"/>
          <w:tab w:val="left" w:pos="5220"/>
        </w:tabs>
        <w:spacing w:after="0" w:line="240" w:lineRule="auto"/>
        <w:ind w:firstLine="48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51BB">
        <w:rPr>
          <w:rFonts w:ascii="Times New Roman" w:hAnsi="Times New Roman"/>
          <w:b/>
          <w:bCs/>
          <w:sz w:val="28"/>
          <w:szCs w:val="28"/>
          <w:lang w:val="uk-UA"/>
        </w:rPr>
        <w:t>з питань економічного розвитку</w:t>
      </w:r>
    </w:p>
    <w:p w:rsidR="000D6E8B" w:rsidRPr="000D6E8B" w:rsidRDefault="000D6E8B" w:rsidP="00A91319">
      <w:pPr>
        <w:pStyle w:val="1"/>
        <w:spacing w:before="120"/>
        <w:ind w:right="5954"/>
        <w:jc w:val="both"/>
        <w:rPr>
          <w:b w:val="0"/>
          <w:bCs w:val="0"/>
          <w:i/>
          <w:u w:val="single"/>
        </w:rPr>
      </w:pPr>
      <w:r w:rsidRPr="000D6E8B">
        <w:rPr>
          <w:b w:val="0"/>
          <w:bCs w:val="0"/>
          <w:i/>
          <w:u w:val="single"/>
        </w:rPr>
        <w:t xml:space="preserve">Щодо розгляду законопроекту </w:t>
      </w:r>
      <w:r w:rsidR="00A91319">
        <w:rPr>
          <w:b w:val="0"/>
          <w:bCs w:val="0"/>
          <w:i/>
          <w:u w:val="single"/>
        </w:rPr>
        <w:br/>
      </w:r>
      <w:r w:rsidRPr="000D6E8B">
        <w:rPr>
          <w:b w:val="0"/>
          <w:bCs w:val="0"/>
          <w:i/>
          <w:u w:val="single"/>
        </w:rPr>
        <w:t>за реєстр. №</w:t>
      </w:r>
      <w:r w:rsidR="0033677D">
        <w:rPr>
          <w:b w:val="0"/>
          <w:bCs w:val="0"/>
          <w:i/>
          <w:u w:val="single"/>
        </w:rPr>
        <w:t>3</w:t>
      </w:r>
      <w:r w:rsidR="00F42E22">
        <w:rPr>
          <w:b w:val="0"/>
          <w:bCs w:val="0"/>
          <w:i/>
          <w:u w:val="single"/>
        </w:rPr>
        <w:t>1</w:t>
      </w:r>
      <w:r w:rsidR="0033677D">
        <w:rPr>
          <w:b w:val="0"/>
          <w:bCs w:val="0"/>
          <w:i/>
          <w:u w:val="single"/>
        </w:rPr>
        <w:t>7</w:t>
      </w:r>
      <w:r w:rsidR="00F42E22">
        <w:rPr>
          <w:b w:val="0"/>
          <w:bCs w:val="0"/>
          <w:i/>
          <w:u w:val="single"/>
        </w:rPr>
        <w:t>6</w:t>
      </w:r>
      <w:r w:rsidR="00A91319">
        <w:rPr>
          <w:b w:val="0"/>
          <w:bCs w:val="0"/>
          <w:i/>
          <w:u w:val="single"/>
        </w:rPr>
        <w:t> (</w:t>
      </w:r>
      <w:proofErr w:type="spellStart"/>
      <w:r w:rsidR="00A91319">
        <w:rPr>
          <w:b w:val="0"/>
          <w:bCs w:val="0"/>
          <w:i/>
          <w:u w:val="single"/>
        </w:rPr>
        <w:t>доопр</w:t>
      </w:r>
      <w:proofErr w:type="spellEnd"/>
      <w:r w:rsidR="00A91319">
        <w:rPr>
          <w:b w:val="0"/>
          <w:bCs w:val="0"/>
          <w:i/>
          <w:u w:val="single"/>
        </w:rPr>
        <w:t>.)</w:t>
      </w:r>
    </w:p>
    <w:p w:rsidR="000D6E8B" w:rsidRPr="001F51BB" w:rsidRDefault="000D6E8B" w:rsidP="00F42E22">
      <w:pPr>
        <w:shd w:val="clear" w:color="auto" w:fill="FFFFFF"/>
        <w:spacing w:before="240"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з питань бюджету на своєму засіданні </w:t>
      </w:r>
      <w:r w:rsidR="0013794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15</w:t>
      </w:r>
      <w:r w:rsidR="0042458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липня</w:t>
      </w:r>
      <w:r w:rsidR="0013794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2020 року (протокол № 47</w:t>
      </w:r>
      <w:bookmarkStart w:id="0" w:name="_GoBack"/>
      <w:bookmarkEnd w:id="0"/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 відповідно до статей</w:t>
      </w:r>
      <w:r w:rsidR="0042458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27</w:t>
      </w:r>
      <w:r w:rsidR="0042458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42458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109 Бюджетного кодексу України та статті 93 Регламенту Верховної Ради України розглянув проект Закону України </w:t>
      </w:r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«П</w:t>
      </w:r>
      <w:r w:rsidR="00F42E22" w:rsidRPr="00F42E2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ро внесення змін до Закону України «Про публічні закупівлі» щодо закупівлі природного газу</w:t>
      </w:r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внесений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народним</w:t>
      </w:r>
      <w:r w:rsidR="00C6176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депутат</w:t>
      </w:r>
      <w:r w:rsidR="00C6176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ами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 w:rsidR="00F42E2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Железняком</w:t>
      </w:r>
      <w:proofErr w:type="spellEnd"/>
      <w:r w:rsidR="00F42E2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Я.І.</w:t>
      </w:r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Жупаниним А.В., Кучеренком О.Ю.</w:t>
      </w:r>
      <w:r w:rsidR="00C6176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42E2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 іншими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(реєстр. № </w:t>
      </w:r>
      <w:r w:rsidR="00C6176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F42E2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176</w:t>
      </w:r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(</w:t>
      </w:r>
      <w:proofErr w:type="spellStart"/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доопр</w:t>
      </w:r>
      <w:proofErr w:type="spellEnd"/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.)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11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C6176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.20</w:t>
      </w:r>
      <w:r w:rsidR="00C6176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р.).</w:t>
      </w:r>
    </w:p>
    <w:p w:rsidR="0010542D" w:rsidRDefault="0010542D" w:rsidP="0010542D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0542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Законопроектом пропонується внести зміни до Закону України «Про публічні закупівлі» (далі – Закон) в частині непошир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ення дії</w:t>
      </w:r>
      <w:r w:rsidRPr="0010542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Закону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10542D" w:rsidRPr="0010542D" w:rsidRDefault="002A5E97" w:rsidP="0010542D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 w:rsidR="0010542D" w:rsidRPr="0010542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випадки, якщо предметом закупівлі є природний газ, закупівля якого здійснюється суб’єктами ринку природного газу, що визначені Законом України «Про ринок природного газу», </w:t>
      </w:r>
      <w:r w:rsidR="00A91319" w:rsidRPr="00A91319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 торгових платформах газової біржі, функціонування та керування яких забезпечується газовою біржою відповідно до кодексу газотранспортної системи</w:t>
      </w:r>
      <w:r w:rsidR="0010542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/зміни до частини п’ятої статті </w:t>
      </w:r>
      <w:r w:rsidR="00AF2E53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A91319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0542D" w:rsidRPr="0010542D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Закону/</w:t>
      </w:r>
      <w:r w:rsidR="0010542D" w:rsidRPr="0010542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2A5E97" w:rsidRDefault="002A5E97" w:rsidP="0010542D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 w:rsidR="0010542D" w:rsidRPr="0010542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для замовників, які провадять діяльність в окремих сферах господарювання, додатково на випадки, якщо предметом закупівлі є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A5E97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/зміни до частини шостої статті 3</w:t>
      </w:r>
      <w:r w:rsidRP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A5E97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Закону/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10542D" w:rsidRPr="002A5E97" w:rsidRDefault="0010542D" w:rsidP="0010542D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природний газ, </w:t>
      </w:r>
      <w:r w:rsidR="009D0A22" w:rsidRPr="009D0A2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закупівля якого здійснюється оператором газотранспортної системи для вчинення балансуючих дій відповідно до Закону України «Про ринок природного газу» та кодексу газотранспортної системи, у тому числі, у замовника послуг транспортування в обсязі допущеного таким замовником позитивного добового небалансу</w:t>
      </w:r>
      <w:r w:rsidRP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10542D" w:rsidRPr="002A5E97" w:rsidRDefault="0010542D" w:rsidP="0010542D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природний газ, </w:t>
      </w:r>
      <w:r w:rsidR="009D0A22" w:rsidRPr="009D0A2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закупівля якого здійснюється замовником послуг транспортування для врегулювання негативного добового небалансу відповідно до Закону України «Про ринок природного газу» та кодексу газотранспортної системи, у тому числі, у оператора газотранспортної системи в обсязі допущеного замовником негативного добового небалансу</w:t>
      </w:r>
      <w:r w:rsidRP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10542D" w:rsidRDefault="0010542D" w:rsidP="0010542D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природний газ, </w:t>
      </w:r>
      <w:r w:rsidR="009D0A22" w:rsidRPr="009D0A2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закупівля якого здійснюється оператором газотранспортної системи, оператором газосховищ та операторами газорозподільних систем для забезпечення власної господарської діяльності </w:t>
      </w:r>
      <w:r w:rsidR="009D0A22" w:rsidRPr="009D0A22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(у тому числі для власних виробничо-технічних потреб, покриття витрат та виробничо-технологічних витрат) відповідно до Закону України «Про ринок природного газу», кодексу газотранспортної системи, кодексу газосховищ та кодексу газорозподільних систем</w:t>
      </w:r>
      <w:r w:rsidRP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B086D" w:rsidRDefault="00DA369C" w:rsidP="0010542D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Разом з тим,</w:t>
      </w:r>
      <w:r w:rsidR="003B086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законопроектом </w:t>
      </w:r>
      <w:r w:rsidR="003B086D" w:rsidRPr="003B086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пропонується визначити, що газова біржа, що забезпечує функціонування та керування торговою платформою відповідно до цього Закону, повинна забезпечити виконання вимог, що встановлені, у тому числі кодексом газотранспортної системи, до торгових платформ</w:t>
      </w:r>
      <w:r w:rsidR="003B086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B086D" w:rsidRPr="00DA369C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/пункт 2 розділу ІІ «Прикінцеві та перехідні положення</w:t>
      </w:r>
      <w:r w:rsidRPr="00DA369C">
        <w:rPr>
          <w:rStyle w:val="rvts23"/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>» законопроекту/</w:t>
      </w:r>
      <w:r w:rsidR="003B086D" w:rsidRPr="003B086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A5E97" w:rsidRPr="002A5E97" w:rsidRDefault="002A5E97" w:rsidP="0010542D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пояснювальній записці до законопроекту зазначено, що </w:t>
      </w:r>
      <w:r w:rsidR="003B086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3B086D" w:rsidRPr="003B086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провадження запропонованих змін у законодавство не призведе до додаткових витрат з державного бюджету або не вимагає додаткових податкових надходжень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при цьому</w:t>
      </w:r>
      <w:r w:rsidRP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B086D" w:rsidRPr="003B086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дозволить зменшити витрати Оператора </w:t>
      </w:r>
      <w:r w:rsidR="003B086D" w:rsidRPr="000811CC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газотранспортної системи </w:t>
      </w:r>
      <w:r w:rsidR="003B086D" w:rsidRPr="003B086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 балансування та відповідно зменшить вартість такої послуги для інших учасників ринку природного газу</w:t>
      </w:r>
      <w:r w:rsidR="003B086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EC799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Також у пояснювальній записці вказано, що такі зміни</w:t>
      </w:r>
      <w:r w:rsidR="00EC799A" w:rsidRPr="00EC799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відповідають європейським нормам</w:t>
      </w:r>
      <w:r w:rsidR="00EC799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74CB4" w:rsidRPr="001F51BB" w:rsidRDefault="00674CB4" w:rsidP="00674CB4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</w:t>
      </w:r>
      <w:r w:rsidR="00A458E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новку зазначає, що законопроект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передбачає збільшення видатків державного бюджету та не суперечить законам, що регулюють бюджетні відносини.</w:t>
      </w:r>
    </w:p>
    <w:p w:rsidR="0010542D" w:rsidRDefault="00674CB4" w:rsidP="00AA38C8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Окремо с</w:t>
      </w:r>
      <w:r w:rsid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лід відмітити, що </w:t>
      </w:r>
      <w:r w:rsidR="00EC799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Законі містяться </w:t>
      </w:r>
      <w:r w:rsidR="00E151A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схожі</w:t>
      </w:r>
      <w:r w:rsidR="002A5E97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норми </w:t>
      </w:r>
      <w:r w:rsidR="00EC799A" w:rsidRPr="00EC799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ринку </w:t>
      </w:r>
      <w:r w:rsidR="00E151AE" w:rsidRPr="00E151A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електричної енергії</w:t>
      </w:r>
      <w:r w:rsidR="00E151A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(пункти 7-10 частини шостої статті </w:t>
      </w:r>
      <w:r w:rsidR="00E151AE" w:rsidRPr="00E151A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 Закону</w:t>
      </w:r>
      <w:r w:rsidR="00E151A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).</w:t>
      </w:r>
    </w:p>
    <w:p w:rsidR="00D128A2" w:rsidRDefault="00D128A2" w:rsidP="00D128A2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 наслідками ро</w:t>
      </w:r>
      <w:r w:rsidR="0065022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згляду законопроекту (реєстр. № </w:t>
      </w:r>
      <w:r w:rsidR="00E151A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3176</w:t>
      </w:r>
      <w:r w:rsidR="00391F6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(</w:t>
      </w:r>
      <w:proofErr w:type="spellStart"/>
      <w:r w:rsidR="00391F6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доопр</w:t>
      </w:r>
      <w:proofErr w:type="spellEnd"/>
      <w:r w:rsidR="00391F6E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.)</w:t>
      </w:r>
      <w:r w:rsidRPr="001F51BB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Комітет ухвалив рішення: </w:t>
      </w:r>
      <w:r w:rsidR="00674CB4" w:rsidRPr="00674CB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законопроект не матиме </w:t>
      </w:r>
      <w:r w:rsidR="00A458E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прямого </w:t>
      </w:r>
      <w:r w:rsidR="00674CB4" w:rsidRPr="00674CB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впливу на показники бюджету. У разі прийняття відповідного закону він може набирати чинності </w:t>
      </w:r>
      <w:r w:rsidR="00674CB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термін, визначний авторами законопроекту</w:t>
      </w:r>
      <w:r w:rsidR="00A458E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74CB4" w:rsidRPr="001F51BB" w:rsidRDefault="00674CB4" w:rsidP="00D128A2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D6E8B" w:rsidRDefault="000D6E8B" w:rsidP="001F51BB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F51BB" w:rsidRPr="00391F6E" w:rsidRDefault="00A458E6" w:rsidP="00391F6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</w:rPr>
        <w:t>Голов</w:t>
      </w:r>
      <w:r w:rsidR="00391F6E">
        <w:rPr>
          <w:sz w:val="28"/>
          <w:szCs w:val="28"/>
        </w:rPr>
        <w:t>а</w:t>
      </w:r>
      <w:r w:rsidRPr="00515D48">
        <w:rPr>
          <w:sz w:val="28"/>
          <w:szCs w:val="28"/>
        </w:rPr>
        <w:t xml:space="preserve"> Комітету</w:t>
      </w:r>
      <w:r w:rsidRPr="00515D48">
        <w:rPr>
          <w:sz w:val="28"/>
          <w:szCs w:val="28"/>
        </w:rPr>
        <w:tab/>
      </w:r>
      <w:r w:rsidRPr="00515D48">
        <w:rPr>
          <w:sz w:val="28"/>
          <w:szCs w:val="28"/>
        </w:rPr>
        <w:tab/>
      </w:r>
      <w:r w:rsidRPr="00515D48">
        <w:rPr>
          <w:sz w:val="28"/>
          <w:szCs w:val="28"/>
        </w:rPr>
        <w:tab/>
      </w:r>
      <w:r w:rsidRPr="00515D48">
        <w:rPr>
          <w:sz w:val="28"/>
          <w:szCs w:val="28"/>
        </w:rPr>
        <w:tab/>
      </w:r>
      <w:r w:rsidRPr="00515D4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91F6E">
        <w:rPr>
          <w:sz w:val="28"/>
          <w:szCs w:val="28"/>
        </w:rPr>
        <w:t xml:space="preserve">                </w:t>
      </w:r>
      <w:r w:rsidR="00391F6E">
        <w:rPr>
          <w:sz w:val="28"/>
          <w:szCs w:val="28"/>
          <w:lang w:val="ru-RU"/>
        </w:rPr>
        <w:t>Ю.Ю. Арістов</w:t>
      </w:r>
    </w:p>
    <w:sectPr w:rsidR="001F51BB" w:rsidRPr="00391F6E" w:rsidSect="001F51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3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ED" w:rsidRDefault="000839ED" w:rsidP="005E306B">
      <w:pPr>
        <w:spacing w:after="0" w:line="240" w:lineRule="auto"/>
      </w:pPr>
      <w:r>
        <w:separator/>
      </w:r>
    </w:p>
  </w:endnote>
  <w:endnote w:type="continuationSeparator" w:id="0">
    <w:p w:rsidR="000839ED" w:rsidRDefault="000839E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9520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A4040" w:rsidRPr="00DA4040" w:rsidRDefault="00DA4040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DA4040">
          <w:rPr>
            <w:rFonts w:ascii="Times New Roman" w:hAnsi="Times New Roman"/>
            <w:sz w:val="24"/>
            <w:szCs w:val="24"/>
          </w:rPr>
          <w:fldChar w:fldCharType="begin"/>
        </w:r>
        <w:r w:rsidRPr="00DA40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A4040">
          <w:rPr>
            <w:rFonts w:ascii="Times New Roman" w:hAnsi="Times New Roman"/>
            <w:sz w:val="24"/>
            <w:szCs w:val="24"/>
          </w:rPr>
          <w:fldChar w:fldCharType="separate"/>
        </w:r>
        <w:r w:rsidR="00137949" w:rsidRPr="00137949">
          <w:rPr>
            <w:rFonts w:ascii="Times New Roman" w:hAnsi="Times New Roman"/>
            <w:noProof/>
            <w:sz w:val="24"/>
            <w:szCs w:val="24"/>
            <w:lang w:val="uk-UA"/>
          </w:rPr>
          <w:t>2</w:t>
        </w:r>
        <w:r w:rsidRPr="00DA40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4040" w:rsidRDefault="00DA40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A763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ED" w:rsidRDefault="000839ED" w:rsidP="005E306B">
      <w:pPr>
        <w:spacing w:after="0" w:line="240" w:lineRule="auto"/>
      </w:pPr>
      <w:r>
        <w:separator/>
      </w:r>
    </w:p>
  </w:footnote>
  <w:footnote w:type="continuationSeparator" w:id="0">
    <w:p w:rsidR="000839ED" w:rsidRDefault="000839E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51701"/>
    <w:rsid w:val="00071F70"/>
    <w:rsid w:val="000811CC"/>
    <w:rsid w:val="000839ED"/>
    <w:rsid w:val="000D6E8B"/>
    <w:rsid w:val="000F1586"/>
    <w:rsid w:val="00104271"/>
    <w:rsid w:val="0010542D"/>
    <w:rsid w:val="00137949"/>
    <w:rsid w:val="00141617"/>
    <w:rsid w:val="0019108F"/>
    <w:rsid w:val="0019231B"/>
    <w:rsid w:val="001966F0"/>
    <w:rsid w:val="001967FC"/>
    <w:rsid w:val="001A0958"/>
    <w:rsid w:val="001D3C24"/>
    <w:rsid w:val="001F51BB"/>
    <w:rsid w:val="0021032F"/>
    <w:rsid w:val="00235CD7"/>
    <w:rsid w:val="002508A6"/>
    <w:rsid w:val="002A5D4C"/>
    <w:rsid w:val="002A5E97"/>
    <w:rsid w:val="002B5FC1"/>
    <w:rsid w:val="002D0561"/>
    <w:rsid w:val="002E0A18"/>
    <w:rsid w:val="002E31BF"/>
    <w:rsid w:val="002E44DA"/>
    <w:rsid w:val="0033677D"/>
    <w:rsid w:val="00391F6E"/>
    <w:rsid w:val="003B086D"/>
    <w:rsid w:val="003D0996"/>
    <w:rsid w:val="003D1CBA"/>
    <w:rsid w:val="00424589"/>
    <w:rsid w:val="00451750"/>
    <w:rsid w:val="004717F5"/>
    <w:rsid w:val="004852FA"/>
    <w:rsid w:val="004C53C1"/>
    <w:rsid w:val="004E4F5C"/>
    <w:rsid w:val="004F7B8A"/>
    <w:rsid w:val="00500CE7"/>
    <w:rsid w:val="0050620F"/>
    <w:rsid w:val="00520174"/>
    <w:rsid w:val="00545919"/>
    <w:rsid w:val="0055005A"/>
    <w:rsid w:val="0056039F"/>
    <w:rsid w:val="00561A15"/>
    <w:rsid w:val="0056352F"/>
    <w:rsid w:val="00592C72"/>
    <w:rsid w:val="0059449C"/>
    <w:rsid w:val="005A4728"/>
    <w:rsid w:val="005B71F5"/>
    <w:rsid w:val="005C674D"/>
    <w:rsid w:val="005E306B"/>
    <w:rsid w:val="005F20B5"/>
    <w:rsid w:val="00626A3E"/>
    <w:rsid w:val="0065022E"/>
    <w:rsid w:val="00660B13"/>
    <w:rsid w:val="0066623D"/>
    <w:rsid w:val="00674CB4"/>
    <w:rsid w:val="006F10E8"/>
    <w:rsid w:val="00713E93"/>
    <w:rsid w:val="0073224C"/>
    <w:rsid w:val="0078317B"/>
    <w:rsid w:val="007A0252"/>
    <w:rsid w:val="007B31A3"/>
    <w:rsid w:val="007D2B6C"/>
    <w:rsid w:val="007F5D91"/>
    <w:rsid w:val="0080545D"/>
    <w:rsid w:val="00811821"/>
    <w:rsid w:val="0084269F"/>
    <w:rsid w:val="0088636C"/>
    <w:rsid w:val="008D0011"/>
    <w:rsid w:val="008D7BBE"/>
    <w:rsid w:val="00945B68"/>
    <w:rsid w:val="00957D31"/>
    <w:rsid w:val="009720E0"/>
    <w:rsid w:val="00972232"/>
    <w:rsid w:val="0098295B"/>
    <w:rsid w:val="009865D4"/>
    <w:rsid w:val="009A720A"/>
    <w:rsid w:val="009D0A22"/>
    <w:rsid w:val="00A00059"/>
    <w:rsid w:val="00A458E6"/>
    <w:rsid w:val="00A54C86"/>
    <w:rsid w:val="00A60747"/>
    <w:rsid w:val="00A7635E"/>
    <w:rsid w:val="00A76A60"/>
    <w:rsid w:val="00A81B19"/>
    <w:rsid w:val="00A833C8"/>
    <w:rsid w:val="00A91319"/>
    <w:rsid w:val="00AA38C8"/>
    <w:rsid w:val="00AD7F82"/>
    <w:rsid w:val="00AF2E53"/>
    <w:rsid w:val="00AF4D25"/>
    <w:rsid w:val="00B311E8"/>
    <w:rsid w:val="00B771C1"/>
    <w:rsid w:val="00BA0337"/>
    <w:rsid w:val="00BA62CD"/>
    <w:rsid w:val="00BC3D30"/>
    <w:rsid w:val="00BD0801"/>
    <w:rsid w:val="00BF1E95"/>
    <w:rsid w:val="00C03DD2"/>
    <w:rsid w:val="00C11FB6"/>
    <w:rsid w:val="00C271CE"/>
    <w:rsid w:val="00C27AE9"/>
    <w:rsid w:val="00C434B6"/>
    <w:rsid w:val="00C61764"/>
    <w:rsid w:val="00C86266"/>
    <w:rsid w:val="00C92F3D"/>
    <w:rsid w:val="00CA7044"/>
    <w:rsid w:val="00CC39A1"/>
    <w:rsid w:val="00CD4A38"/>
    <w:rsid w:val="00CE3E1B"/>
    <w:rsid w:val="00CE6A4B"/>
    <w:rsid w:val="00D128A2"/>
    <w:rsid w:val="00D22048"/>
    <w:rsid w:val="00D242C2"/>
    <w:rsid w:val="00D37FA2"/>
    <w:rsid w:val="00D52549"/>
    <w:rsid w:val="00D57E1B"/>
    <w:rsid w:val="00DA369C"/>
    <w:rsid w:val="00DA4040"/>
    <w:rsid w:val="00DF0115"/>
    <w:rsid w:val="00DF5593"/>
    <w:rsid w:val="00E151AE"/>
    <w:rsid w:val="00E22290"/>
    <w:rsid w:val="00E24D85"/>
    <w:rsid w:val="00EB456B"/>
    <w:rsid w:val="00EC123C"/>
    <w:rsid w:val="00EC799A"/>
    <w:rsid w:val="00ED582E"/>
    <w:rsid w:val="00F42E22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E93CE"/>
  <w15:docId w15:val="{6E127AB9-F6BD-4428-9CDE-D99E98E2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5B71-F60B-4CA3-B3C6-0F0473C3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Луценко Наталія Василівна</cp:lastModifiedBy>
  <cp:revision>11</cp:revision>
  <cp:lastPrinted>2019-11-08T11:28:00Z</cp:lastPrinted>
  <dcterms:created xsi:type="dcterms:W3CDTF">2020-07-08T05:33:00Z</dcterms:created>
  <dcterms:modified xsi:type="dcterms:W3CDTF">2020-07-14T11:55:00Z</dcterms:modified>
</cp:coreProperties>
</file>