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8E" w:rsidRPr="00DD5297" w:rsidRDefault="00F9238E" w:rsidP="001509E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D5297">
        <w:rPr>
          <w:b/>
          <w:sz w:val="28"/>
          <w:szCs w:val="28"/>
        </w:rPr>
        <w:t>Порівняльна таблиця</w:t>
      </w:r>
    </w:p>
    <w:p w:rsidR="00A42323" w:rsidRPr="00DD5297" w:rsidRDefault="00F9238E" w:rsidP="001509EC">
      <w:pPr>
        <w:keepNext/>
        <w:keepLines/>
        <w:jc w:val="center"/>
        <w:rPr>
          <w:b/>
          <w:bCs/>
          <w:color w:val="000000"/>
          <w:sz w:val="28"/>
          <w:szCs w:val="28"/>
        </w:rPr>
      </w:pPr>
      <w:r w:rsidRPr="00DD5297">
        <w:rPr>
          <w:b/>
          <w:sz w:val="28"/>
          <w:szCs w:val="28"/>
        </w:rPr>
        <w:t xml:space="preserve">до проекту Закону України </w:t>
      </w:r>
      <w:r w:rsidR="00A42323" w:rsidRPr="00DD5297">
        <w:rPr>
          <w:b/>
          <w:sz w:val="28"/>
          <w:szCs w:val="28"/>
        </w:rPr>
        <w:t>про</w:t>
      </w:r>
      <w:r w:rsidR="00A42323" w:rsidRPr="00DD5297">
        <w:rPr>
          <w:b/>
          <w:bCs/>
          <w:color w:val="000000"/>
          <w:sz w:val="28"/>
          <w:szCs w:val="28"/>
        </w:rPr>
        <w:t xml:space="preserve"> внесення змін до Закону України </w:t>
      </w:r>
    </w:p>
    <w:p w:rsidR="00A42323" w:rsidRPr="005A18A6" w:rsidRDefault="00A42323" w:rsidP="001509EC">
      <w:pPr>
        <w:jc w:val="center"/>
        <w:rPr>
          <w:b/>
          <w:sz w:val="28"/>
          <w:szCs w:val="28"/>
          <w:lang w:val="ru-RU"/>
        </w:rPr>
      </w:pPr>
      <w:r w:rsidRPr="00DD5297">
        <w:rPr>
          <w:b/>
          <w:bCs/>
          <w:color w:val="000000"/>
          <w:sz w:val="28"/>
          <w:szCs w:val="28"/>
        </w:rPr>
        <w:t>«Про публічні закупівлі» щодо закупівлі природного газу</w:t>
      </w:r>
    </w:p>
    <w:p w:rsidR="00F9238E" w:rsidRPr="00DD5297" w:rsidRDefault="00F9238E" w:rsidP="00F9238E">
      <w:pPr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F9238E" w:rsidRPr="00DD5297" w:rsidTr="00A45328">
        <w:tc>
          <w:tcPr>
            <w:tcW w:w="7564" w:type="dxa"/>
          </w:tcPr>
          <w:p w:rsidR="00F9238E" w:rsidRPr="00DD5297" w:rsidRDefault="00F9238E" w:rsidP="00A45328">
            <w:pPr>
              <w:jc w:val="center"/>
              <w:rPr>
                <w:b/>
                <w:sz w:val="28"/>
                <w:szCs w:val="28"/>
              </w:rPr>
            </w:pPr>
            <w:r w:rsidRPr="00DD5297">
              <w:rPr>
                <w:b/>
                <w:sz w:val="28"/>
                <w:szCs w:val="28"/>
              </w:rPr>
              <w:t>Чинна редакція</w:t>
            </w:r>
          </w:p>
        </w:tc>
        <w:tc>
          <w:tcPr>
            <w:tcW w:w="7564" w:type="dxa"/>
          </w:tcPr>
          <w:p w:rsidR="00F9238E" w:rsidRPr="00DD5297" w:rsidRDefault="00F9238E" w:rsidP="00A45328">
            <w:pPr>
              <w:jc w:val="center"/>
              <w:rPr>
                <w:b/>
                <w:sz w:val="28"/>
                <w:szCs w:val="28"/>
              </w:rPr>
            </w:pPr>
            <w:r w:rsidRPr="00DD5297">
              <w:rPr>
                <w:b/>
                <w:sz w:val="28"/>
                <w:szCs w:val="28"/>
              </w:rPr>
              <w:t>Редакція</w:t>
            </w:r>
            <w:r w:rsidR="00A42323" w:rsidRPr="00DD5297">
              <w:rPr>
                <w:b/>
                <w:sz w:val="28"/>
                <w:szCs w:val="28"/>
              </w:rPr>
              <w:t xml:space="preserve"> запропонованих</w:t>
            </w:r>
            <w:r w:rsidRPr="00DD5297">
              <w:rPr>
                <w:b/>
                <w:sz w:val="28"/>
                <w:szCs w:val="28"/>
              </w:rPr>
              <w:t xml:space="preserve"> змін</w:t>
            </w:r>
          </w:p>
        </w:tc>
      </w:tr>
      <w:tr w:rsidR="00F9238E" w:rsidRPr="00DD5297" w:rsidTr="001509EC">
        <w:tc>
          <w:tcPr>
            <w:tcW w:w="15128" w:type="dxa"/>
            <w:gridSpan w:val="2"/>
            <w:shd w:val="clear" w:color="auto" w:fill="auto"/>
          </w:tcPr>
          <w:p w:rsidR="00F9238E" w:rsidRPr="00DD5297" w:rsidRDefault="00F9238E" w:rsidP="00F6761F">
            <w:pPr>
              <w:jc w:val="center"/>
              <w:rPr>
                <w:rFonts w:eastAsiaTheme="majorEastAsia"/>
                <w:b/>
                <w:sz w:val="28"/>
                <w:szCs w:val="28"/>
              </w:rPr>
            </w:pPr>
            <w:r w:rsidRPr="00DD5297">
              <w:rPr>
                <w:rFonts w:eastAsiaTheme="majorEastAsia"/>
                <w:b/>
                <w:sz w:val="28"/>
                <w:szCs w:val="28"/>
              </w:rPr>
              <w:t>Закон України «Про публічні закупівлі»</w:t>
            </w:r>
          </w:p>
          <w:p w:rsidR="00F6761F" w:rsidRPr="00DD5297" w:rsidRDefault="00F6761F" w:rsidP="00F6761F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D529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(Відомості Верховної Ради (ВВР), 2019, № 45, ст.289)</w:t>
            </w:r>
          </w:p>
          <w:p w:rsidR="00F6761F" w:rsidRPr="00DD5297" w:rsidRDefault="00F6761F" w:rsidP="00F6761F">
            <w:pPr>
              <w:jc w:val="center"/>
              <w:rPr>
                <w:sz w:val="28"/>
                <w:szCs w:val="28"/>
              </w:rPr>
            </w:pPr>
          </w:p>
        </w:tc>
      </w:tr>
      <w:tr w:rsidR="00F9238E" w:rsidRPr="00DD5297" w:rsidTr="00A45328">
        <w:tc>
          <w:tcPr>
            <w:tcW w:w="7564" w:type="dxa"/>
          </w:tcPr>
          <w:p w:rsidR="001509EC" w:rsidRPr="00DD5297" w:rsidRDefault="001509EC" w:rsidP="00DD5297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bookmarkStart w:id="1" w:name="n76"/>
            <w:bookmarkStart w:id="2" w:name="n657"/>
            <w:bookmarkStart w:id="3" w:name="n81"/>
            <w:bookmarkEnd w:id="1"/>
            <w:bookmarkEnd w:id="2"/>
            <w:bookmarkEnd w:id="3"/>
            <w:r w:rsidRPr="00DD5297">
              <w:rPr>
                <w:rStyle w:val="rvts9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2.</w:t>
            </w:r>
            <w:r w:rsidRPr="00DD5297">
              <w:rPr>
                <w:color w:val="000000"/>
                <w:sz w:val="28"/>
                <w:szCs w:val="28"/>
                <w:shd w:val="clear" w:color="auto" w:fill="FFFFFF"/>
              </w:rPr>
              <w:t> Сфера застосування Закону</w:t>
            </w:r>
            <w:r w:rsidRPr="00DD5297">
              <w:rPr>
                <w:color w:val="000000"/>
                <w:sz w:val="28"/>
                <w:szCs w:val="28"/>
              </w:rPr>
              <w:t xml:space="preserve"> </w:t>
            </w:r>
          </w:p>
          <w:p w:rsidR="00F6761F" w:rsidRPr="00DD5297" w:rsidRDefault="00F6761F" w:rsidP="00DD5297">
            <w:pPr>
              <w:jc w:val="both"/>
              <w:rPr>
                <w:sz w:val="28"/>
                <w:szCs w:val="28"/>
              </w:rPr>
            </w:pPr>
            <w:r w:rsidRPr="00DD5297">
              <w:rPr>
                <w:color w:val="000000"/>
                <w:sz w:val="28"/>
                <w:szCs w:val="28"/>
                <w:shd w:val="clear" w:color="auto" w:fill="FFFFFF"/>
              </w:rPr>
              <w:t>5. Дія цього Закону не поширюється на випадки, якщо предметом закупівлі є:</w:t>
            </w:r>
          </w:p>
          <w:p w:rsidR="00F9238E" w:rsidRPr="00DD5297" w:rsidRDefault="00F9238E" w:rsidP="00DD5297">
            <w:pPr>
              <w:jc w:val="both"/>
              <w:rPr>
                <w:b/>
                <w:sz w:val="28"/>
                <w:szCs w:val="28"/>
              </w:rPr>
            </w:pPr>
          </w:p>
          <w:p w:rsidR="00F6761F" w:rsidRPr="00DD5297" w:rsidRDefault="00F6761F" w:rsidP="00DD5297">
            <w:pPr>
              <w:pStyle w:val="rvps2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D5297">
              <w:rPr>
                <w:color w:val="000000"/>
                <w:sz w:val="28"/>
                <w:szCs w:val="28"/>
              </w:rPr>
              <w:t>1) товари, роботи і послуги, закупівля яких становить державну таємницю відповідно до Закону України "Про державну таємницю", або які згідно із законами України потребують спеціальних заходів безпеки;</w:t>
            </w:r>
          </w:p>
          <w:p w:rsidR="00F6761F" w:rsidRPr="00DD5297" w:rsidRDefault="00F6761F" w:rsidP="00DD5297">
            <w:pPr>
              <w:pStyle w:val="rvps2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bookmarkStart w:id="4" w:name="n844"/>
            <w:bookmarkEnd w:id="4"/>
            <w:r w:rsidRPr="00DD5297">
              <w:rPr>
                <w:color w:val="000000"/>
                <w:sz w:val="28"/>
                <w:szCs w:val="28"/>
              </w:rPr>
              <w:t>2) товари, роботи і послуги, закупівля яких здійснюється закордонними дипломатичними установами України;</w:t>
            </w:r>
          </w:p>
          <w:p w:rsidR="00F6761F" w:rsidRPr="005A18A6" w:rsidRDefault="00F6761F" w:rsidP="00DD5297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5A18A6">
              <w:rPr>
                <w:b/>
                <w:sz w:val="28"/>
                <w:szCs w:val="28"/>
                <w:lang w:val="ru-RU"/>
              </w:rPr>
              <w:t>…</w:t>
            </w:r>
          </w:p>
          <w:p w:rsidR="00F6761F" w:rsidRPr="00DD5297" w:rsidRDefault="00F6761F" w:rsidP="00DD5297">
            <w:pPr>
              <w:jc w:val="both"/>
              <w:rPr>
                <w:b/>
                <w:sz w:val="28"/>
                <w:szCs w:val="28"/>
              </w:rPr>
            </w:pPr>
            <w:r w:rsidRPr="00DD5297">
              <w:rPr>
                <w:b/>
                <w:sz w:val="28"/>
                <w:szCs w:val="28"/>
                <w:lang w:val="ru-RU"/>
              </w:rPr>
              <w:t>Пункт в</w:t>
            </w:r>
            <w:r w:rsidRPr="00DD5297">
              <w:rPr>
                <w:b/>
                <w:sz w:val="28"/>
                <w:szCs w:val="28"/>
              </w:rPr>
              <w:t>ідсутній</w:t>
            </w:r>
          </w:p>
          <w:p w:rsidR="00F6761F" w:rsidRPr="00DD5297" w:rsidRDefault="00F6761F" w:rsidP="00DD5297">
            <w:pPr>
              <w:jc w:val="both"/>
              <w:rPr>
                <w:b/>
                <w:sz w:val="28"/>
                <w:szCs w:val="28"/>
              </w:rPr>
            </w:pPr>
          </w:p>
          <w:p w:rsidR="00F6761F" w:rsidRPr="00DD5297" w:rsidRDefault="00F6761F" w:rsidP="00DD5297">
            <w:pPr>
              <w:jc w:val="both"/>
              <w:rPr>
                <w:b/>
                <w:sz w:val="28"/>
                <w:szCs w:val="28"/>
              </w:rPr>
            </w:pPr>
          </w:p>
          <w:p w:rsidR="00F6761F" w:rsidRPr="00DD5297" w:rsidRDefault="00F6761F" w:rsidP="00DD5297">
            <w:pPr>
              <w:jc w:val="both"/>
              <w:rPr>
                <w:b/>
                <w:sz w:val="28"/>
                <w:szCs w:val="28"/>
              </w:rPr>
            </w:pPr>
          </w:p>
          <w:p w:rsidR="00F6761F" w:rsidRPr="00DD5297" w:rsidRDefault="00F6761F" w:rsidP="00DD5297">
            <w:pPr>
              <w:jc w:val="both"/>
              <w:rPr>
                <w:b/>
                <w:sz w:val="28"/>
                <w:szCs w:val="28"/>
              </w:rPr>
            </w:pPr>
          </w:p>
          <w:p w:rsidR="00F6761F" w:rsidRPr="00DD5297" w:rsidRDefault="00F6761F" w:rsidP="00DD5297">
            <w:pPr>
              <w:jc w:val="both"/>
              <w:rPr>
                <w:b/>
                <w:sz w:val="28"/>
                <w:szCs w:val="28"/>
              </w:rPr>
            </w:pPr>
          </w:p>
          <w:p w:rsidR="00F6761F" w:rsidRPr="00DD5297" w:rsidRDefault="00F6761F" w:rsidP="00DD5297">
            <w:pPr>
              <w:jc w:val="both"/>
              <w:rPr>
                <w:b/>
                <w:sz w:val="28"/>
                <w:szCs w:val="28"/>
              </w:rPr>
            </w:pPr>
          </w:p>
          <w:p w:rsidR="00F6761F" w:rsidRPr="00DD5297" w:rsidRDefault="00F6761F" w:rsidP="00DD5297">
            <w:pPr>
              <w:jc w:val="both"/>
              <w:rPr>
                <w:b/>
                <w:sz w:val="28"/>
                <w:szCs w:val="28"/>
              </w:rPr>
            </w:pPr>
          </w:p>
          <w:p w:rsidR="00F6761F" w:rsidRPr="00DD5297" w:rsidRDefault="00F6761F" w:rsidP="00DD5297">
            <w:pPr>
              <w:jc w:val="both"/>
              <w:rPr>
                <w:sz w:val="28"/>
                <w:szCs w:val="28"/>
              </w:rPr>
            </w:pPr>
            <w:r w:rsidRPr="00DD529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6. Цей Закон не застосовується у випадку, якщо замовники, визначені у</w:t>
            </w:r>
            <w:r w:rsidR="00DD5297" w:rsidRPr="00DD5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D5297">
              <w:rPr>
                <w:sz w:val="28"/>
                <w:szCs w:val="28"/>
              </w:rPr>
              <w:t>пункті 4</w:t>
            </w:r>
            <w:r w:rsidR="00DD5297" w:rsidRPr="00DD5297">
              <w:rPr>
                <w:sz w:val="28"/>
                <w:szCs w:val="28"/>
              </w:rPr>
              <w:t xml:space="preserve"> </w:t>
            </w:r>
            <w:r w:rsidRPr="00DD5297">
              <w:rPr>
                <w:color w:val="000000"/>
                <w:sz w:val="28"/>
                <w:szCs w:val="28"/>
                <w:shd w:val="clear" w:color="auto" w:fill="FFFFFF"/>
              </w:rPr>
              <w:t>частини першої статті 2 цього Закону, здійснюють закупівлі таких предметів закупівлі:</w:t>
            </w:r>
          </w:p>
          <w:p w:rsidR="00F6761F" w:rsidRPr="00DD5297" w:rsidRDefault="00F6761F" w:rsidP="00DD5297">
            <w:pPr>
              <w:jc w:val="both"/>
              <w:rPr>
                <w:b/>
                <w:sz w:val="28"/>
                <w:szCs w:val="28"/>
              </w:rPr>
            </w:pPr>
          </w:p>
          <w:p w:rsidR="00F6761F" w:rsidRPr="00DD5297" w:rsidRDefault="00F6761F" w:rsidP="00DD5297">
            <w:pPr>
              <w:jc w:val="both"/>
              <w:rPr>
                <w:sz w:val="28"/>
                <w:szCs w:val="28"/>
              </w:rPr>
            </w:pPr>
            <w:r w:rsidRPr="00DD5297">
              <w:rPr>
                <w:color w:val="000000"/>
                <w:sz w:val="28"/>
                <w:szCs w:val="28"/>
                <w:shd w:val="clear" w:color="auto" w:fill="FFFFFF"/>
              </w:rPr>
              <w:t>7) товари і послуги на ринку "на добу наперед" та внутрішньодобовому ринку, балансуючому ринку та ринку допоміжних послуг відповідно до</w:t>
            </w:r>
            <w:r w:rsidR="00DD5297" w:rsidRPr="00DD5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D5297">
              <w:rPr>
                <w:sz w:val="28"/>
                <w:szCs w:val="28"/>
              </w:rPr>
              <w:t>Закону України</w:t>
            </w:r>
            <w:r w:rsidR="00DD5297" w:rsidRPr="00DD5297">
              <w:rPr>
                <w:sz w:val="28"/>
                <w:szCs w:val="28"/>
              </w:rPr>
              <w:t xml:space="preserve"> </w:t>
            </w:r>
            <w:r w:rsidRPr="00DD5297">
              <w:rPr>
                <w:color w:val="000000"/>
                <w:sz w:val="28"/>
                <w:szCs w:val="28"/>
                <w:shd w:val="clear" w:color="auto" w:fill="FFFFFF"/>
              </w:rPr>
              <w:t>"Про ринок електричної енергії";</w:t>
            </w:r>
          </w:p>
          <w:p w:rsidR="00F6761F" w:rsidRPr="00DD5297" w:rsidRDefault="00F6761F" w:rsidP="00DD5297">
            <w:pPr>
              <w:jc w:val="both"/>
              <w:rPr>
                <w:b/>
                <w:sz w:val="28"/>
                <w:szCs w:val="28"/>
              </w:rPr>
            </w:pPr>
          </w:p>
          <w:p w:rsidR="00F6761F" w:rsidRPr="00DD5297" w:rsidRDefault="00F6761F" w:rsidP="00DD5297">
            <w:pPr>
              <w:jc w:val="both"/>
              <w:rPr>
                <w:sz w:val="28"/>
                <w:szCs w:val="28"/>
              </w:rPr>
            </w:pPr>
            <w:r w:rsidRPr="00DD5297">
              <w:rPr>
                <w:color w:val="000000"/>
                <w:sz w:val="28"/>
                <w:szCs w:val="28"/>
                <w:shd w:val="clear" w:color="auto" w:fill="FFFFFF"/>
              </w:rPr>
              <w:t>8) електрична енергія, що купується та продається на ринку електричної енергії гарантованим покупцем, оператором ринку, оператором системи передачі, стороною, відповідальною за баланс балансуючої групи, відповідно до</w:t>
            </w:r>
            <w:r w:rsidR="00DD5297" w:rsidRPr="00DD5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D5297">
              <w:rPr>
                <w:sz w:val="28"/>
                <w:szCs w:val="28"/>
              </w:rPr>
              <w:t>Закону України</w:t>
            </w:r>
            <w:r w:rsidR="00DD5297" w:rsidRPr="00DD5297">
              <w:rPr>
                <w:sz w:val="28"/>
                <w:szCs w:val="28"/>
              </w:rPr>
              <w:t xml:space="preserve"> </w:t>
            </w:r>
            <w:r w:rsidRPr="00DD5297">
              <w:rPr>
                <w:color w:val="000000"/>
                <w:sz w:val="28"/>
                <w:szCs w:val="28"/>
                <w:shd w:val="clear" w:color="auto" w:fill="FFFFFF"/>
              </w:rPr>
              <w:t>"Про ринок електричної енергії";</w:t>
            </w:r>
          </w:p>
          <w:p w:rsidR="00F6761F" w:rsidRPr="00DD5297" w:rsidRDefault="00F6761F" w:rsidP="00DD5297">
            <w:pPr>
              <w:pStyle w:val="rvps2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6761F" w:rsidRPr="00DD5297" w:rsidRDefault="00F6761F" w:rsidP="00DD5297">
            <w:pPr>
              <w:pStyle w:val="rvps2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D5297">
              <w:rPr>
                <w:color w:val="000000"/>
                <w:sz w:val="28"/>
                <w:szCs w:val="28"/>
              </w:rPr>
              <w:t>9) послуги адміністратора розрахунків, адміністратора комерційного обліку, оператора ринку, гарантованого покупця відповідно до</w:t>
            </w:r>
            <w:r w:rsidR="00DD5297" w:rsidRPr="00DD5297">
              <w:rPr>
                <w:color w:val="000000"/>
                <w:sz w:val="28"/>
                <w:szCs w:val="28"/>
              </w:rPr>
              <w:t xml:space="preserve"> </w:t>
            </w:r>
            <w:r w:rsidRPr="00DD5297">
              <w:rPr>
                <w:color w:val="000000"/>
                <w:sz w:val="28"/>
                <w:szCs w:val="28"/>
              </w:rPr>
              <w:t>Закону України</w:t>
            </w:r>
            <w:r w:rsidR="00DD5297" w:rsidRPr="00DD5297">
              <w:rPr>
                <w:color w:val="000000"/>
                <w:sz w:val="28"/>
                <w:szCs w:val="28"/>
              </w:rPr>
              <w:t xml:space="preserve"> </w:t>
            </w:r>
            <w:r w:rsidRPr="00DD5297">
              <w:rPr>
                <w:color w:val="000000"/>
                <w:sz w:val="28"/>
                <w:szCs w:val="28"/>
              </w:rPr>
              <w:t>"Про ринок електричної енергії";</w:t>
            </w:r>
          </w:p>
          <w:p w:rsidR="00F6761F" w:rsidRPr="00DD5297" w:rsidRDefault="00F6761F" w:rsidP="00DD5297">
            <w:pPr>
              <w:pStyle w:val="rvps2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bookmarkStart w:id="5" w:name="n878"/>
            <w:bookmarkEnd w:id="5"/>
            <w:r w:rsidRPr="00DD5297">
              <w:rPr>
                <w:color w:val="000000"/>
                <w:sz w:val="28"/>
                <w:szCs w:val="28"/>
              </w:rPr>
              <w:t>10) послуги із забезпечення загальносуспільних інтересів у процесі функціонування ринку електричної енергії відповідно до</w:t>
            </w:r>
            <w:r w:rsidR="00DD5297" w:rsidRPr="00DD5297">
              <w:rPr>
                <w:color w:val="000000"/>
                <w:sz w:val="28"/>
                <w:szCs w:val="28"/>
              </w:rPr>
              <w:t xml:space="preserve"> </w:t>
            </w:r>
            <w:r w:rsidRPr="00DD5297">
              <w:rPr>
                <w:color w:val="000000"/>
                <w:sz w:val="28"/>
                <w:szCs w:val="28"/>
              </w:rPr>
              <w:t>Закону України</w:t>
            </w:r>
            <w:r w:rsidR="00DD5297" w:rsidRPr="00DD5297">
              <w:rPr>
                <w:color w:val="000000"/>
                <w:sz w:val="28"/>
                <w:szCs w:val="28"/>
              </w:rPr>
              <w:t xml:space="preserve"> </w:t>
            </w:r>
            <w:r w:rsidRPr="00DD5297">
              <w:rPr>
                <w:color w:val="000000"/>
                <w:sz w:val="28"/>
                <w:szCs w:val="28"/>
              </w:rPr>
              <w:t>"Про ринок електричної енергії".</w:t>
            </w:r>
          </w:p>
          <w:p w:rsidR="00F6761F" w:rsidRPr="00DD5297" w:rsidRDefault="00F6761F" w:rsidP="00DD5297">
            <w:pPr>
              <w:jc w:val="both"/>
              <w:rPr>
                <w:b/>
                <w:sz w:val="28"/>
                <w:szCs w:val="28"/>
              </w:rPr>
            </w:pPr>
          </w:p>
          <w:p w:rsidR="00DD5297" w:rsidRPr="00DD5297" w:rsidRDefault="00DD5297" w:rsidP="00DD5297">
            <w:pPr>
              <w:jc w:val="both"/>
              <w:rPr>
                <w:b/>
                <w:sz w:val="28"/>
                <w:szCs w:val="28"/>
              </w:rPr>
            </w:pPr>
            <w:r w:rsidRPr="00DD5297">
              <w:rPr>
                <w:b/>
                <w:sz w:val="28"/>
                <w:szCs w:val="28"/>
              </w:rPr>
              <w:t>Пункти відсутні</w:t>
            </w:r>
          </w:p>
        </w:tc>
        <w:tc>
          <w:tcPr>
            <w:tcW w:w="7564" w:type="dxa"/>
          </w:tcPr>
          <w:p w:rsidR="001509EC" w:rsidRPr="00DD5297" w:rsidRDefault="001509EC" w:rsidP="00DD5297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D5297">
              <w:rPr>
                <w:rStyle w:val="rvts9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Стаття 2.</w:t>
            </w:r>
            <w:r w:rsidRPr="00DD5297">
              <w:rPr>
                <w:color w:val="000000"/>
                <w:sz w:val="28"/>
                <w:szCs w:val="28"/>
                <w:shd w:val="clear" w:color="auto" w:fill="FFFFFF"/>
              </w:rPr>
              <w:t> Сфера застосування Закону</w:t>
            </w:r>
            <w:r w:rsidRPr="00DD5297">
              <w:rPr>
                <w:color w:val="000000"/>
                <w:sz w:val="28"/>
                <w:szCs w:val="28"/>
              </w:rPr>
              <w:t xml:space="preserve"> </w:t>
            </w:r>
          </w:p>
          <w:p w:rsidR="00F6761F" w:rsidRPr="00DD5297" w:rsidRDefault="00F6761F" w:rsidP="00DD529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D5297">
              <w:rPr>
                <w:color w:val="000000"/>
                <w:sz w:val="28"/>
                <w:szCs w:val="28"/>
                <w:shd w:val="clear" w:color="auto" w:fill="FFFFFF"/>
              </w:rPr>
              <w:t>5. Дія цього Закону не поширюється на випадки, якщо предметом закупівлі є:</w:t>
            </w:r>
          </w:p>
          <w:p w:rsidR="00F6761F" w:rsidRPr="00DD5297" w:rsidRDefault="00F6761F" w:rsidP="00DD5297">
            <w:pPr>
              <w:jc w:val="both"/>
              <w:rPr>
                <w:sz w:val="28"/>
                <w:szCs w:val="28"/>
              </w:rPr>
            </w:pPr>
          </w:p>
          <w:p w:rsidR="00F6761F" w:rsidRPr="00DD5297" w:rsidRDefault="00F6761F" w:rsidP="00DD5297">
            <w:pPr>
              <w:pStyle w:val="rvps2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D5297">
              <w:rPr>
                <w:color w:val="000000"/>
                <w:sz w:val="28"/>
                <w:szCs w:val="28"/>
              </w:rPr>
              <w:t>1) товари, роботи і послуги, закупівля яких становить державну таємницю відповідно до Закону України "Про державну таємницю", або які згідно із законами України потребують спеціальних заходів безпеки;</w:t>
            </w:r>
          </w:p>
          <w:p w:rsidR="00F6761F" w:rsidRPr="00DD5297" w:rsidRDefault="00F6761F" w:rsidP="00DD5297">
            <w:pPr>
              <w:pStyle w:val="rvps2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D5297">
              <w:rPr>
                <w:color w:val="000000"/>
                <w:sz w:val="28"/>
                <w:szCs w:val="28"/>
              </w:rPr>
              <w:t>2) товари, роботи і послуги, закупівля яких здійснюється закордонними дипломатичними установами України;</w:t>
            </w:r>
          </w:p>
          <w:p w:rsidR="00F6761F" w:rsidRPr="005A18A6" w:rsidRDefault="00F6761F" w:rsidP="00DD5297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A18A6">
              <w:rPr>
                <w:color w:val="000000"/>
                <w:sz w:val="28"/>
                <w:szCs w:val="28"/>
                <w:lang w:val="ru-RU"/>
              </w:rPr>
              <w:t>…</w:t>
            </w:r>
          </w:p>
          <w:p w:rsidR="00F6761F" w:rsidRPr="00DD5297" w:rsidRDefault="00F6761F" w:rsidP="00DD5297">
            <w:pPr>
              <w:snapToGrid w:val="0"/>
              <w:spacing w:before="240" w:after="240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DD5297">
              <w:rPr>
                <w:b/>
                <w:color w:val="000000"/>
                <w:sz w:val="28"/>
                <w:szCs w:val="28"/>
                <w:lang w:eastAsia="uk-UA"/>
              </w:rPr>
              <w:t>22) природний газ, закупівля якого здійснюється суб’єктами ринку природного газу, що визначені Законом України «Про ринок природного газу», на торгових платформах</w:t>
            </w:r>
            <w:r w:rsidR="00B31839">
              <w:rPr>
                <w:b/>
                <w:color w:val="000000"/>
                <w:sz w:val="28"/>
                <w:szCs w:val="28"/>
                <w:lang w:eastAsia="uk-UA"/>
              </w:rPr>
              <w:t xml:space="preserve"> газової біржі</w:t>
            </w:r>
            <w:r w:rsidRPr="00DD5297">
              <w:rPr>
                <w:b/>
                <w:color w:val="000000"/>
                <w:sz w:val="28"/>
                <w:szCs w:val="28"/>
                <w:lang w:eastAsia="uk-UA"/>
              </w:rPr>
              <w:t xml:space="preserve">, функціонування та керування яких забезпечується </w:t>
            </w:r>
            <w:r w:rsidR="00B31839">
              <w:rPr>
                <w:b/>
                <w:color w:val="000000"/>
                <w:sz w:val="28"/>
                <w:szCs w:val="28"/>
                <w:lang w:eastAsia="uk-UA"/>
              </w:rPr>
              <w:t>газовою біржою</w:t>
            </w:r>
            <w:r w:rsidRPr="00DD5297">
              <w:rPr>
                <w:b/>
                <w:color w:val="000000"/>
                <w:sz w:val="28"/>
                <w:szCs w:val="28"/>
                <w:lang w:eastAsia="uk-UA"/>
              </w:rPr>
              <w:t xml:space="preserve"> відповідно до кодексу газотранспортної системи»;</w:t>
            </w:r>
          </w:p>
          <w:p w:rsidR="00F6761F" w:rsidRPr="00DD5297" w:rsidRDefault="00F6761F" w:rsidP="00DD5297">
            <w:pPr>
              <w:jc w:val="both"/>
              <w:rPr>
                <w:sz w:val="28"/>
                <w:szCs w:val="28"/>
              </w:rPr>
            </w:pPr>
            <w:r w:rsidRPr="00DD529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6. Цей Закон не застосовується у випадку, якщо замовники, визначені у</w:t>
            </w:r>
            <w:r w:rsidR="00DD5297" w:rsidRPr="00DD5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D5297">
              <w:rPr>
                <w:sz w:val="28"/>
                <w:szCs w:val="28"/>
              </w:rPr>
              <w:t>пункті 4</w:t>
            </w:r>
            <w:r w:rsidR="00DD5297" w:rsidRPr="00DD5297">
              <w:rPr>
                <w:sz w:val="28"/>
                <w:szCs w:val="28"/>
              </w:rPr>
              <w:t xml:space="preserve"> </w:t>
            </w:r>
            <w:r w:rsidRPr="00DD5297">
              <w:rPr>
                <w:color w:val="000000"/>
                <w:sz w:val="28"/>
                <w:szCs w:val="28"/>
                <w:shd w:val="clear" w:color="auto" w:fill="FFFFFF"/>
              </w:rPr>
              <w:t>частини першої статті 2 цього Закону, здійснюють закупівлі таких предметів закупівлі:</w:t>
            </w:r>
          </w:p>
          <w:p w:rsidR="00F6761F" w:rsidRPr="00DD5297" w:rsidRDefault="00F6761F" w:rsidP="00DD5297">
            <w:pPr>
              <w:jc w:val="both"/>
              <w:rPr>
                <w:b/>
                <w:sz w:val="28"/>
                <w:szCs w:val="28"/>
              </w:rPr>
            </w:pPr>
          </w:p>
          <w:p w:rsidR="00F6761F" w:rsidRPr="00DD5297" w:rsidRDefault="00F6761F" w:rsidP="00DD5297">
            <w:pPr>
              <w:jc w:val="both"/>
              <w:rPr>
                <w:sz w:val="28"/>
                <w:szCs w:val="28"/>
              </w:rPr>
            </w:pPr>
            <w:r w:rsidRPr="00DD5297">
              <w:rPr>
                <w:color w:val="000000"/>
                <w:sz w:val="28"/>
                <w:szCs w:val="28"/>
                <w:shd w:val="clear" w:color="auto" w:fill="FFFFFF"/>
              </w:rPr>
              <w:t>7) товари і послуги на ринку "на добу наперед" та внутрішньодобовому ринку, балансуючому ринку та ринку допоміжних послуг відповідно до</w:t>
            </w:r>
            <w:r w:rsidR="00DD5297" w:rsidRPr="00DD5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D5297">
              <w:rPr>
                <w:sz w:val="28"/>
                <w:szCs w:val="28"/>
              </w:rPr>
              <w:t>Закону України</w:t>
            </w:r>
            <w:r w:rsidR="00DD5297" w:rsidRPr="00DD5297">
              <w:rPr>
                <w:sz w:val="28"/>
                <w:szCs w:val="28"/>
              </w:rPr>
              <w:t xml:space="preserve"> </w:t>
            </w:r>
            <w:r w:rsidRPr="00DD5297">
              <w:rPr>
                <w:color w:val="000000"/>
                <w:sz w:val="28"/>
                <w:szCs w:val="28"/>
                <w:shd w:val="clear" w:color="auto" w:fill="FFFFFF"/>
              </w:rPr>
              <w:t>"Про ринок електричної енергії";</w:t>
            </w:r>
          </w:p>
          <w:p w:rsidR="00F6761F" w:rsidRPr="00DD5297" w:rsidRDefault="00F6761F" w:rsidP="00DD5297">
            <w:pPr>
              <w:jc w:val="both"/>
              <w:rPr>
                <w:b/>
                <w:sz w:val="28"/>
                <w:szCs w:val="28"/>
              </w:rPr>
            </w:pPr>
          </w:p>
          <w:p w:rsidR="00F6761F" w:rsidRPr="00DD5297" w:rsidRDefault="00F6761F" w:rsidP="00DD529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D5297">
              <w:rPr>
                <w:color w:val="000000"/>
                <w:sz w:val="28"/>
                <w:szCs w:val="28"/>
                <w:shd w:val="clear" w:color="auto" w:fill="FFFFFF"/>
              </w:rPr>
              <w:t>8) електрична енергія, що купується та продається на ринку електричної енергії гарантованим покупцем, оператором ринку, оператором системи передачі, стороною, відповідальною за баланс балансуючої групи, відповідно до</w:t>
            </w:r>
            <w:r w:rsidR="00DD5297" w:rsidRPr="00DD5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D5297">
              <w:rPr>
                <w:sz w:val="28"/>
                <w:szCs w:val="28"/>
              </w:rPr>
              <w:t>Закону України</w:t>
            </w:r>
            <w:r w:rsidR="00DD5297" w:rsidRPr="00DD5297">
              <w:rPr>
                <w:sz w:val="28"/>
                <w:szCs w:val="28"/>
              </w:rPr>
              <w:t xml:space="preserve"> </w:t>
            </w:r>
            <w:r w:rsidRPr="00DD5297">
              <w:rPr>
                <w:color w:val="000000"/>
                <w:sz w:val="28"/>
                <w:szCs w:val="28"/>
                <w:shd w:val="clear" w:color="auto" w:fill="FFFFFF"/>
              </w:rPr>
              <w:t>"Про ринок електричної енергії";</w:t>
            </w:r>
          </w:p>
          <w:p w:rsidR="00F6761F" w:rsidRPr="00DD5297" w:rsidRDefault="00F6761F" w:rsidP="00DD5297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F6761F" w:rsidRPr="00DD5297" w:rsidRDefault="00F6761F" w:rsidP="00DD5297">
            <w:pPr>
              <w:pStyle w:val="rvps2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D5297">
              <w:rPr>
                <w:color w:val="000000"/>
                <w:sz w:val="28"/>
                <w:szCs w:val="28"/>
              </w:rPr>
              <w:t>9) послуги адміністратора розрахунків, адміністратора комерційного обліку, оператора ринку, гарантованого покупця відповідно до</w:t>
            </w:r>
            <w:r w:rsidR="00DD5297" w:rsidRPr="00DD5297">
              <w:rPr>
                <w:color w:val="000000"/>
                <w:sz w:val="28"/>
                <w:szCs w:val="28"/>
              </w:rPr>
              <w:t xml:space="preserve"> </w:t>
            </w:r>
            <w:r w:rsidRPr="00DD5297">
              <w:rPr>
                <w:color w:val="000000"/>
                <w:sz w:val="28"/>
                <w:szCs w:val="28"/>
              </w:rPr>
              <w:t>Закону України</w:t>
            </w:r>
            <w:r w:rsidR="00DD5297" w:rsidRPr="00DD5297">
              <w:rPr>
                <w:color w:val="000000"/>
                <w:sz w:val="28"/>
                <w:szCs w:val="28"/>
              </w:rPr>
              <w:t xml:space="preserve"> </w:t>
            </w:r>
            <w:r w:rsidRPr="00DD5297">
              <w:rPr>
                <w:color w:val="000000"/>
                <w:sz w:val="28"/>
                <w:szCs w:val="28"/>
              </w:rPr>
              <w:t>"Про ринок електричної енергії";</w:t>
            </w:r>
          </w:p>
          <w:p w:rsidR="00F6761F" w:rsidRPr="00DD5297" w:rsidRDefault="00F6761F" w:rsidP="00DD5297">
            <w:pPr>
              <w:pStyle w:val="rvps2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DD5297">
              <w:rPr>
                <w:color w:val="000000"/>
                <w:sz w:val="28"/>
                <w:szCs w:val="28"/>
              </w:rPr>
              <w:t>10) послуги із забезпечення загальносуспільних інтересів у процесі функціонування ринку електричної енергії відповідно до</w:t>
            </w:r>
            <w:r w:rsidR="00DD5297" w:rsidRPr="00DD5297">
              <w:rPr>
                <w:color w:val="000000"/>
                <w:sz w:val="28"/>
                <w:szCs w:val="28"/>
              </w:rPr>
              <w:t xml:space="preserve"> </w:t>
            </w:r>
            <w:r w:rsidRPr="00DD5297">
              <w:rPr>
                <w:color w:val="000000"/>
                <w:sz w:val="28"/>
                <w:szCs w:val="28"/>
              </w:rPr>
              <w:t>Закону України</w:t>
            </w:r>
            <w:r w:rsidR="00DD5297" w:rsidRPr="00DD5297">
              <w:rPr>
                <w:color w:val="000000"/>
                <w:sz w:val="28"/>
                <w:szCs w:val="28"/>
              </w:rPr>
              <w:t xml:space="preserve"> </w:t>
            </w:r>
            <w:r w:rsidRPr="00DD5297">
              <w:rPr>
                <w:color w:val="000000"/>
                <w:sz w:val="28"/>
                <w:szCs w:val="28"/>
              </w:rPr>
              <w:t>"Про ринок електричної енергії".</w:t>
            </w:r>
          </w:p>
          <w:p w:rsidR="00F6761F" w:rsidRPr="00DD5297" w:rsidRDefault="00F6761F" w:rsidP="00DD5297">
            <w:pPr>
              <w:snapToGrid w:val="0"/>
              <w:spacing w:before="240" w:after="240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DD5297">
              <w:rPr>
                <w:b/>
                <w:color w:val="000000"/>
                <w:sz w:val="28"/>
                <w:szCs w:val="28"/>
                <w:lang w:eastAsia="uk-UA"/>
              </w:rPr>
              <w:t xml:space="preserve">11) природний газ, закупівля якого здійснюється оператором газотранспортної системи для вчинення балансуючих дій відповідно до Закону України «Про ринок природного газу» та кодексу газотранспортної системи, у тому числі, у замовника послуг </w:t>
            </w:r>
            <w:r w:rsidRPr="00DD5297">
              <w:rPr>
                <w:b/>
                <w:color w:val="000000"/>
                <w:sz w:val="28"/>
                <w:szCs w:val="28"/>
                <w:lang w:eastAsia="uk-UA"/>
              </w:rPr>
              <w:lastRenderedPageBreak/>
              <w:t>транспортування в обсязі допущеного таким замовником позитивного добового небалансу;</w:t>
            </w:r>
          </w:p>
          <w:p w:rsidR="00F6761F" w:rsidRPr="00DD5297" w:rsidRDefault="00F6761F" w:rsidP="00DD5297">
            <w:pPr>
              <w:snapToGrid w:val="0"/>
              <w:spacing w:before="240" w:after="240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DD5297">
              <w:rPr>
                <w:b/>
                <w:color w:val="000000"/>
                <w:sz w:val="28"/>
                <w:szCs w:val="28"/>
                <w:lang w:eastAsia="uk-UA"/>
              </w:rPr>
              <w:t xml:space="preserve">12) </w:t>
            </w:r>
            <w:r w:rsidR="00B31839" w:rsidRPr="00B31839">
              <w:rPr>
                <w:b/>
                <w:color w:val="000000"/>
                <w:sz w:val="28"/>
                <w:szCs w:val="28"/>
                <w:lang w:eastAsia="uk-UA"/>
              </w:rPr>
              <w:t>природний газ, закупівля якого здійснюється замовником послуг транспортування для врегулювання негативного добового небалансу відповідно до Закону України «Про ринок природного газу» та кодексу газотранспортної системи, у тому числі, у оператора газотранспортної системи в обсязі допущеного замовником негативного добового небалансу</w:t>
            </w:r>
            <w:r w:rsidRPr="00DD5297">
              <w:rPr>
                <w:b/>
                <w:color w:val="000000"/>
                <w:sz w:val="28"/>
                <w:szCs w:val="28"/>
                <w:lang w:eastAsia="uk-UA"/>
              </w:rPr>
              <w:t>;</w:t>
            </w:r>
          </w:p>
          <w:p w:rsidR="00F9238E" w:rsidRPr="00DD5297" w:rsidRDefault="00F6761F" w:rsidP="00DD5297">
            <w:pPr>
              <w:snapToGrid w:val="0"/>
              <w:spacing w:before="240" w:after="240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DD5297">
              <w:rPr>
                <w:b/>
                <w:color w:val="000000"/>
                <w:sz w:val="28"/>
                <w:szCs w:val="28"/>
              </w:rPr>
              <w:t>13) природний газ, закупівля якого здійснюється оператором газотранспортної системи, оператором газосховищ та операторами газорозподільних систем для забезпечення власної господарської діяльності (у тому числі для власних виробничо-технічних потреб, покриття витрат та виробничо-технологічних витрат) відповідно до Закону України «Про ринок природного газу», кодексу газотранспортної системи, кодексу газосховищ та кодексу газорозподільних систем.</w:t>
            </w:r>
          </w:p>
        </w:tc>
      </w:tr>
    </w:tbl>
    <w:p w:rsidR="001509EC" w:rsidRPr="00DD5297" w:rsidRDefault="001509EC">
      <w:pPr>
        <w:rPr>
          <w:sz w:val="28"/>
          <w:szCs w:val="28"/>
        </w:rPr>
      </w:pPr>
    </w:p>
    <w:p w:rsidR="00C46F78" w:rsidRPr="00DD5297" w:rsidRDefault="001509EC">
      <w:pPr>
        <w:rPr>
          <w:b/>
          <w:bCs/>
          <w:sz w:val="28"/>
          <w:szCs w:val="28"/>
          <w:lang w:val="ru-RU"/>
        </w:rPr>
      </w:pPr>
      <w:r w:rsidRPr="00DD5297">
        <w:rPr>
          <w:b/>
          <w:bCs/>
          <w:sz w:val="28"/>
          <w:szCs w:val="28"/>
          <w:lang w:val="ru-RU"/>
        </w:rPr>
        <w:t>Народні депутати України                                                                                                                                              О.В.Бєлькова</w:t>
      </w:r>
    </w:p>
    <w:sectPr w:rsidR="00C46F78" w:rsidRPr="00DD5297" w:rsidSect="00AA498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A0" w:rsidRDefault="00F72CA0" w:rsidP="001509EC">
      <w:r>
        <w:separator/>
      </w:r>
    </w:p>
  </w:endnote>
  <w:endnote w:type="continuationSeparator" w:id="0">
    <w:p w:rsidR="00F72CA0" w:rsidRDefault="00F72CA0" w:rsidP="0015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A0" w:rsidRDefault="00F72CA0" w:rsidP="001509EC">
      <w:r>
        <w:separator/>
      </w:r>
    </w:p>
  </w:footnote>
  <w:footnote w:type="continuationSeparator" w:id="0">
    <w:p w:rsidR="00F72CA0" w:rsidRDefault="00F72CA0" w:rsidP="00150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8E"/>
    <w:rsid w:val="001032F7"/>
    <w:rsid w:val="001509EC"/>
    <w:rsid w:val="00276332"/>
    <w:rsid w:val="002E086C"/>
    <w:rsid w:val="00516DAA"/>
    <w:rsid w:val="005A18A6"/>
    <w:rsid w:val="007E5400"/>
    <w:rsid w:val="00815E95"/>
    <w:rsid w:val="00A25B1E"/>
    <w:rsid w:val="00A42323"/>
    <w:rsid w:val="00A80A51"/>
    <w:rsid w:val="00B31839"/>
    <w:rsid w:val="00C21C2F"/>
    <w:rsid w:val="00D81CC7"/>
    <w:rsid w:val="00DA671F"/>
    <w:rsid w:val="00DD5297"/>
    <w:rsid w:val="00F6761F"/>
    <w:rsid w:val="00F72CA0"/>
    <w:rsid w:val="00F9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26C77-DD17-F042-BA8F-4CBA5046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E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38E"/>
    <w:rPr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  <w:rPr>
      <w:lang w:eastAsia="uk-UA"/>
    </w:rPr>
  </w:style>
  <w:style w:type="character" w:styleId="a4">
    <w:name w:val="Hyperlink"/>
    <w:basedOn w:val="a0"/>
    <w:uiPriority w:val="99"/>
    <w:semiHidden/>
    <w:unhideWhenUsed/>
    <w:rsid w:val="00F9238E"/>
    <w:rPr>
      <w:color w:val="0000FF"/>
      <w:u w:val="single"/>
    </w:rPr>
  </w:style>
  <w:style w:type="character" w:customStyle="1" w:styleId="rvts9">
    <w:name w:val="rvts9"/>
    <w:basedOn w:val="a0"/>
    <w:rsid w:val="00F9238E"/>
  </w:style>
  <w:style w:type="paragraph" w:styleId="a5">
    <w:name w:val="header"/>
    <w:basedOn w:val="a"/>
    <w:link w:val="a6"/>
    <w:uiPriority w:val="99"/>
    <w:unhideWhenUsed/>
    <w:rsid w:val="001509EC"/>
    <w:pPr>
      <w:tabs>
        <w:tab w:val="center" w:pos="4513"/>
        <w:tab w:val="right" w:pos="9026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509EC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509EC"/>
    <w:pPr>
      <w:tabs>
        <w:tab w:val="center" w:pos="4513"/>
        <w:tab w:val="right" w:pos="9026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509EC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6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95B64-7E2C-497A-83F4-7946DD2A3D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6B9325-9B7F-4D5F-8262-AB207D1BF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522E2-7E22-4E28-85FA-4F36DA7AD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2973</Words>
  <Characters>1696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2020-06-11T07:51:00Z</dcterms:created>
  <dcterms:modified xsi:type="dcterms:W3CDTF">2020-06-11T07:51:00Z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