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1A" w:rsidRDefault="0018531A" w:rsidP="0018531A">
      <w:pPr>
        <w:spacing w:after="0" w:line="240" w:lineRule="auto"/>
        <w:jc w:val="center"/>
        <w:rPr>
          <w:rFonts w:ascii="Times New Roman" w:hAnsi="Times New Roman"/>
          <w:b/>
          <w:sz w:val="28"/>
          <w:szCs w:val="28"/>
          <w:lang w:val="uk-UA"/>
        </w:rPr>
      </w:pPr>
    </w:p>
    <w:p w:rsidR="003A0E21" w:rsidRPr="00341CDF" w:rsidRDefault="003A0E21" w:rsidP="0018531A">
      <w:pPr>
        <w:spacing w:after="0" w:line="240" w:lineRule="auto"/>
        <w:jc w:val="center"/>
        <w:rPr>
          <w:rFonts w:ascii="Times New Roman" w:hAnsi="Times New Roman"/>
          <w:b/>
          <w:sz w:val="28"/>
          <w:szCs w:val="28"/>
          <w:lang w:val="uk-UA"/>
        </w:rPr>
      </w:pPr>
      <w:r w:rsidRPr="00341CDF">
        <w:rPr>
          <w:rFonts w:ascii="Times New Roman" w:hAnsi="Times New Roman"/>
          <w:b/>
          <w:sz w:val="28"/>
          <w:szCs w:val="28"/>
          <w:lang w:val="uk-UA"/>
        </w:rPr>
        <w:t>ВИСНОВОК</w:t>
      </w:r>
    </w:p>
    <w:p w:rsidR="002839BA" w:rsidRPr="00341CDF" w:rsidRDefault="003A0E21" w:rsidP="0018531A">
      <w:pPr>
        <w:spacing w:after="0" w:line="240" w:lineRule="auto"/>
        <w:jc w:val="center"/>
        <w:rPr>
          <w:rFonts w:ascii="Times New Roman" w:hAnsi="Times New Roman"/>
          <w:b/>
          <w:sz w:val="28"/>
          <w:szCs w:val="28"/>
          <w:lang w:val="uk-UA"/>
        </w:rPr>
      </w:pPr>
      <w:r w:rsidRPr="00341CDF">
        <w:rPr>
          <w:rFonts w:ascii="Times New Roman" w:hAnsi="Times New Roman"/>
          <w:b/>
          <w:sz w:val="28"/>
          <w:szCs w:val="28"/>
          <w:lang w:val="uk-UA"/>
        </w:rPr>
        <w:t xml:space="preserve">на проект Закону України «Про засади державної підтримки </w:t>
      </w:r>
    </w:p>
    <w:p w:rsidR="003A0E21" w:rsidRPr="00341CDF" w:rsidRDefault="003A0E21" w:rsidP="0018531A">
      <w:pPr>
        <w:spacing w:after="0" w:line="240" w:lineRule="auto"/>
        <w:jc w:val="center"/>
        <w:rPr>
          <w:rFonts w:ascii="Times New Roman" w:hAnsi="Times New Roman"/>
          <w:b/>
          <w:sz w:val="28"/>
          <w:szCs w:val="28"/>
          <w:lang w:val="uk-UA"/>
        </w:rPr>
      </w:pPr>
      <w:r w:rsidRPr="00341CDF">
        <w:rPr>
          <w:rFonts w:ascii="Times New Roman" w:hAnsi="Times New Roman"/>
          <w:b/>
          <w:sz w:val="28"/>
          <w:szCs w:val="28"/>
          <w:lang w:val="uk-UA"/>
        </w:rPr>
        <w:t>нових інвестицій в Україну»</w:t>
      </w:r>
    </w:p>
    <w:p w:rsidR="003A0E21" w:rsidRPr="00341CDF" w:rsidRDefault="003A0E21" w:rsidP="00C92BC8">
      <w:pPr>
        <w:spacing w:before="40" w:after="0" w:line="240" w:lineRule="auto"/>
        <w:jc w:val="center"/>
        <w:rPr>
          <w:rFonts w:ascii="Times New Roman" w:hAnsi="Times New Roman"/>
          <w:b/>
          <w:sz w:val="28"/>
          <w:szCs w:val="28"/>
          <w:lang w:val="uk-UA"/>
        </w:rPr>
      </w:pPr>
    </w:p>
    <w:p w:rsidR="00CA46EB" w:rsidRPr="0018531A" w:rsidRDefault="003A0E21"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У законопроекті </w:t>
      </w:r>
      <w:r w:rsidR="002839BA" w:rsidRPr="0018531A">
        <w:rPr>
          <w:rFonts w:ascii="Times New Roman" w:hAnsi="Times New Roman"/>
          <w:sz w:val="28"/>
          <w:szCs w:val="28"/>
          <w:lang w:val="uk-UA"/>
        </w:rPr>
        <w:t xml:space="preserve">пропонується </w:t>
      </w:r>
      <w:r w:rsidR="00200D45" w:rsidRPr="0018531A">
        <w:rPr>
          <w:rFonts w:ascii="Times New Roman" w:hAnsi="Times New Roman"/>
          <w:sz w:val="28"/>
          <w:szCs w:val="28"/>
          <w:lang w:val="uk-UA"/>
        </w:rPr>
        <w:t>визначити принципи надання державної підтримки нових інвестицій, визначити статус Державного агентства підтримки нових інвестицій, у тому числі</w:t>
      </w:r>
      <w:r w:rsidR="002839BA" w:rsidRPr="0018531A">
        <w:rPr>
          <w:rFonts w:ascii="Times New Roman" w:hAnsi="Times New Roman"/>
          <w:sz w:val="28"/>
          <w:szCs w:val="28"/>
          <w:lang w:val="uk-UA"/>
        </w:rPr>
        <w:t>,</w:t>
      </w:r>
      <w:r w:rsidR="00200D45" w:rsidRPr="0018531A">
        <w:rPr>
          <w:rFonts w:ascii="Times New Roman" w:hAnsi="Times New Roman"/>
          <w:sz w:val="28"/>
          <w:szCs w:val="28"/>
          <w:lang w:val="uk-UA"/>
        </w:rPr>
        <w:t xml:space="preserve"> обсяги його компетенції та сферу діяльності, а також запровадити інститут його регіональних уповноважених.</w:t>
      </w:r>
      <w:r w:rsidRPr="0018531A">
        <w:rPr>
          <w:rFonts w:ascii="Times New Roman" w:hAnsi="Times New Roman"/>
          <w:sz w:val="28"/>
          <w:szCs w:val="28"/>
          <w:lang w:val="uk-UA"/>
        </w:rPr>
        <w:t xml:space="preserve"> </w:t>
      </w:r>
    </w:p>
    <w:p w:rsidR="00CA46EB" w:rsidRPr="0018531A" w:rsidRDefault="00CA46EB"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Прийняття законопроекту, я</w:t>
      </w:r>
      <w:r w:rsidR="003A0E21" w:rsidRPr="0018531A">
        <w:rPr>
          <w:rFonts w:ascii="Times New Roman" w:hAnsi="Times New Roman"/>
          <w:sz w:val="28"/>
          <w:szCs w:val="28"/>
          <w:lang w:val="uk-UA"/>
        </w:rPr>
        <w:t xml:space="preserve">к зазначається у </w:t>
      </w:r>
      <w:r w:rsidR="002839BA" w:rsidRPr="0018531A">
        <w:rPr>
          <w:rFonts w:ascii="Times New Roman" w:hAnsi="Times New Roman"/>
          <w:sz w:val="28"/>
          <w:szCs w:val="28"/>
          <w:lang w:val="uk-UA"/>
        </w:rPr>
        <w:t>п</w:t>
      </w:r>
      <w:r w:rsidR="003A0E21" w:rsidRPr="0018531A">
        <w:rPr>
          <w:rFonts w:ascii="Times New Roman" w:hAnsi="Times New Roman"/>
          <w:sz w:val="28"/>
          <w:szCs w:val="28"/>
          <w:lang w:val="uk-UA"/>
        </w:rPr>
        <w:t>ояснювальній записці</w:t>
      </w:r>
      <w:r w:rsidRPr="0018531A">
        <w:rPr>
          <w:rFonts w:ascii="Times New Roman" w:hAnsi="Times New Roman"/>
          <w:sz w:val="28"/>
          <w:szCs w:val="28"/>
          <w:lang w:val="uk-UA"/>
        </w:rPr>
        <w:t xml:space="preserve"> до нього, «</w:t>
      </w:r>
      <w:r w:rsidRPr="0018531A">
        <w:rPr>
          <w:rFonts w:ascii="Times New Roman" w:hAnsi="Times New Roman"/>
          <w:color w:val="000000"/>
          <w:sz w:val="28"/>
          <w:szCs w:val="28"/>
          <w:lang w:val="uk-UA"/>
        </w:rPr>
        <w:t>призведе до збільшення числа нових інвестицій, поліпшення якості життя українських громадян та зменшення підстав для їхнього розшарування за доходами, зменшення підстав для корупції з боку чиновників, зростання фінансової самодостатності територіальних громад, зменшення рівня трудової еміграції та внутрішньої міграції. Однак, головним мотивом його прийняття є поліпшення якості життя українських громадян, яка вимірюється за показниками «Індексу якості життя»</w:t>
      </w:r>
      <w:r w:rsidRPr="0018531A">
        <w:rPr>
          <w:rFonts w:ascii="Times New Roman" w:hAnsi="Times New Roman"/>
          <w:i/>
          <w:color w:val="000000"/>
          <w:sz w:val="28"/>
          <w:szCs w:val="28"/>
          <w:lang w:val="uk-UA"/>
        </w:rPr>
        <w:t xml:space="preserve"> (</w:t>
      </w:r>
      <w:proofErr w:type="spellStart"/>
      <w:r w:rsidRPr="0018531A">
        <w:rPr>
          <w:rFonts w:ascii="Times New Roman" w:hAnsi="Times New Roman"/>
          <w:i/>
          <w:color w:val="000000"/>
          <w:sz w:val="28"/>
          <w:szCs w:val="28"/>
          <w:lang w:val="uk-UA"/>
        </w:rPr>
        <w:t>Life</w:t>
      </w:r>
      <w:proofErr w:type="spellEnd"/>
      <w:r w:rsidRPr="0018531A">
        <w:rPr>
          <w:rFonts w:ascii="Times New Roman" w:hAnsi="Times New Roman"/>
          <w:i/>
          <w:color w:val="000000"/>
          <w:sz w:val="28"/>
          <w:szCs w:val="28"/>
          <w:lang w:val="uk-UA"/>
        </w:rPr>
        <w:t xml:space="preserve"> </w:t>
      </w:r>
      <w:proofErr w:type="spellStart"/>
      <w:r w:rsidRPr="0018531A">
        <w:rPr>
          <w:rFonts w:ascii="Times New Roman" w:hAnsi="Times New Roman"/>
          <w:i/>
          <w:color w:val="000000"/>
          <w:sz w:val="28"/>
          <w:szCs w:val="28"/>
          <w:lang w:val="uk-UA"/>
        </w:rPr>
        <w:t>Quality</w:t>
      </w:r>
      <w:proofErr w:type="spellEnd"/>
      <w:r w:rsidRPr="0018531A">
        <w:rPr>
          <w:rFonts w:ascii="Times New Roman" w:hAnsi="Times New Roman"/>
          <w:i/>
          <w:color w:val="000000"/>
          <w:sz w:val="28"/>
          <w:szCs w:val="28"/>
          <w:lang w:val="uk-UA"/>
        </w:rPr>
        <w:t xml:space="preserve"> </w:t>
      </w:r>
      <w:proofErr w:type="spellStart"/>
      <w:r w:rsidRPr="0018531A">
        <w:rPr>
          <w:rFonts w:ascii="Times New Roman" w:hAnsi="Times New Roman"/>
          <w:i/>
          <w:color w:val="000000"/>
          <w:sz w:val="28"/>
          <w:szCs w:val="28"/>
          <w:lang w:val="uk-UA"/>
        </w:rPr>
        <w:t>Index</w:t>
      </w:r>
      <w:proofErr w:type="spellEnd"/>
      <w:r w:rsidRPr="0018531A">
        <w:rPr>
          <w:rFonts w:ascii="Times New Roman" w:hAnsi="Times New Roman"/>
          <w:i/>
          <w:color w:val="000000"/>
          <w:sz w:val="28"/>
          <w:szCs w:val="28"/>
          <w:lang w:val="uk-UA"/>
        </w:rPr>
        <w:t xml:space="preserve">, LQI), </w:t>
      </w:r>
      <w:r w:rsidRPr="0018531A">
        <w:rPr>
          <w:rFonts w:ascii="Times New Roman" w:hAnsi="Times New Roman"/>
          <w:color w:val="000000"/>
          <w:sz w:val="28"/>
          <w:szCs w:val="28"/>
          <w:lang w:val="uk-UA"/>
        </w:rPr>
        <w:t>що є композитним соціальним індикатором людського благополуччя та  відображає рівень  очікуваного строку життя людини (від її народження) в доброму здоров’ї при достатньому доступі до матеріальних та інтелектуальних благ, або хоча б за Індексом людського розвитку ООН</w:t>
      </w:r>
      <w:r w:rsidRPr="0018531A">
        <w:rPr>
          <w:rFonts w:ascii="Times New Roman" w:hAnsi="Times New Roman"/>
          <w:i/>
          <w:color w:val="000000"/>
          <w:sz w:val="28"/>
          <w:szCs w:val="28"/>
          <w:lang w:val="uk-UA"/>
        </w:rPr>
        <w:t xml:space="preserve"> </w:t>
      </w:r>
      <w:r w:rsidR="00CA2E3E" w:rsidRPr="0018531A">
        <w:rPr>
          <w:rFonts w:ascii="Times New Roman" w:hAnsi="Times New Roman"/>
          <w:i/>
          <w:color w:val="000000"/>
          <w:sz w:val="28"/>
          <w:szCs w:val="28"/>
          <w:lang w:val="uk-UA"/>
        </w:rPr>
        <w:t>(UN</w:t>
      </w:r>
      <w:r w:rsidRPr="0018531A">
        <w:rPr>
          <w:rFonts w:ascii="Times New Roman" w:hAnsi="Times New Roman"/>
          <w:i/>
          <w:color w:val="000000"/>
          <w:sz w:val="28"/>
          <w:szCs w:val="28"/>
          <w:lang w:val="uk-UA"/>
        </w:rPr>
        <w:t xml:space="preserve"> </w:t>
      </w:r>
      <w:proofErr w:type="spellStart"/>
      <w:r w:rsidRPr="0018531A">
        <w:rPr>
          <w:rFonts w:ascii="Times New Roman" w:hAnsi="Times New Roman"/>
          <w:i/>
          <w:color w:val="000000"/>
          <w:sz w:val="28"/>
          <w:szCs w:val="28"/>
          <w:lang w:val="uk-UA"/>
        </w:rPr>
        <w:t>Human</w:t>
      </w:r>
      <w:proofErr w:type="spellEnd"/>
      <w:r w:rsidRPr="0018531A">
        <w:rPr>
          <w:rFonts w:ascii="Times New Roman" w:hAnsi="Times New Roman"/>
          <w:i/>
          <w:color w:val="000000"/>
          <w:sz w:val="28"/>
          <w:szCs w:val="28"/>
          <w:lang w:val="uk-UA"/>
        </w:rPr>
        <w:t xml:space="preserve"> </w:t>
      </w:r>
      <w:proofErr w:type="spellStart"/>
      <w:r w:rsidRPr="0018531A">
        <w:rPr>
          <w:rFonts w:ascii="Times New Roman" w:hAnsi="Times New Roman"/>
          <w:i/>
          <w:color w:val="000000"/>
          <w:sz w:val="28"/>
          <w:szCs w:val="28"/>
          <w:lang w:val="uk-UA"/>
        </w:rPr>
        <w:t>Development</w:t>
      </w:r>
      <w:proofErr w:type="spellEnd"/>
      <w:r w:rsidRPr="0018531A">
        <w:rPr>
          <w:rFonts w:ascii="Times New Roman" w:hAnsi="Times New Roman"/>
          <w:i/>
          <w:color w:val="000000"/>
          <w:sz w:val="28"/>
          <w:szCs w:val="28"/>
          <w:lang w:val="uk-UA"/>
        </w:rPr>
        <w:t xml:space="preserve"> </w:t>
      </w:r>
      <w:proofErr w:type="spellStart"/>
      <w:r w:rsidRPr="0018531A">
        <w:rPr>
          <w:rFonts w:ascii="Times New Roman" w:hAnsi="Times New Roman"/>
          <w:i/>
          <w:color w:val="000000"/>
          <w:sz w:val="28"/>
          <w:szCs w:val="28"/>
          <w:lang w:val="uk-UA"/>
        </w:rPr>
        <w:t>Index</w:t>
      </w:r>
      <w:proofErr w:type="spellEnd"/>
      <w:r w:rsidRPr="0018531A">
        <w:rPr>
          <w:rFonts w:ascii="Times New Roman" w:hAnsi="Times New Roman"/>
          <w:i/>
          <w:color w:val="000000"/>
          <w:sz w:val="28"/>
          <w:szCs w:val="28"/>
          <w:lang w:val="uk-UA"/>
        </w:rPr>
        <w:t>, HDI.)</w:t>
      </w:r>
      <w:r w:rsidR="001F68B1" w:rsidRPr="0018531A">
        <w:rPr>
          <w:rFonts w:ascii="Times New Roman" w:hAnsi="Times New Roman"/>
          <w:i/>
          <w:color w:val="000000"/>
          <w:sz w:val="28"/>
          <w:szCs w:val="28"/>
          <w:lang w:val="uk-UA"/>
        </w:rPr>
        <w:t>».</w:t>
      </w:r>
    </w:p>
    <w:p w:rsidR="00CA46EB" w:rsidRPr="0018531A" w:rsidRDefault="006D25E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Г</w:t>
      </w:r>
      <w:r w:rsidR="00CA46EB" w:rsidRPr="0018531A">
        <w:rPr>
          <w:rFonts w:ascii="Times New Roman" w:hAnsi="Times New Roman"/>
          <w:sz w:val="28"/>
          <w:szCs w:val="28"/>
          <w:lang w:val="uk-UA"/>
        </w:rPr>
        <w:t>оловне управління, р</w:t>
      </w:r>
      <w:r w:rsidR="00200D45" w:rsidRPr="0018531A">
        <w:rPr>
          <w:rFonts w:ascii="Times New Roman" w:hAnsi="Times New Roman"/>
          <w:sz w:val="28"/>
          <w:szCs w:val="28"/>
          <w:lang w:val="uk-UA"/>
        </w:rPr>
        <w:t>озглянувши</w:t>
      </w:r>
      <w:r w:rsidR="00CA46EB" w:rsidRPr="0018531A">
        <w:rPr>
          <w:rFonts w:ascii="Times New Roman" w:hAnsi="Times New Roman"/>
          <w:sz w:val="28"/>
          <w:szCs w:val="28"/>
          <w:lang w:val="uk-UA"/>
        </w:rPr>
        <w:t xml:space="preserve"> </w:t>
      </w:r>
      <w:r w:rsidR="00200D45" w:rsidRPr="0018531A">
        <w:rPr>
          <w:rFonts w:ascii="Times New Roman" w:hAnsi="Times New Roman"/>
          <w:sz w:val="28"/>
          <w:szCs w:val="28"/>
          <w:lang w:val="uk-UA"/>
        </w:rPr>
        <w:t>законопроект</w:t>
      </w:r>
      <w:r w:rsidR="00CA46EB" w:rsidRPr="0018531A">
        <w:rPr>
          <w:rFonts w:ascii="Times New Roman" w:hAnsi="Times New Roman"/>
          <w:sz w:val="28"/>
          <w:szCs w:val="28"/>
          <w:lang w:val="uk-UA"/>
        </w:rPr>
        <w:t xml:space="preserve">, вважає за доцільне висловити </w:t>
      </w:r>
      <w:r w:rsidR="002839BA" w:rsidRPr="0018531A">
        <w:rPr>
          <w:rFonts w:ascii="Times New Roman" w:hAnsi="Times New Roman"/>
          <w:sz w:val="28"/>
          <w:szCs w:val="28"/>
          <w:lang w:val="uk-UA"/>
        </w:rPr>
        <w:t>щодо нього такі зауваження.</w:t>
      </w:r>
    </w:p>
    <w:p w:rsidR="00C375AC" w:rsidRPr="0018531A" w:rsidRDefault="002839BA" w:rsidP="0018531A">
      <w:pPr>
        <w:spacing w:after="0" w:line="240" w:lineRule="auto"/>
        <w:ind w:firstLine="709"/>
        <w:jc w:val="both"/>
        <w:rPr>
          <w:rFonts w:ascii="Times New Roman" w:hAnsi="Times New Roman"/>
          <w:b/>
          <w:i/>
          <w:sz w:val="28"/>
          <w:szCs w:val="28"/>
          <w:lang w:val="uk-UA"/>
        </w:rPr>
      </w:pPr>
      <w:r w:rsidRPr="0018531A">
        <w:rPr>
          <w:rFonts w:ascii="Times New Roman" w:hAnsi="Times New Roman"/>
          <w:b/>
          <w:i/>
          <w:sz w:val="28"/>
          <w:szCs w:val="28"/>
          <w:lang w:val="uk-UA"/>
        </w:rPr>
        <w:t xml:space="preserve">1. </w:t>
      </w:r>
      <w:r w:rsidR="00C375AC" w:rsidRPr="0018531A">
        <w:rPr>
          <w:rFonts w:ascii="Times New Roman" w:hAnsi="Times New Roman"/>
          <w:b/>
          <w:i/>
          <w:sz w:val="28"/>
          <w:szCs w:val="28"/>
          <w:lang w:val="uk-UA"/>
        </w:rPr>
        <w:t>За</w:t>
      </w:r>
      <w:r w:rsidRPr="0018531A">
        <w:rPr>
          <w:rFonts w:ascii="Times New Roman" w:hAnsi="Times New Roman"/>
          <w:b/>
          <w:i/>
          <w:sz w:val="28"/>
          <w:szCs w:val="28"/>
          <w:lang w:val="uk-UA"/>
        </w:rPr>
        <w:t>уваження загального характеру</w:t>
      </w:r>
    </w:p>
    <w:p w:rsidR="00AE5B93" w:rsidRPr="0018531A" w:rsidRDefault="0028786F"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1.</w:t>
      </w:r>
      <w:r w:rsidR="002839BA" w:rsidRPr="0018531A">
        <w:rPr>
          <w:rFonts w:ascii="Times New Roman" w:hAnsi="Times New Roman"/>
          <w:sz w:val="28"/>
          <w:szCs w:val="28"/>
          <w:lang w:val="uk-UA"/>
        </w:rPr>
        <w:t>1.</w:t>
      </w:r>
      <w:r w:rsidRPr="0018531A">
        <w:rPr>
          <w:rFonts w:ascii="Times New Roman" w:hAnsi="Times New Roman"/>
          <w:sz w:val="28"/>
          <w:szCs w:val="28"/>
          <w:lang w:val="uk-UA"/>
        </w:rPr>
        <w:t xml:space="preserve"> </w:t>
      </w:r>
      <w:r w:rsidR="00FD39A6" w:rsidRPr="0018531A">
        <w:rPr>
          <w:rFonts w:ascii="Times New Roman" w:hAnsi="Times New Roman"/>
          <w:sz w:val="28"/>
          <w:szCs w:val="28"/>
          <w:lang w:val="uk-UA"/>
        </w:rPr>
        <w:t>У ст.</w:t>
      </w:r>
      <w:r w:rsidR="002839BA" w:rsidRPr="0018531A">
        <w:rPr>
          <w:rFonts w:ascii="Times New Roman" w:hAnsi="Times New Roman"/>
          <w:sz w:val="28"/>
          <w:szCs w:val="28"/>
          <w:lang w:val="uk-UA"/>
        </w:rPr>
        <w:t xml:space="preserve"> </w:t>
      </w:r>
      <w:r w:rsidR="00FD39A6" w:rsidRPr="0018531A">
        <w:rPr>
          <w:rFonts w:ascii="Times New Roman" w:hAnsi="Times New Roman"/>
          <w:sz w:val="28"/>
          <w:szCs w:val="28"/>
          <w:lang w:val="uk-UA"/>
        </w:rPr>
        <w:t>1 проекту визначається, що</w:t>
      </w:r>
      <w:r w:rsidR="00AE5B93" w:rsidRPr="0018531A">
        <w:rPr>
          <w:rFonts w:ascii="Times New Roman" w:hAnsi="Times New Roman"/>
          <w:sz w:val="28"/>
          <w:szCs w:val="28"/>
          <w:lang w:val="uk-UA"/>
        </w:rPr>
        <w:t>:</w:t>
      </w:r>
    </w:p>
    <w:p w:rsidR="00AE5B93" w:rsidRPr="0018531A" w:rsidRDefault="002839BA" w:rsidP="0018531A">
      <w:pPr>
        <w:spacing w:after="0" w:line="240" w:lineRule="auto"/>
        <w:ind w:firstLine="709"/>
        <w:jc w:val="both"/>
        <w:rPr>
          <w:rFonts w:ascii="Times New Roman" w:hAnsi="Times New Roman"/>
          <w:i/>
          <w:sz w:val="28"/>
          <w:szCs w:val="28"/>
          <w:lang w:val="uk-UA"/>
        </w:rPr>
      </w:pPr>
      <w:r w:rsidRPr="0018531A">
        <w:rPr>
          <w:rFonts w:ascii="Times New Roman" w:hAnsi="Times New Roman"/>
          <w:i/>
          <w:sz w:val="28"/>
          <w:szCs w:val="28"/>
          <w:lang w:val="uk-UA"/>
        </w:rPr>
        <w:t>«</w:t>
      </w:r>
      <w:r w:rsidR="00AE5B93" w:rsidRPr="0018531A">
        <w:rPr>
          <w:rFonts w:ascii="Times New Roman" w:hAnsi="Times New Roman"/>
          <w:i/>
          <w:sz w:val="28"/>
          <w:szCs w:val="28"/>
          <w:lang w:val="uk-UA"/>
        </w:rPr>
        <w:t>1.1. Ц</w:t>
      </w:r>
      <w:r w:rsidR="006D25E0" w:rsidRPr="0018531A">
        <w:rPr>
          <w:rFonts w:ascii="Times New Roman" w:hAnsi="Times New Roman"/>
          <w:i/>
          <w:sz w:val="28"/>
          <w:szCs w:val="28"/>
          <w:lang w:val="uk-UA"/>
        </w:rPr>
        <w:t xml:space="preserve">ей Закон визначає принципи надання державної підтримки нових інвестицій, визначає </w:t>
      </w:r>
      <w:bookmarkStart w:id="0" w:name="_Hlk32154894"/>
      <w:r w:rsidR="006D25E0" w:rsidRPr="0018531A">
        <w:rPr>
          <w:rFonts w:ascii="Times New Roman" w:hAnsi="Times New Roman"/>
          <w:i/>
          <w:sz w:val="28"/>
          <w:szCs w:val="28"/>
          <w:lang w:val="uk-UA"/>
        </w:rPr>
        <w:t>статус Державного агентства підтримки нових інвестицій</w:t>
      </w:r>
      <w:bookmarkEnd w:id="0"/>
      <w:r w:rsidR="006D25E0" w:rsidRPr="0018531A">
        <w:rPr>
          <w:rFonts w:ascii="Times New Roman" w:hAnsi="Times New Roman"/>
          <w:i/>
          <w:sz w:val="28"/>
          <w:szCs w:val="28"/>
          <w:lang w:val="uk-UA"/>
        </w:rPr>
        <w:t>, у тому числі обсяги його компетенції та сферу діяльності, а також запроваджує інститут його регіональних уповноважених</w:t>
      </w:r>
      <w:r w:rsidR="00AE5B93" w:rsidRPr="0018531A">
        <w:rPr>
          <w:rFonts w:ascii="Times New Roman" w:hAnsi="Times New Roman"/>
          <w:i/>
          <w:sz w:val="28"/>
          <w:szCs w:val="28"/>
          <w:lang w:val="uk-UA"/>
        </w:rPr>
        <w:t xml:space="preserve">. </w:t>
      </w:r>
    </w:p>
    <w:p w:rsidR="00FD39A6" w:rsidRPr="0018531A" w:rsidRDefault="00AE5B93" w:rsidP="0018531A">
      <w:pPr>
        <w:spacing w:after="0" w:line="240" w:lineRule="auto"/>
        <w:ind w:firstLine="709"/>
        <w:jc w:val="both"/>
        <w:rPr>
          <w:rFonts w:ascii="Times New Roman" w:hAnsi="Times New Roman"/>
          <w:sz w:val="28"/>
          <w:szCs w:val="28"/>
          <w:lang w:val="uk-UA"/>
        </w:rPr>
      </w:pPr>
      <w:r w:rsidRPr="0018531A">
        <w:rPr>
          <w:rFonts w:ascii="Times New Roman" w:hAnsi="Times New Roman"/>
          <w:i/>
          <w:sz w:val="28"/>
          <w:szCs w:val="28"/>
          <w:lang w:val="uk-UA"/>
        </w:rPr>
        <w:t xml:space="preserve">1.2. </w:t>
      </w:r>
      <w:r w:rsidR="00FD39A6" w:rsidRPr="0018531A">
        <w:rPr>
          <w:rFonts w:ascii="Times New Roman" w:hAnsi="Times New Roman"/>
          <w:i/>
          <w:sz w:val="28"/>
          <w:szCs w:val="28"/>
          <w:lang w:val="uk-UA"/>
        </w:rPr>
        <w:t>Метою цього Закону є посилення економічної привабливості України для внутрішніх та зовнішніх інвесторів, збільшення трудової зайнятості та поліпшення якості життя українських громадян, а також збільшення доходів державного та місцевих бюджетів України, Пенсійного та інших публічних фондів України</w:t>
      </w:r>
      <w:r w:rsidR="00EF761B" w:rsidRPr="0018531A">
        <w:rPr>
          <w:rFonts w:ascii="Times New Roman" w:hAnsi="Times New Roman"/>
          <w:i/>
          <w:sz w:val="28"/>
          <w:szCs w:val="28"/>
          <w:lang w:val="uk-UA"/>
        </w:rPr>
        <w:t>»</w:t>
      </w:r>
      <w:r w:rsidR="00FD39A6" w:rsidRPr="0018531A">
        <w:rPr>
          <w:rFonts w:ascii="Times New Roman" w:hAnsi="Times New Roman"/>
          <w:sz w:val="28"/>
          <w:szCs w:val="28"/>
          <w:lang w:val="uk-UA"/>
        </w:rPr>
        <w:t xml:space="preserve">.    </w:t>
      </w:r>
    </w:p>
    <w:p w:rsidR="006D25E0" w:rsidRPr="0018531A" w:rsidRDefault="006D25E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На думку Гол</w:t>
      </w:r>
      <w:r w:rsidR="00FD39A6" w:rsidRPr="0018531A">
        <w:rPr>
          <w:rFonts w:ascii="Times New Roman" w:hAnsi="Times New Roman"/>
          <w:sz w:val="28"/>
          <w:szCs w:val="28"/>
          <w:lang w:val="uk-UA"/>
        </w:rPr>
        <w:t xml:space="preserve">овного управління, </w:t>
      </w:r>
      <w:r w:rsidR="00EF761B" w:rsidRPr="0018531A">
        <w:rPr>
          <w:rFonts w:ascii="Times New Roman" w:hAnsi="Times New Roman"/>
          <w:sz w:val="28"/>
          <w:szCs w:val="28"/>
          <w:lang w:val="uk-UA"/>
        </w:rPr>
        <w:t xml:space="preserve">Закон, проект якого розглядається, </w:t>
      </w:r>
      <w:r w:rsidRPr="0018531A">
        <w:rPr>
          <w:rFonts w:ascii="Times New Roman" w:hAnsi="Times New Roman"/>
          <w:sz w:val="28"/>
          <w:szCs w:val="28"/>
          <w:lang w:val="uk-UA"/>
        </w:rPr>
        <w:t xml:space="preserve">варто починати з </w:t>
      </w:r>
      <w:r w:rsidR="00EF761B" w:rsidRPr="0018531A">
        <w:rPr>
          <w:rFonts w:ascii="Times New Roman" w:hAnsi="Times New Roman"/>
          <w:sz w:val="28"/>
          <w:szCs w:val="28"/>
          <w:lang w:val="uk-UA"/>
        </w:rPr>
        <w:t>п</w:t>
      </w:r>
      <w:r w:rsidRPr="0018531A">
        <w:rPr>
          <w:rFonts w:ascii="Times New Roman" w:hAnsi="Times New Roman"/>
          <w:sz w:val="28"/>
          <w:szCs w:val="28"/>
          <w:lang w:val="uk-UA"/>
        </w:rPr>
        <w:t xml:space="preserve">реамбули, в якій </w:t>
      </w:r>
      <w:r w:rsidR="00EF761B" w:rsidRPr="0018531A">
        <w:rPr>
          <w:rFonts w:ascii="Times New Roman" w:hAnsi="Times New Roman"/>
          <w:sz w:val="28"/>
          <w:szCs w:val="28"/>
          <w:lang w:val="uk-UA"/>
        </w:rPr>
        <w:t xml:space="preserve">слід </w:t>
      </w:r>
      <w:r w:rsidRPr="0018531A">
        <w:rPr>
          <w:rFonts w:ascii="Times New Roman" w:hAnsi="Times New Roman"/>
          <w:sz w:val="28"/>
          <w:szCs w:val="28"/>
          <w:lang w:val="uk-UA"/>
        </w:rPr>
        <w:t xml:space="preserve">визначити основну мету </w:t>
      </w:r>
      <w:r w:rsidR="00EF761B" w:rsidRPr="0018531A">
        <w:rPr>
          <w:rFonts w:ascii="Times New Roman" w:hAnsi="Times New Roman"/>
          <w:sz w:val="28"/>
          <w:szCs w:val="28"/>
          <w:lang w:val="uk-UA"/>
        </w:rPr>
        <w:t xml:space="preserve">закону </w:t>
      </w:r>
      <w:r w:rsidRPr="0018531A">
        <w:rPr>
          <w:rFonts w:ascii="Times New Roman" w:hAnsi="Times New Roman"/>
          <w:sz w:val="28"/>
          <w:szCs w:val="28"/>
          <w:lang w:val="uk-UA"/>
        </w:rPr>
        <w:t>коло питань</w:t>
      </w:r>
      <w:r w:rsidR="00EF761B" w:rsidRPr="0018531A">
        <w:rPr>
          <w:rFonts w:ascii="Times New Roman" w:hAnsi="Times New Roman"/>
          <w:sz w:val="28"/>
          <w:szCs w:val="28"/>
          <w:lang w:val="uk-UA"/>
        </w:rPr>
        <w:t>,</w:t>
      </w:r>
      <w:r w:rsidRPr="0018531A">
        <w:rPr>
          <w:rFonts w:ascii="Times New Roman" w:hAnsi="Times New Roman"/>
          <w:sz w:val="28"/>
          <w:szCs w:val="28"/>
          <w:lang w:val="uk-UA"/>
        </w:rPr>
        <w:t xml:space="preserve"> які він покликаний врегулювати.</w:t>
      </w:r>
    </w:p>
    <w:p w:rsidR="00F37CE0" w:rsidRPr="0018531A" w:rsidRDefault="00EF761B"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1.2. </w:t>
      </w:r>
      <w:r w:rsidR="00F37CE0" w:rsidRPr="0018531A">
        <w:rPr>
          <w:rFonts w:ascii="Times New Roman" w:hAnsi="Times New Roman"/>
          <w:sz w:val="28"/>
          <w:szCs w:val="28"/>
          <w:lang w:val="uk-UA"/>
        </w:rPr>
        <w:t>Не узгоджується з правилами законодавчої техніки</w:t>
      </w:r>
      <w:r w:rsidR="00F37CE0" w:rsidRPr="0018531A">
        <w:rPr>
          <w:rStyle w:val="a9"/>
          <w:rFonts w:ascii="Times New Roman" w:hAnsi="Times New Roman"/>
          <w:sz w:val="28"/>
          <w:szCs w:val="28"/>
          <w:lang w:val="uk-UA"/>
        </w:rPr>
        <w:footnoteReference w:id="1"/>
      </w:r>
      <w:r w:rsidR="00F37CE0" w:rsidRPr="0018531A">
        <w:rPr>
          <w:rFonts w:ascii="Times New Roman" w:hAnsi="Times New Roman"/>
          <w:sz w:val="28"/>
          <w:szCs w:val="28"/>
          <w:lang w:val="uk-UA"/>
        </w:rPr>
        <w:t xml:space="preserve"> включення до проекту положень, де надається оцінка самому </w:t>
      </w:r>
      <w:r w:rsidRPr="0018531A">
        <w:rPr>
          <w:rFonts w:ascii="Times New Roman" w:hAnsi="Times New Roman"/>
          <w:sz w:val="28"/>
          <w:szCs w:val="28"/>
          <w:lang w:val="uk-UA"/>
        </w:rPr>
        <w:t>з</w:t>
      </w:r>
      <w:r w:rsidR="00F37CE0" w:rsidRPr="0018531A">
        <w:rPr>
          <w:rFonts w:ascii="Times New Roman" w:hAnsi="Times New Roman"/>
          <w:sz w:val="28"/>
          <w:szCs w:val="28"/>
          <w:lang w:val="uk-UA"/>
        </w:rPr>
        <w:t xml:space="preserve">акону. </w:t>
      </w:r>
      <w:r w:rsidR="003E4A2A" w:rsidRPr="0018531A">
        <w:rPr>
          <w:rFonts w:ascii="Times New Roman" w:hAnsi="Times New Roman"/>
          <w:sz w:val="28"/>
          <w:szCs w:val="28"/>
          <w:lang w:val="uk-UA"/>
        </w:rPr>
        <w:t>Й</w:t>
      </w:r>
      <w:r w:rsidRPr="0018531A">
        <w:rPr>
          <w:rFonts w:ascii="Times New Roman" w:hAnsi="Times New Roman"/>
          <w:sz w:val="28"/>
          <w:szCs w:val="28"/>
          <w:lang w:val="uk-UA"/>
        </w:rPr>
        <w:t xml:space="preserve">деться, зокрема, про припис </w:t>
      </w:r>
      <w:r w:rsidR="00F37CE0" w:rsidRPr="0018531A">
        <w:rPr>
          <w:rFonts w:ascii="Times New Roman" w:hAnsi="Times New Roman"/>
          <w:sz w:val="28"/>
          <w:szCs w:val="28"/>
          <w:lang w:val="uk-UA"/>
        </w:rPr>
        <w:t>ч.</w:t>
      </w:r>
      <w:r w:rsidRPr="0018531A">
        <w:rPr>
          <w:rFonts w:ascii="Times New Roman" w:hAnsi="Times New Roman"/>
          <w:sz w:val="28"/>
          <w:szCs w:val="28"/>
          <w:lang w:val="uk-UA"/>
        </w:rPr>
        <w:t xml:space="preserve"> </w:t>
      </w:r>
      <w:r w:rsidR="00F37CE0" w:rsidRPr="0018531A">
        <w:rPr>
          <w:rFonts w:ascii="Times New Roman" w:hAnsi="Times New Roman"/>
          <w:sz w:val="28"/>
          <w:szCs w:val="28"/>
          <w:lang w:val="uk-UA"/>
        </w:rPr>
        <w:t xml:space="preserve">2.1 ст. 2 проекту, </w:t>
      </w:r>
      <w:r w:rsidRPr="0018531A">
        <w:rPr>
          <w:rFonts w:ascii="Times New Roman" w:hAnsi="Times New Roman"/>
          <w:sz w:val="28"/>
          <w:szCs w:val="28"/>
          <w:lang w:val="uk-UA"/>
        </w:rPr>
        <w:t xml:space="preserve">у якому стверджується, що </w:t>
      </w:r>
      <w:r w:rsidR="003F6B57" w:rsidRPr="0018531A">
        <w:rPr>
          <w:rFonts w:ascii="Times New Roman" w:hAnsi="Times New Roman"/>
          <w:sz w:val="28"/>
          <w:szCs w:val="28"/>
          <w:lang w:val="uk-UA"/>
        </w:rPr>
        <w:t xml:space="preserve">«цей Закон відповідає </w:t>
      </w:r>
      <w:r w:rsidR="003F6B57" w:rsidRPr="0018531A">
        <w:rPr>
          <w:rFonts w:ascii="Times New Roman" w:hAnsi="Times New Roman"/>
          <w:sz w:val="28"/>
          <w:szCs w:val="28"/>
          <w:lang w:val="uk-UA"/>
        </w:rPr>
        <w:lastRenderedPageBreak/>
        <w:t xml:space="preserve">нормам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3F6B57" w:rsidRPr="0018531A">
        <w:rPr>
          <w:rFonts w:ascii="Times New Roman" w:hAnsi="Times New Roman"/>
          <w:i/>
          <w:iCs/>
          <w:sz w:val="28"/>
          <w:szCs w:val="28"/>
          <w:lang w:val="uk-UA"/>
        </w:rPr>
        <w:t>(№ 1678-VII від 16.09.2014),</w:t>
      </w:r>
      <w:r w:rsidR="003F6B57" w:rsidRPr="0018531A">
        <w:rPr>
          <w:rFonts w:ascii="Times New Roman" w:hAnsi="Times New Roman"/>
          <w:sz w:val="28"/>
          <w:szCs w:val="28"/>
          <w:lang w:val="uk-UA"/>
        </w:rPr>
        <w:t xml:space="preserve"> а також угодам, укладеним в межах Світової Організації Торгівлі, зокрема Генеральній Угоді з тарифів та торгівлі (GATT 1994), Угоді про субсидії та компенсаційні заходи, Угоді про технічні бар’єри в торгівлі та Угоді про сільське господарство»</w:t>
      </w:r>
      <w:r w:rsidRPr="0018531A">
        <w:rPr>
          <w:rFonts w:ascii="Times New Roman" w:hAnsi="Times New Roman"/>
          <w:sz w:val="28"/>
          <w:szCs w:val="28"/>
          <w:lang w:val="uk-UA"/>
        </w:rPr>
        <w:t xml:space="preserve">, що, на наш погляд, є </w:t>
      </w:r>
      <w:r w:rsidR="00F37CE0" w:rsidRPr="0018531A">
        <w:rPr>
          <w:rFonts w:ascii="Times New Roman" w:hAnsi="Times New Roman"/>
          <w:sz w:val="28"/>
          <w:szCs w:val="28"/>
          <w:lang w:val="uk-UA"/>
        </w:rPr>
        <w:t>юридично некоректним.</w:t>
      </w:r>
    </w:p>
    <w:p w:rsidR="0055045A" w:rsidRPr="0018531A" w:rsidRDefault="00AE53B3"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1.</w:t>
      </w:r>
      <w:r w:rsidR="003F6B57" w:rsidRPr="0018531A">
        <w:rPr>
          <w:rFonts w:ascii="Times New Roman" w:hAnsi="Times New Roman"/>
          <w:sz w:val="28"/>
          <w:szCs w:val="28"/>
          <w:lang w:val="uk-UA"/>
        </w:rPr>
        <w:t xml:space="preserve">3. </w:t>
      </w:r>
      <w:r w:rsidR="006438CE" w:rsidRPr="0018531A">
        <w:rPr>
          <w:rFonts w:ascii="Times New Roman" w:hAnsi="Times New Roman"/>
          <w:sz w:val="28"/>
          <w:szCs w:val="28"/>
          <w:lang w:val="uk-UA"/>
        </w:rPr>
        <w:t>Відповідно до назви проекту та його мети, яка визначається у ст.</w:t>
      </w:r>
      <w:r w:rsidRPr="0018531A">
        <w:rPr>
          <w:rFonts w:ascii="Times New Roman" w:hAnsi="Times New Roman"/>
          <w:sz w:val="28"/>
          <w:szCs w:val="28"/>
          <w:lang w:val="uk-UA"/>
        </w:rPr>
        <w:t xml:space="preserve"> </w:t>
      </w:r>
      <w:r w:rsidR="006438CE" w:rsidRPr="0018531A">
        <w:rPr>
          <w:rFonts w:ascii="Times New Roman" w:hAnsi="Times New Roman"/>
          <w:sz w:val="28"/>
          <w:szCs w:val="28"/>
          <w:lang w:val="uk-UA"/>
        </w:rPr>
        <w:t>1</w:t>
      </w:r>
      <w:r w:rsidR="00985D9E" w:rsidRPr="0018531A">
        <w:rPr>
          <w:rFonts w:ascii="Times New Roman" w:hAnsi="Times New Roman"/>
          <w:sz w:val="28"/>
          <w:szCs w:val="28"/>
          <w:lang w:val="uk-UA"/>
        </w:rPr>
        <w:t xml:space="preserve"> проекту,</w:t>
      </w:r>
      <w:r w:rsidR="006438CE" w:rsidRPr="0018531A">
        <w:rPr>
          <w:rFonts w:ascii="Times New Roman" w:hAnsi="Times New Roman"/>
          <w:sz w:val="28"/>
          <w:szCs w:val="28"/>
          <w:lang w:val="uk-UA"/>
        </w:rPr>
        <w:t xml:space="preserve"> Закон</w:t>
      </w:r>
      <w:r w:rsidR="00381953" w:rsidRPr="0018531A">
        <w:rPr>
          <w:rFonts w:ascii="Times New Roman" w:hAnsi="Times New Roman"/>
          <w:sz w:val="28"/>
          <w:szCs w:val="28"/>
          <w:lang w:val="uk-UA"/>
        </w:rPr>
        <w:t xml:space="preserve">, проект якого розглядається, </w:t>
      </w:r>
      <w:r w:rsidR="006438CE" w:rsidRPr="0018531A">
        <w:rPr>
          <w:rFonts w:ascii="Times New Roman" w:hAnsi="Times New Roman"/>
          <w:sz w:val="28"/>
          <w:szCs w:val="28"/>
          <w:lang w:val="uk-UA"/>
        </w:rPr>
        <w:t xml:space="preserve">визначає принципи надання державної підтримки </w:t>
      </w:r>
      <w:r w:rsidR="006438CE" w:rsidRPr="0018531A">
        <w:rPr>
          <w:rFonts w:ascii="Times New Roman" w:hAnsi="Times New Roman"/>
          <w:i/>
          <w:sz w:val="28"/>
          <w:szCs w:val="28"/>
          <w:lang w:val="uk-UA"/>
        </w:rPr>
        <w:t>нових</w:t>
      </w:r>
      <w:r w:rsidR="006438CE" w:rsidRPr="0018531A">
        <w:rPr>
          <w:rFonts w:ascii="Times New Roman" w:hAnsi="Times New Roman"/>
          <w:sz w:val="28"/>
          <w:szCs w:val="28"/>
          <w:lang w:val="uk-UA"/>
        </w:rPr>
        <w:t xml:space="preserve"> інвестицій.</w:t>
      </w:r>
      <w:r w:rsidR="00985D9E" w:rsidRPr="0018531A">
        <w:rPr>
          <w:rFonts w:ascii="Times New Roman" w:hAnsi="Times New Roman"/>
          <w:sz w:val="28"/>
          <w:szCs w:val="28"/>
          <w:lang w:val="uk-UA"/>
        </w:rPr>
        <w:t xml:space="preserve"> </w:t>
      </w:r>
      <w:r w:rsidR="0055045A" w:rsidRPr="0018531A">
        <w:rPr>
          <w:rFonts w:ascii="Times New Roman" w:hAnsi="Times New Roman"/>
          <w:sz w:val="28"/>
          <w:szCs w:val="28"/>
          <w:lang w:val="uk-UA"/>
        </w:rPr>
        <w:t xml:space="preserve">У даному випадку сумнівною видається пропозиція щодо запровадження такого терміну, як «нова інвестиція». Адже будь-яка інвестиція, по суті, є новою (інакше </w:t>
      </w:r>
      <w:proofErr w:type="spellStart"/>
      <w:r w:rsidR="009C595D" w:rsidRPr="0018531A">
        <w:rPr>
          <w:rFonts w:ascii="Times New Roman" w:hAnsi="Times New Roman"/>
          <w:sz w:val="28"/>
          <w:szCs w:val="28"/>
          <w:lang w:val="uk-UA"/>
        </w:rPr>
        <w:t>логічно</w:t>
      </w:r>
      <w:proofErr w:type="spellEnd"/>
      <w:r w:rsidR="009C595D" w:rsidRPr="0018531A">
        <w:rPr>
          <w:rFonts w:ascii="Times New Roman" w:hAnsi="Times New Roman"/>
          <w:sz w:val="28"/>
          <w:szCs w:val="28"/>
          <w:lang w:val="uk-UA"/>
        </w:rPr>
        <w:t xml:space="preserve"> </w:t>
      </w:r>
      <w:r w:rsidR="0055045A" w:rsidRPr="0018531A">
        <w:rPr>
          <w:rFonts w:ascii="Times New Roman" w:hAnsi="Times New Roman"/>
          <w:sz w:val="28"/>
          <w:szCs w:val="28"/>
          <w:lang w:val="uk-UA"/>
        </w:rPr>
        <w:t xml:space="preserve">виникає </w:t>
      </w:r>
      <w:r w:rsidR="00CA2E3E" w:rsidRPr="0018531A">
        <w:rPr>
          <w:rFonts w:ascii="Times New Roman" w:hAnsi="Times New Roman"/>
          <w:sz w:val="28"/>
          <w:szCs w:val="28"/>
          <w:lang w:val="uk-UA"/>
        </w:rPr>
        <w:t>за</w:t>
      </w:r>
      <w:r w:rsidR="0055045A" w:rsidRPr="0018531A">
        <w:rPr>
          <w:rFonts w:ascii="Times New Roman" w:hAnsi="Times New Roman"/>
          <w:sz w:val="28"/>
          <w:szCs w:val="28"/>
          <w:lang w:val="uk-UA"/>
        </w:rPr>
        <w:t xml:space="preserve">питання, а що таке «стара інвестиція»). Більш того, визначений у проекті перелік ознак так званої «нової інвестиції», – </w:t>
      </w:r>
      <w:r w:rsidR="002702BD" w:rsidRPr="0018531A">
        <w:rPr>
          <w:rFonts w:ascii="Times New Roman" w:hAnsi="Times New Roman"/>
          <w:i/>
          <w:sz w:val="28"/>
          <w:szCs w:val="28"/>
          <w:lang w:val="uk-UA"/>
        </w:rPr>
        <w:t xml:space="preserve">пов’язана зі </w:t>
      </w:r>
      <w:r w:rsidR="0055045A" w:rsidRPr="0018531A">
        <w:rPr>
          <w:rFonts w:ascii="Times New Roman" w:hAnsi="Times New Roman"/>
          <w:i/>
          <w:sz w:val="28"/>
          <w:szCs w:val="28"/>
          <w:lang w:val="uk-UA"/>
        </w:rPr>
        <w:t>створення</w:t>
      </w:r>
      <w:r w:rsidR="002702BD" w:rsidRPr="0018531A">
        <w:rPr>
          <w:rFonts w:ascii="Times New Roman" w:hAnsi="Times New Roman"/>
          <w:i/>
          <w:sz w:val="28"/>
          <w:szCs w:val="28"/>
          <w:lang w:val="uk-UA"/>
        </w:rPr>
        <w:t>м</w:t>
      </w:r>
      <w:r w:rsidR="0055045A" w:rsidRPr="0018531A">
        <w:rPr>
          <w:rFonts w:ascii="Times New Roman" w:hAnsi="Times New Roman"/>
          <w:i/>
          <w:sz w:val="28"/>
          <w:szCs w:val="28"/>
          <w:lang w:val="uk-UA"/>
        </w:rPr>
        <w:t xml:space="preserve"> нового підприємства, збільшення</w:t>
      </w:r>
      <w:r w:rsidR="002702BD" w:rsidRPr="0018531A">
        <w:rPr>
          <w:rFonts w:ascii="Times New Roman" w:hAnsi="Times New Roman"/>
          <w:i/>
          <w:sz w:val="28"/>
          <w:szCs w:val="28"/>
          <w:lang w:val="uk-UA"/>
        </w:rPr>
        <w:t>м</w:t>
      </w:r>
      <w:r w:rsidR="0055045A" w:rsidRPr="0018531A">
        <w:rPr>
          <w:rFonts w:ascii="Times New Roman" w:hAnsi="Times New Roman"/>
          <w:i/>
          <w:sz w:val="28"/>
          <w:szCs w:val="28"/>
          <w:lang w:val="uk-UA"/>
        </w:rPr>
        <w:t xml:space="preserve"> виробничих </w:t>
      </w:r>
      <w:proofErr w:type="spellStart"/>
      <w:r w:rsidR="0055045A" w:rsidRPr="0018531A">
        <w:rPr>
          <w:rFonts w:ascii="Times New Roman" w:hAnsi="Times New Roman"/>
          <w:i/>
          <w:sz w:val="28"/>
          <w:szCs w:val="28"/>
          <w:lang w:val="uk-UA"/>
        </w:rPr>
        <w:t>потужностей</w:t>
      </w:r>
      <w:proofErr w:type="spellEnd"/>
      <w:r w:rsidR="0055045A" w:rsidRPr="0018531A">
        <w:rPr>
          <w:rFonts w:ascii="Times New Roman" w:hAnsi="Times New Roman"/>
          <w:i/>
          <w:sz w:val="28"/>
          <w:szCs w:val="28"/>
          <w:lang w:val="uk-UA"/>
        </w:rPr>
        <w:t xml:space="preserve"> діючого  підприємства</w:t>
      </w:r>
      <w:r w:rsidR="005C1F7D" w:rsidRPr="0018531A">
        <w:rPr>
          <w:rFonts w:ascii="Times New Roman" w:hAnsi="Times New Roman"/>
          <w:i/>
          <w:sz w:val="28"/>
          <w:szCs w:val="28"/>
          <w:lang w:val="uk-UA"/>
        </w:rPr>
        <w:t>, д</w:t>
      </w:r>
      <w:r w:rsidR="0055045A" w:rsidRPr="0018531A">
        <w:rPr>
          <w:rFonts w:ascii="Times New Roman" w:hAnsi="Times New Roman"/>
          <w:i/>
          <w:sz w:val="28"/>
          <w:szCs w:val="28"/>
          <w:lang w:val="uk-UA"/>
        </w:rPr>
        <w:t>иверсифікаці</w:t>
      </w:r>
      <w:r w:rsidR="002702BD" w:rsidRPr="0018531A">
        <w:rPr>
          <w:rFonts w:ascii="Times New Roman" w:hAnsi="Times New Roman"/>
          <w:i/>
          <w:sz w:val="28"/>
          <w:szCs w:val="28"/>
          <w:lang w:val="uk-UA"/>
        </w:rPr>
        <w:t>єю</w:t>
      </w:r>
      <w:r w:rsidR="0055045A" w:rsidRPr="0018531A">
        <w:rPr>
          <w:rFonts w:ascii="Times New Roman" w:hAnsi="Times New Roman"/>
          <w:i/>
          <w:sz w:val="28"/>
          <w:szCs w:val="28"/>
          <w:lang w:val="uk-UA"/>
        </w:rPr>
        <w:t xml:space="preserve"> виробничої діяльності діючого підприємства шляхом впровадження продукції, яка раніше ним не вироблялася</w:t>
      </w:r>
      <w:r w:rsidR="005C1F7D" w:rsidRPr="0018531A">
        <w:rPr>
          <w:rFonts w:ascii="Times New Roman" w:hAnsi="Times New Roman"/>
          <w:i/>
          <w:sz w:val="28"/>
          <w:szCs w:val="28"/>
          <w:lang w:val="uk-UA"/>
        </w:rPr>
        <w:t xml:space="preserve">, </w:t>
      </w:r>
      <w:r w:rsidR="0055045A" w:rsidRPr="0018531A">
        <w:rPr>
          <w:rFonts w:ascii="Times New Roman" w:hAnsi="Times New Roman"/>
          <w:i/>
          <w:sz w:val="28"/>
          <w:szCs w:val="28"/>
          <w:lang w:val="uk-UA"/>
        </w:rPr>
        <w:t>проведення</w:t>
      </w:r>
      <w:r w:rsidR="002702BD" w:rsidRPr="0018531A">
        <w:rPr>
          <w:rFonts w:ascii="Times New Roman" w:hAnsi="Times New Roman"/>
          <w:i/>
          <w:sz w:val="28"/>
          <w:szCs w:val="28"/>
          <w:lang w:val="uk-UA"/>
        </w:rPr>
        <w:t>м</w:t>
      </w:r>
      <w:r w:rsidR="0055045A" w:rsidRPr="0018531A">
        <w:rPr>
          <w:rFonts w:ascii="Times New Roman" w:hAnsi="Times New Roman"/>
          <w:i/>
          <w:sz w:val="28"/>
          <w:szCs w:val="28"/>
          <w:lang w:val="uk-UA"/>
        </w:rPr>
        <w:t xml:space="preserve"> комплексної технологічної та/або інноваційної модернізації діючого підприємства</w:t>
      </w:r>
      <w:r w:rsidR="005C1F7D" w:rsidRPr="0018531A">
        <w:rPr>
          <w:rFonts w:ascii="Times New Roman" w:hAnsi="Times New Roman"/>
          <w:sz w:val="28"/>
          <w:szCs w:val="28"/>
          <w:lang w:val="uk-UA"/>
        </w:rPr>
        <w:t xml:space="preserve"> (п</w:t>
      </w:r>
      <w:r w:rsidR="0055045A" w:rsidRPr="0018531A">
        <w:rPr>
          <w:rFonts w:ascii="Times New Roman" w:hAnsi="Times New Roman"/>
          <w:sz w:val="28"/>
          <w:szCs w:val="28"/>
          <w:lang w:val="uk-UA"/>
        </w:rPr>
        <w:t>. 3 ч. 4.1 ст. 4 проекту</w:t>
      </w:r>
      <w:r w:rsidR="005C1F7D" w:rsidRPr="0018531A">
        <w:rPr>
          <w:rFonts w:ascii="Times New Roman" w:hAnsi="Times New Roman"/>
          <w:sz w:val="28"/>
          <w:szCs w:val="28"/>
          <w:lang w:val="uk-UA"/>
        </w:rPr>
        <w:t xml:space="preserve">), </w:t>
      </w:r>
      <w:r w:rsidR="0055045A" w:rsidRPr="0018531A">
        <w:rPr>
          <w:rFonts w:ascii="Times New Roman" w:hAnsi="Times New Roman"/>
          <w:sz w:val="28"/>
          <w:szCs w:val="28"/>
          <w:lang w:val="uk-UA"/>
        </w:rPr>
        <w:t>власне, повною мірою притаманний будь-якій інвестиції.</w:t>
      </w:r>
    </w:p>
    <w:p w:rsidR="00915017" w:rsidRPr="0018531A" w:rsidRDefault="006438CE" w:rsidP="0018531A">
      <w:pPr>
        <w:spacing w:after="0" w:line="240" w:lineRule="auto"/>
        <w:ind w:firstLine="709"/>
        <w:jc w:val="both"/>
        <w:rPr>
          <w:rStyle w:val="rvts0"/>
          <w:rFonts w:ascii="Times New Roman" w:hAnsi="Times New Roman"/>
          <w:sz w:val="28"/>
          <w:szCs w:val="28"/>
          <w:lang w:val="uk-UA"/>
        </w:rPr>
      </w:pPr>
      <w:r w:rsidRPr="0018531A">
        <w:rPr>
          <w:rFonts w:ascii="Times New Roman" w:hAnsi="Times New Roman"/>
          <w:sz w:val="28"/>
          <w:szCs w:val="28"/>
          <w:lang w:val="uk-UA"/>
        </w:rPr>
        <w:t xml:space="preserve">У зв’язку </w:t>
      </w:r>
      <w:r w:rsidR="009C595D" w:rsidRPr="0018531A">
        <w:rPr>
          <w:rFonts w:ascii="Times New Roman" w:hAnsi="Times New Roman"/>
          <w:sz w:val="28"/>
          <w:szCs w:val="28"/>
          <w:lang w:val="uk-UA"/>
        </w:rPr>
        <w:t>і</w:t>
      </w:r>
      <w:r w:rsidRPr="0018531A">
        <w:rPr>
          <w:rFonts w:ascii="Times New Roman" w:hAnsi="Times New Roman"/>
          <w:sz w:val="28"/>
          <w:szCs w:val="28"/>
          <w:lang w:val="uk-UA"/>
        </w:rPr>
        <w:t>з цим зазначимо, щ</w:t>
      </w:r>
      <w:r w:rsidR="00200716" w:rsidRPr="0018531A">
        <w:rPr>
          <w:rFonts w:ascii="Times New Roman" w:hAnsi="Times New Roman"/>
          <w:sz w:val="28"/>
          <w:szCs w:val="28"/>
          <w:lang w:val="uk-UA"/>
        </w:rPr>
        <w:t xml:space="preserve">о на сьогоднішній день є чинним </w:t>
      </w:r>
      <w:r w:rsidR="001D1B22" w:rsidRPr="0018531A">
        <w:rPr>
          <w:rFonts w:ascii="Times New Roman" w:hAnsi="Times New Roman"/>
          <w:sz w:val="28"/>
          <w:szCs w:val="28"/>
          <w:lang w:val="uk-UA"/>
        </w:rPr>
        <w:br/>
        <w:t>З</w:t>
      </w:r>
      <w:r w:rsidR="00200716" w:rsidRPr="0018531A">
        <w:rPr>
          <w:rFonts w:ascii="Times New Roman" w:hAnsi="Times New Roman"/>
          <w:sz w:val="28"/>
          <w:szCs w:val="28"/>
          <w:lang w:val="uk-UA"/>
        </w:rPr>
        <w:t xml:space="preserve">акон </w:t>
      </w:r>
      <w:r w:rsidRPr="0018531A">
        <w:rPr>
          <w:rFonts w:ascii="Times New Roman" w:hAnsi="Times New Roman"/>
          <w:sz w:val="28"/>
          <w:szCs w:val="28"/>
          <w:lang w:val="uk-UA"/>
        </w:rPr>
        <w:t xml:space="preserve">України «Про інвестиційну діяльність», </w:t>
      </w:r>
      <w:r w:rsidR="00985D9E" w:rsidRPr="0018531A">
        <w:rPr>
          <w:rFonts w:ascii="Times New Roman" w:hAnsi="Times New Roman"/>
          <w:sz w:val="28"/>
          <w:szCs w:val="28"/>
          <w:lang w:val="uk-UA"/>
        </w:rPr>
        <w:t>який</w:t>
      </w:r>
      <w:r w:rsidR="001D1B22" w:rsidRPr="0018531A">
        <w:rPr>
          <w:rFonts w:ascii="Times New Roman" w:hAnsi="Times New Roman"/>
          <w:sz w:val="28"/>
          <w:szCs w:val="28"/>
          <w:lang w:val="uk-UA"/>
        </w:rPr>
        <w:t>,</w:t>
      </w:r>
      <w:r w:rsidR="00985D9E" w:rsidRPr="0018531A">
        <w:rPr>
          <w:rFonts w:ascii="Times New Roman" w:hAnsi="Times New Roman"/>
          <w:sz w:val="28"/>
          <w:szCs w:val="28"/>
          <w:lang w:val="uk-UA"/>
        </w:rPr>
        <w:t xml:space="preserve"> відповідно до </w:t>
      </w:r>
      <w:r w:rsidR="00CA2E3E" w:rsidRPr="0018531A">
        <w:rPr>
          <w:rFonts w:ascii="Times New Roman" w:hAnsi="Times New Roman"/>
          <w:sz w:val="28"/>
          <w:szCs w:val="28"/>
          <w:lang w:val="uk-UA"/>
        </w:rPr>
        <w:t xml:space="preserve">його </w:t>
      </w:r>
      <w:r w:rsidR="00985D9E" w:rsidRPr="0018531A">
        <w:rPr>
          <w:rFonts w:ascii="Times New Roman" w:hAnsi="Times New Roman"/>
          <w:sz w:val="28"/>
          <w:szCs w:val="28"/>
          <w:lang w:val="uk-UA"/>
        </w:rPr>
        <w:t>преамбули, визначає загальні правові, економічні та соціальні умови інвестиційної діяльності на території України.</w:t>
      </w:r>
      <w:bookmarkStart w:id="1" w:name="n13"/>
      <w:bookmarkEnd w:id="1"/>
      <w:r w:rsidR="00985D9E" w:rsidRPr="0018531A">
        <w:rPr>
          <w:rFonts w:ascii="Times New Roman" w:hAnsi="Times New Roman"/>
          <w:sz w:val="28"/>
          <w:szCs w:val="28"/>
          <w:lang w:val="uk-UA"/>
        </w:rPr>
        <w:t xml:space="preserve"> Він спрямований на забезпечення рівного захисту прав, інтересів і майна суб'єктів інвестиційної діяльності незалежно від форм власності, а також на ефективне інвестування економіки України, розвитку міжнародного економічного співробітництва та інтеграції.</w:t>
      </w:r>
      <w:r w:rsidR="00FE5F22" w:rsidRPr="0018531A">
        <w:rPr>
          <w:rFonts w:ascii="Times New Roman" w:hAnsi="Times New Roman"/>
          <w:sz w:val="28"/>
          <w:szCs w:val="28"/>
          <w:lang w:val="uk-UA"/>
        </w:rPr>
        <w:t xml:space="preserve"> </w:t>
      </w:r>
      <w:r w:rsidR="001D1B22" w:rsidRPr="0018531A">
        <w:rPr>
          <w:rFonts w:ascii="Times New Roman" w:hAnsi="Times New Roman"/>
          <w:sz w:val="28"/>
          <w:szCs w:val="28"/>
          <w:lang w:val="uk-UA"/>
        </w:rPr>
        <w:t xml:space="preserve"> У </w:t>
      </w:r>
      <w:r w:rsidR="00FE5F22" w:rsidRPr="0018531A">
        <w:rPr>
          <w:rFonts w:ascii="Times New Roman" w:hAnsi="Times New Roman"/>
          <w:sz w:val="28"/>
          <w:szCs w:val="28"/>
          <w:lang w:val="uk-UA"/>
        </w:rPr>
        <w:t>ст.</w:t>
      </w:r>
      <w:r w:rsidR="001D1B22" w:rsidRPr="0018531A">
        <w:rPr>
          <w:rFonts w:ascii="Times New Roman" w:hAnsi="Times New Roman"/>
          <w:sz w:val="28"/>
          <w:szCs w:val="28"/>
          <w:lang w:val="uk-UA"/>
        </w:rPr>
        <w:t xml:space="preserve"> </w:t>
      </w:r>
      <w:r w:rsidR="00FE5F22" w:rsidRPr="0018531A">
        <w:rPr>
          <w:rFonts w:ascii="Times New Roman" w:hAnsi="Times New Roman"/>
          <w:sz w:val="28"/>
          <w:szCs w:val="28"/>
          <w:lang w:val="uk-UA"/>
        </w:rPr>
        <w:t>12-1 цього Закону</w:t>
      </w:r>
      <w:r w:rsidR="001D1B22" w:rsidRPr="0018531A">
        <w:rPr>
          <w:rFonts w:ascii="Times New Roman" w:hAnsi="Times New Roman"/>
          <w:sz w:val="28"/>
          <w:szCs w:val="28"/>
          <w:lang w:val="uk-UA"/>
        </w:rPr>
        <w:t>, зокрема,</w:t>
      </w:r>
      <w:r w:rsidR="00FE5F22" w:rsidRPr="0018531A">
        <w:rPr>
          <w:rFonts w:ascii="Times New Roman" w:hAnsi="Times New Roman"/>
          <w:sz w:val="28"/>
          <w:szCs w:val="28"/>
          <w:lang w:val="uk-UA"/>
        </w:rPr>
        <w:t xml:space="preserve"> </w:t>
      </w:r>
      <w:r w:rsidR="001D1B22" w:rsidRPr="0018531A">
        <w:rPr>
          <w:rFonts w:ascii="Times New Roman" w:hAnsi="Times New Roman"/>
          <w:sz w:val="28"/>
          <w:szCs w:val="28"/>
          <w:lang w:val="uk-UA"/>
        </w:rPr>
        <w:t xml:space="preserve">регулюються </w:t>
      </w:r>
      <w:r w:rsidR="00FE5F22" w:rsidRPr="0018531A">
        <w:rPr>
          <w:rFonts w:ascii="Times New Roman" w:hAnsi="Times New Roman"/>
          <w:sz w:val="28"/>
          <w:szCs w:val="28"/>
          <w:lang w:val="uk-UA"/>
        </w:rPr>
        <w:t xml:space="preserve">питання </w:t>
      </w:r>
      <w:r w:rsidR="00FE5F22" w:rsidRPr="0018531A">
        <w:rPr>
          <w:rStyle w:val="rvts0"/>
          <w:rFonts w:ascii="Times New Roman" w:hAnsi="Times New Roman"/>
          <w:sz w:val="28"/>
          <w:szCs w:val="28"/>
          <w:lang w:val="uk-UA"/>
        </w:rPr>
        <w:t xml:space="preserve">державної підтримки для реалізації інвестиційних проектів. </w:t>
      </w:r>
      <w:r w:rsidR="001D1B22" w:rsidRPr="0018531A">
        <w:rPr>
          <w:rStyle w:val="rvts0"/>
          <w:rFonts w:ascii="Times New Roman" w:hAnsi="Times New Roman"/>
          <w:sz w:val="28"/>
          <w:szCs w:val="28"/>
          <w:lang w:val="uk-UA"/>
        </w:rPr>
        <w:t xml:space="preserve">Нею </w:t>
      </w:r>
      <w:r w:rsidR="00CA2E3E" w:rsidRPr="0018531A">
        <w:rPr>
          <w:rStyle w:val="rvts0"/>
          <w:rFonts w:ascii="Times New Roman" w:hAnsi="Times New Roman"/>
          <w:sz w:val="28"/>
          <w:szCs w:val="28"/>
          <w:lang w:val="uk-UA"/>
        </w:rPr>
        <w:t xml:space="preserve">ж </w:t>
      </w:r>
      <w:r w:rsidR="00A5128F" w:rsidRPr="0018531A">
        <w:rPr>
          <w:rStyle w:val="rvts0"/>
          <w:rFonts w:ascii="Times New Roman" w:hAnsi="Times New Roman"/>
          <w:sz w:val="28"/>
          <w:szCs w:val="28"/>
          <w:lang w:val="uk-UA"/>
        </w:rPr>
        <w:t>передбачається, що напрями інвестиційної діяльності, за якими надається державна підтримка для реалізації інвестиційних проектів, визначаються стратегічними або програмними документами, затвердженими в установленому законодавством порядку.</w:t>
      </w:r>
      <w:r w:rsidR="001D1B22" w:rsidRPr="0018531A">
        <w:rPr>
          <w:rStyle w:val="rvts0"/>
          <w:rFonts w:ascii="Times New Roman" w:hAnsi="Times New Roman"/>
          <w:sz w:val="28"/>
          <w:szCs w:val="28"/>
          <w:lang w:val="uk-UA"/>
        </w:rPr>
        <w:t xml:space="preserve"> </w:t>
      </w:r>
      <w:r w:rsidR="00A5128F" w:rsidRPr="0018531A">
        <w:rPr>
          <w:rFonts w:ascii="Times New Roman" w:hAnsi="Times New Roman"/>
          <w:sz w:val="28"/>
          <w:szCs w:val="28"/>
          <w:lang w:val="uk-UA"/>
        </w:rPr>
        <w:t>Державна підтримка для реалізації інвестиційних проектів надається шляхом:</w:t>
      </w:r>
      <w:bookmarkStart w:id="2" w:name="n171"/>
      <w:bookmarkEnd w:id="2"/>
      <w:r w:rsidR="00A5128F" w:rsidRPr="0018531A">
        <w:rPr>
          <w:rFonts w:ascii="Times New Roman" w:hAnsi="Times New Roman"/>
          <w:sz w:val="28"/>
          <w:szCs w:val="28"/>
          <w:lang w:val="uk-UA"/>
        </w:rPr>
        <w:t xml:space="preserve"> </w:t>
      </w:r>
      <w:proofErr w:type="spellStart"/>
      <w:r w:rsidR="00A5128F" w:rsidRPr="0018531A">
        <w:rPr>
          <w:rFonts w:ascii="Times New Roman" w:hAnsi="Times New Roman"/>
          <w:sz w:val="28"/>
          <w:szCs w:val="28"/>
          <w:lang w:val="uk-UA"/>
        </w:rPr>
        <w:t>співфінансування</w:t>
      </w:r>
      <w:proofErr w:type="spellEnd"/>
      <w:r w:rsidR="00A5128F" w:rsidRPr="0018531A">
        <w:rPr>
          <w:rFonts w:ascii="Times New Roman" w:hAnsi="Times New Roman"/>
          <w:sz w:val="28"/>
          <w:szCs w:val="28"/>
          <w:lang w:val="uk-UA"/>
        </w:rPr>
        <w:t xml:space="preserve"> реалізації інвестиційних проектів за рахунок коштів державного бюджету;</w:t>
      </w:r>
      <w:bookmarkStart w:id="3" w:name="n172"/>
      <w:bookmarkEnd w:id="3"/>
      <w:r w:rsidR="00A5128F" w:rsidRPr="0018531A">
        <w:rPr>
          <w:rFonts w:ascii="Times New Roman" w:hAnsi="Times New Roman"/>
          <w:sz w:val="28"/>
          <w:szCs w:val="28"/>
          <w:lang w:val="uk-UA"/>
        </w:rPr>
        <w:t xml:space="preserve"> надання відповідно до законодавства для реалізації інвестиційних проектів державних гарантій з метою забезпечення виконання боргових зобов’язань за запозиченнями суб’єкта господарювання;</w:t>
      </w:r>
      <w:bookmarkStart w:id="4" w:name="n173"/>
      <w:bookmarkEnd w:id="4"/>
      <w:r w:rsidR="00A5128F" w:rsidRPr="0018531A">
        <w:rPr>
          <w:rFonts w:ascii="Times New Roman" w:hAnsi="Times New Roman"/>
          <w:sz w:val="28"/>
          <w:szCs w:val="28"/>
          <w:lang w:val="uk-UA"/>
        </w:rPr>
        <w:t xml:space="preserve"> кредитування за рахунок коштів державного бюджету суб’єктів господарювання для реалізації інвестиційних проектів;</w:t>
      </w:r>
      <w:bookmarkStart w:id="5" w:name="n174"/>
      <w:bookmarkEnd w:id="5"/>
      <w:r w:rsidR="00A5128F" w:rsidRPr="0018531A">
        <w:rPr>
          <w:rFonts w:ascii="Times New Roman" w:hAnsi="Times New Roman"/>
          <w:sz w:val="28"/>
          <w:szCs w:val="28"/>
          <w:lang w:val="uk-UA"/>
        </w:rPr>
        <w:t xml:space="preserve"> повної або часткової компенсації за рахунок коштів державного бюджету відсотків за кредитами суб’єктів господарювання для реалізації інвестиційних проектів;</w:t>
      </w:r>
      <w:bookmarkStart w:id="6" w:name="n175"/>
      <w:bookmarkEnd w:id="6"/>
      <w:r w:rsidR="00A5128F" w:rsidRPr="0018531A">
        <w:rPr>
          <w:rFonts w:ascii="Times New Roman" w:hAnsi="Times New Roman"/>
          <w:sz w:val="28"/>
          <w:szCs w:val="28"/>
          <w:lang w:val="uk-UA"/>
        </w:rPr>
        <w:t xml:space="preserve"> застосування інших форм, передбачених цим Законом</w:t>
      </w:r>
      <w:r w:rsidR="00A5128F" w:rsidRPr="0018531A">
        <w:rPr>
          <w:rStyle w:val="rvts0"/>
          <w:rFonts w:ascii="Times New Roman" w:hAnsi="Times New Roman"/>
          <w:sz w:val="28"/>
          <w:szCs w:val="28"/>
          <w:lang w:val="uk-UA"/>
        </w:rPr>
        <w:t xml:space="preserve"> (ч.</w:t>
      </w:r>
      <w:r w:rsidR="009C595D" w:rsidRPr="0018531A">
        <w:rPr>
          <w:rStyle w:val="rvts0"/>
          <w:rFonts w:ascii="Times New Roman" w:hAnsi="Times New Roman"/>
          <w:sz w:val="28"/>
          <w:szCs w:val="28"/>
          <w:lang w:val="uk-UA"/>
        </w:rPr>
        <w:t xml:space="preserve"> </w:t>
      </w:r>
      <w:r w:rsidR="00A5128F" w:rsidRPr="0018531A">
        <w:rPr>
          <w:rStyle w:val="rvts0"/>
          <w:rFonts w:ascii="Times New Roman" w:hAnsi="Times New Roman"/>
          <w:sz w:val="28"/>
          <w:szCs w:val="28"/>
          <w:lang w:val="uk-UA"/>
        </w:rPr>
        <w:t>1</w:t>
      </w:r>
      <w:r w:rsidR="00CA2E3E" w:rsidRPr="0018531A">
        <w:rPr>
          <w:rStyle w:val="rvts0"/>
          <w:rFonts w:ascii="Times New Roman" w:hAnsi="Times New Roman"/>
          <w:sz w:val="28"/>
          <w:szCs w:val="28"/>
          <w:lang w:val="uk-UA"/>
        </w:rPr>
        <w:t xml:space="preserve"> вищезазначеної статті</w:t>
      </w:r>
      <w:r w:rsidR="00A5128F" w:rsidRPr="0018531A">
        <w:rPr>
          <w:rStyle w:val="rvts0"/>
          <w:rFonts w:ascii="Times New Roman" w:hAnsi="Times New Roman"/>
          <w:sz w:val="28"/>
          <w:szCs w:val="28"/>
          <w:lang w:val="uk-UA"/>
        </w:rPr>
        <w:t>).</w:t>
      </w:r>
    </w:p>
    <w:p w:rsidR="00915017" w:rsidRPr="0018531A" w:rsidRDefault="004722B5" w:rsidP="0018531A">
      <w:pPr>
        <w:spacing w:after="0" w:line="240" w:lineRule="auto"/>
        <w:ind w:firstLine="709"/>
        <w:jc w:val="both"/>
        <w:rPr>
          <w:rFonts w:ascii="Times New Roman" w:hAnsi="Times New Roman"/>
          <w:sz w:val="28"/>
          <w:szCs w:val="28"/>
          <w:lang w:val="uk-UA"/>
        </w:rPr>
      </w:pPr>
      <w:r w:rsidRPr="0018531A">
        <w:rPr>
          <w:rStyle w:val="rvts0"/>
          <w:rFonts w:ascii="Times New Roman" w:hAnsi="Times New Roman"/>
          <w:sz w:val="28"/>
          <w:szCs w:val="28"/>
          <w:lang w:val="uk-UA"/>
        </w:rPr>
        <w:lastRenderedPageBreak/>
        <w:t>Також</w:t>
      </w:r>
      <w:r w:rsidR="00915017" w:rsidRPr="0018531A">
        <w:rPr>
          <w:rStyle w:val="rvts0"/>
          <w:rFonts w:ascii="Times New Roman" w:hAnsi="Times New Roman"/>
          <w:sz w:val="28"/>
          <w:szCs w:val="28"/>
          <w:lang w:val="uk-UA"/>
        </w:rPr>
        <w:t xml:space="preserve"> є чинним Закон України «</w:t>
      </w:r>
      <w:r w:rsidRPr="0018531A">
        <w:rPr>
          <w:rStyle w:val="rvts23"/>
          <w:rFonts w:ascii="Times New Roman" w:hAnsi="Times New Roman"/>
          <w:sz w:val="28"/>
          <w:szCs w:val="28"/>
          <w:lang w:val="uk-UA"/>
        </w:rPr>
        <w:t>Про стимулювання інвестиційної діяльності у пріоритетних галузях економіки з метою створення нових робочих місць</w:t>
      </w:r>
      <w:r w:rsidR="00915017" w:rsidRPr="0018531A">
        <w:rPr>
          <w:rStyle w:val="rvts23"/>
          <w:rFonts w:ascii="Times New Roman" w:hAnsi="Times New Roman"/>
          <w:sz w:val="28"/>
          <w:szCs w:val="28"/>
          <w:lang w:val="uk-UA"/>
        </w:rPr>
        <w:t xml:space="preserve">», який </w:t>
      </w:r>
      <w:r w:rsidR="00915017" w:rsidRPr="0018531A">
        <w:rPr>
          <w:rFonts w:ascii="Times New Roman" w:hAnsi="Times New Roman"/>
          <w:sz w:val="28"/>
          <w:szCs w:val="28"/>
          <w:lang w:val="uk-UA"/>
        </w:rPr>
        <w:t>визначає основи державної політики в інвестиційній сфері протягом 2013-2032 років щодо стимулювання залучення інвестицій у пріоритетні галузі економіки.</w:t>
      </w:r>
      <w:bookmarkStart w:id="7" w:name="n5"/>
      <w:bookmarkEnd w:id="7"/>
      <w:r w:rsidR="001F68B1" w:rsidRPr="0018531A">
        <w:rPr>
          <w:rFonts w:ascii="Times New Roman" w:hAnsi="Times New Roman"/>
          <w:sz w:val="28"/>
          <w:szCs w:val="28"/>
          <w:lang w:val="uk-UA"/>
        </w:rPr>
        <w:t xml:space="preserve"> </w:t>
      </w:r>
      <w:r w:rsidR="00915017" w:rsidRPr="0018531A">
        <w:rPr>
          <w:rFonts w:ascii="Times New Roman" w:hAnsi="Times New Roman"/>
          <w:sz w:val="28"/>
          <w:szCs w:val="28"/>
          <w:lang w:val="uk-UA"/>
        </w:rPr>
        <w:t>Закон спрямований на створення умов для активізації інвестиційної діяльності шляхом концентрації ресурсів держави на пріоритетних напрямах розвитку економіки з метою запровадження новітніх та енергозберігаючих технологій, створення нових робочих місць, розвитку регіонів.</w:t>
      </w:r>
    </w:p>
    <w:p w:rsidR="009A29E3" w:rsidRPr="0018531A" w:rsidRDefault="00A5128F" w:rsidP="0018531A">
      <w:pPr>
        <w:spacing w:after="0" w:line="240" w:lineRule="auto"/>
        <w:ind w:firstLine="709"/>
        <w:jc w:val="both"/>
        <w:rPr>
          <w:rFonts w:ascii="Times New Roman" w:hAnsi="Times New Roman"/>
          <w:sz w:val="28"/>
          <w:szCs w:val="28"/>
          <w:lang w:val="uk-UA"/>
        </w:rPr>
      </w:pPr>
      <w:r w:rsidRPr="0018531A">
        <w:rPr>
          <w:rStyle w:val="rvts0"/>
          <w:rFonts w:ascii="Times New Roman" w:hAnsi="Times New Roman"/>
          <w:sz w:val="28"/>
          <w:szCs w:val="28"/>
          <w:lang w:val="uk-UA"/>
        </w:rPr>
        <w:t>Крім того, з</w:t>
      </w:r>
      <w:r w:rsidR="009A29E3" w:rsidRPr="0018531A">
        <w:rPr>
          <w:rFonts w:ascii="Times New Roman" w:hAnsi="Times New Roman"/>
          <w:sz w:val="28"/>
          <w:szCs w:val="28"/>
          <w:lang w:val="uk-UA"/>
        </w:rPr>
        <w:t xml:space="preserve">ахист іноземних інвестицій в Україні регулюється </w:t>
      </w:r>
      <w:r w:rsidR="001D1B22" w:rsidRPr="0018531A">
        <w:rPr>
          <w:rFonts w:ascii="Times New Roman" w:hAnsi="Times New Roman"/>
          <w:sz w:val="28"/>
          <w:szCs w:val="28"/>
          <w:lang w:val="uk-UA"/>
        </w:rPr>
        <w:br/>
      </w:r>
      <w:r w:rsidR="009A29E3" w:rsidRPr="0018531A">
        <w:rPr>
          <w:rStyle w:val="aa"/>
          <w:rFonts w:ascii="Times New Roman" w:hAnsi="Times New Roman"/>
          <w:i w:val="0"/>
          <w:sz w:val="28"/>
          <w:szCs w:val="28"/>
          <w:lang w:val="uk-UA"/>
        </w:rPr>
        <w:t>Законом України «Про режим іноземного інвестування</w:t>
      </w:r>
      <w:r w:rsidRPr="0018531A">
        <w:rPr>
          <w:rStyle w:val="aa"/>
          <w:rFonts w:ascii="Times New Roman" w:hAnsi="Times New Roman"/>
          <w:i w:val="0"/>
          <w:sz w:val="28"/>
          <w:szCs w:val="28"/>
          <w:lang w:val="uk-UA"/>
        </w:rPr>
        <w:t>»</w:t>
      </w:r>
      <w:r w:rsidR="009A29E3" w:rsidRPr="0018531A">
        <w:rPr>
          <w:rStyle w:val="aa"/>
          <w:rFonts w:ascii="Times New Roman" w:hAnsi="Times New Roman"/>
          <w:i w:val="0"/>
          <w:sz w:val="28"/>
          <w:szCs w:val="28"/>
          <w:lang w:val="uk-UA"/>
        </w:rPr>
        <w:t xml:space="preserve"> та Законом України «Про захист іноземних інвестицій»</w:t>
      </w:r>
      <w:r w:rsidRPr="0018531A">
        <w:rPr>
          <w:rStyle w:val="aa"/>
          <w:rFonts w:ascii="Times New Roman" w:hAnsi="Times New Roman"/>
          <w:i w:val="0"/>
          <w:sz w:val="28"/>
          <w:szCs w:val="28"/>
          <w:lang w:val="uk-UA"/>
        </w:rPr>
        <w:t xml:space="preserve">, які </w:t>
      </w:r>
      <w:r w:rsidR="009A29E3" w:rsidRPr="0018531A">
        <w:rPr>
          <w:rFonts w:ascii="Times New Roman" w:hAnsi="Times New Roman"/>
          <w:sz w:val="28"/>
          <w:szCs w:val="28"/>
          <w:lang w:val="uk-UA"/>
        </w:rPr>
        <w:t>визначають основні гарантії захисту іноземних інвестицій в Україні.</w:t>
      </w:r>
    </w:p>
    <w:p w:rsidR="001D1B22" w:rsidRPr="0018531A" w:rsidRDefault="001F6A19"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Враховуючи наведене, є підстави вважати</w:t>
      </w:r>
      <w:r w:rsidR="001D1B22" w:rsidRPr="0018531A">
        <w:rPr>
          <w:rFonts w:ascii="Times New Roman" w:hAnsi="Times New Roman"/>
          <w:sz w:val="28"/>
          <w:szCs w:val="28"/>
          <w:lang w:val="uk-UA"/>
        </w:rPr>
        <w:t>,</w:t>
      </w:r>
      <w:r w:rsidRPr="0018531A">
        <w:rPr>
          <w:rFonts w:ascii="Times New Roman" w:hAnsi="Times New Roman"/>
          <w:sz w:val="28"/>
          <w:szCs w:val="28"/>
          <w:lang w:val="uk-UA"/>
        </w:rPr>
        <w:t xml:space="preserve"> що порушене у проекті питання </w:t>
      </w:r>
      <w:r w:rsidR="001D1B22" w:rsidRPr="0018531A">
        <w:rPr>
          <w:rFonts w:ascii="Times New Roman" w:hAnsi="Times New Roman"/>
          <w:sz w:val="28"/>
          <w:szCs w:val="28"/>
          <w:lang w:val="uk-UA"/>
        </w:rPr>
        <w:t xml:space="preserve">значною </w:t>
      </w:r>
      <w:r w:rsidRPr="0018531A">
        <w:rPr>
          <w:rFonts w:ascii="Times New Roman" w:hAnsi="Times New Roman"/>
          <w:sz w:val="28"/>
          <w:szCs w:val="28"/>
          <w:lang w:val="uk-UA"/>
        </w:rPr>
        <w:t>мірою врегульован</w:t>
      </w:r>
      <w:r w:rsidR="00E24DBB" w:rsidRPr="0018531A">
        <w:rPr>
          <w:rFonts w:ascii="Times New Roman" w:hAnsi="Times New Roman"/>
          <w:sz w:val="28"/>
          <w:szCs w:val="28"/>
          <w:lang w:val="uk-UA"/>
        </w:rPr>
        <w:t>е</w:t>
      </w:r>
      <w:r w:rsidRPr="0018531A">
        <w:rPr>
          <w:rFonts w:ascii="Times New Roman" w:hAnsi="Times New Roman"/>
          <w:sz w:val="28"/>
          <w:szCs w:val="28"/>
          <w:lang w:val="uk-UA"/>
        </w:rPr>
        <w:t xml:space="preserve"> у чинному законодавстві</w:t>
      </w:r>
      <w:r w:rsidR="001D1B22" w:rsidRPr="0018531A">
        <w:rPr>
          <w:rFonts w:ascii="Times New Roman" w:hAnsi="Times New Roman"/>
          <w:sz w:val="28"/>
          <w:szCs w:val="28"/>
          <w:lang w:val="uk-UA"/>
        </w:rPr>
        <w:t>, у зв’язку із чим відповідні зміни, у разі необхідності, доцільно вносити до зазначених законів.</w:t>
      </w:r>
    </w:p>
    <w:p w:rsidR="00DC7CD8" w:rsidRPr="0018531A" w:rsidRDefault="005C1F7D" w:rsidP="0018531A">
      <w:pPr>
        <w:spacing w:after="0" w:line="240" w:lineRule="auto"/>
        <w:ind w:firstLine="709"/>
        <w:jc w:val="both"/>
        <w:rPr>
          <w:rFonts w:ascii="Times New Roman" w:hAnsi="Times New Roman"/>
          <w:b/>
          <w:sz w:val="28"/>
          <w:szCs w:val="28"/>
          <w:lang w:val="uk-UA"/>
        </w:rPr>
      </w:pPr>
      <w:r w:rsidRPr="0018531A">
        <w:rPr>
          <w:rFonts w:ascii="Times New Roman" w:hAnsi="Times New Roman"/>
          <w:sz w:val="28"/>
          <w:szCs w:val="28"/>
          <w:lang w:val="uk-UA"/>
        </w:rPr>
        <w:t xml:space="preserve">У цілому ж вважаємо практику розпорошення законодавства, що регулює одну сферу суспільних відносин, неконструктивною. Порушені у проекті питання (як, власне, і питання, що регулюються Законом України </w:t>
      </w:r>
      <w:r w:rsidR="00631536" w:rsidRPr="0018531A">
        <w:rPr>
          <w:rFonts w:ascii="Times New Roman" w:hAnsi="Times New Roman"/>
          <w:sz w:val="28"/>
          <w:szCs w:val="28"/>
          <w:lang w:val="uk-UA"/>
        </w:rPr>
        <w:br/>
      </w:r>
      <w:r w:rsidRPr="0018531A">
        <w:rPr>
          <w:rFonts w:ascii="Times New Roman" w:hAnsi="Times New Roman"/>
          <w:sz w:val="28"/>
          <w:szCs w:val="28"/>
          <w:lang w:val="uk-UA"/>
        </w:rPr>
        <w:t>«Про стимулювання інвестиційної діяльності у пріоритетних галузях економіки з метою створення нових робочих місць»), у разі необхідності, цілком могли б бути врегульовані у Законі України «Про інвестиційну діяльність», який, як вже було зазначено вище, спрямований на забезпечення рівного захисту прав, інтересів і майна суб'єктів інвестиційної діяльності незалежно від форм власності, а також на ефективне інвестування економіки України, розвитку міжнародного економічного співробітництва та інтеграції, на що, власне, орієнтован</w:t>
      </w:r>
      <w:r w:rsidR="001D1B22" w:rsidRPr="0018531A">
        <w:rPr>
          <w:rFonts w:ascii="Times New Roman" w:hAnsi="Times New Roman"/>
          <w:sz w:val="28"/>
          <w:szCs w:val="28"/>
          <w:lang w:val="uk-UA"/>
        </w:rPr>
        <w:t>ий</w:t>
      </w:r>
      <w:r w:rsidRPr="0018531A">
        <w:rPr>
          <w:rFonts w:ascii="Times New Roman" w:hAnsi="Times New Roman"/>
          <w:sz w:val="28"/>
          <w:szCs w:val="28"/>
          <w:lang w:val="uk-UA"/>
        </w:rPr>
        <w:t xml:space="preserve"> і проект.</w:t>
      </w:r>
    </w:p>
    <w:p w:rsidR="0028786F" w:rsidRPr="0018531A" w:rsidRDefault="001D1B22" w:rsidP="0018531A">
      <w:pPr>
        <w:spacing w:after="0" w:line="240" w:lineRule="auto"/>
        <w:ind w:firstLine="709"/>
        <w:jc w:val="both"/>
        <w:rPr>
          <w:rFonts w:ascii="Times New Roman" w:hAnsi="Times New Roman"/>
          <w:b/>
          <w:i/>
          <w:sz w:val="28"/>
          <w:szCs w:val="28"/>
          <w:lang w:val="uk-UA"/>
        </w:rPr>
      </w:pPr>
      <w:r w:rsidRPr="0018531A">
        <w:rPr>
          <w:rFonts w:ascii="Times New Roman" w:hAnsi="Times New Roman"/>
          <w:b/>
          <w:i/>
          <w:sz w:val="28"/>
          <w:szCs w:val="28"/>
          <w:lang w:val="uk-UA"/>
        </w:rPr>
        <w:t xml:space="preserve">2. </w:t>
      </w:r>
      <w:r w:rsidR="0028786F" w:rsidRPr="0018531A">
        <w:rPr>
          <w:rFonts w:ascii="Times New Roman" w:hAnsi="Times New Roman"/>
          <w:b/>
          <w:i/>
          <w:sz w:val="28"/>
          <w:szCs w:val="28"/>
          <w:lang w:val="uk-UA"/>
        </w:rPr>
        <w:t>Зауваження до окремих статей</w:t>
      </w:r>
    </w:p>
    <w:p w:rsidR="00477F9B" w:rsidRPr="0018531A" w:rsidRDefault="001D1B22"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2.1. </w:t>
      </w:r>
      <w:r w:rsidR="00926B64" w:rsidRPr="0018531A">
        <w:rPr>
          <w:rFonts w:ascii="Times New Roman" w:hAnsi="Times New Roman"/>
          <w:sz w:val="28"/>
          <w:szCs w:val="28"/>
          <w:lang w:val="uk-UA"/>
        </w:rPr>
        <w:t xml:space="preserve">У ч. 2.2 </w:t>
      </w:r>
      <w:r w:rsidR="00896356" w:rsidRPr="0018531A">
        <w:rPr>
          <w:rFonts w:ascii="Times New Roman" w:hAnsi="Times New Roman"/>
          <w:sz w:val="28"/>
          <w:szCs w:val="28"/>
          <w:lang w:val="uk-UA"/>
        </w:rPr>
        <w:t>ст.</w:t>
      </w:r>
      <w:r w:rsidR="00477F9B" w:rsidRPr="0018531A">
        <w:rPr>
          <w:rFonts w:ascii="Times New Roman" w:hAnsi="Times New Roman"/>
          <w:sz w:val="28"/>
          <w:szCs w:val="28"/>
          <w:lang w:val="uk-UA"/>
        </w:rPr>
        <w:t xml:space="preserve"> </w:t>
      </w:r>
      <w:r w:rsidR="00896356" w:rsidRPr="0018531A">
        <w:rPr>
          <w:rFonts w:ascii="Times New Roman" w:hAnsi="Times New Roman"/>
          <w:sz w:val="28"/>
          <w:szCs w:val="28"/>
          <w:lang w:val="uk-UA"/>
        </w:rPr>
        <w:t xml:space="preserve">2 </w:t>
      </w:r>
      <w:r w:rsidR="0028786F" w:rsidRPr="0018531A">
        <w:rPr>
          <w:rFonts w:ascii="Times New Roman" w:hAnsi="Times New Roman"/>
          <w:sz w:val="28"/>
          <w:szCs w:val="28"/>
          <w:lang w:val="uk-UA"/>
        </w:rPr>
        <w:t xml:space="preserve">проекту </w:t>
      </w:r>
      <w:r w:rsidR="00926B64" w:rsidRPr="0018531A">
        <w:rPr>
          <w:rFonts w:ascii="Times New Roman" w:hAnsi="Times New Roman"/>
          <w:sz w:val="28"/>
          <w:szCs w:val="28"/>
          <w:lang w:val="uk-UA"/>
        </w:rPr>
        <w:t xml:space="preserve">зазначається, що </w:t>
      </w:r>
      <w:r w:rsidR="00896356" w:rsidRPr="0018531A">
        <w:rPr>
          <w:rFonts w:ascii="Times New Roman" w:hAnsi="Times New Roman"/>
          <w:sz w:val="28"/>
          <w:szCs w:val="28"/>
          <w:lang w:val="uk-UA"/>
        </w:rPr>
        <w:t>транскордонні території пріоритетного інвестування можуть бути створен</w:t>
      </w:r>
      <w:r w:rsidR="00782F41" w:rsidRPr="0018531A">
        <w:rPr>
          <w:rFonts w:ascii="Times New Roman" w:hAnsi="Times New Roman"/>
          <w:sz w:val="28"/>
          <w:szCs w:val="28"/>
          <w:lang w:val="uk-UA"/>
        </w:rPr>
        <w:t>і</w:t>
      </w:r>
      <w:r w:rsidR="00896356" w:rsidRPr="0018531A">
        <w:rPr>
          <w:rFonts w:ascii="Times New Roman" w:hAnsi="Times New Roman"/>
          <w:sz w:val="28"/>
          <w:szCs w:val="28"/>
          <w:lang w:val="uk-UA"/>
        </w:rPr>
        <w:t xml:space="preserve"> виключно згідно з нормами відповідних двосторонніх міжнародних договорів України про транскордонне співробітництво, згоду на обов’язковість яких надано Верховною Радою України, укладених на умовах взаємного визнання принципів застосування підтримки нових інвестицій для резидентів обох країн. Зауважимо, що як у проекті, так і у чинному </w:t>
      </w:r>
      <w:r w:rsidR="00926B64" w:rsidRPr="0018531A">
        <w:rPr>
          <w:rFonts w:ascii="Times New Roman" w:hAnsi="Times New Roman"/>
          <w:sz w:val="28"/>
          <w:szCs w:val="28"/>
          <w:lang w:val="uk-UA"/>
        </w:rPr>
        <w:t>законодавстві термін «</w:t>
      </w:r>
      <w:r w:rsidR="00896356" w:rsidRPr="0018531A">
        <w:rPr>
          <w:rFonts w:ascii="Times New Roman" w:hAnsi="Times New Roman"/>
          <w:sz w:val="28"/>
          <w:szCs w:val="28"/>
          <w:lang w:val="uk-UA"/>
        </w:rPr>
        <w:t>т</w:t>
      </w:r>
      <w:r w:rsidR="00926B64" w:rsidRPr="0018531A">
        <w:rPr>
          <w:rFonts w:ascii="Times New Roman" w:hAnsi="Times New Roman"/>
          <w:sz w:val="28"/>
          <w:szCs w:val="28"/>
          <w:lang w:val="uk-UA"/>
        </w:rPr>
        <w:t>ранскордонні території пріоритетного інвестування</w:t>
      </w:r>
      <w:r w:rsidR="00896356" w:rsidRPr="0018531A">
        <w:rPr>
          <w:rFonts w:ascii="Times New Roman" w:hAnsi="Times New Roman"/>
          <w:sz w:val="28"/>
          <w:szCs w:val="28"/>
          <w:lang w:val="uk-UA"/>
        </w:rPr>
        <w:t>» не визначається</w:t>
      </w:r>
      <w:r w:rsidR="00926B64" w:rsidRPr="0018531A">
        <w:rPr>
          <w:rFonts w:ascii="Times New Roman" w:hAnsi="Times New Roman"/>
          <w:sz w:val="28"/>
          <w:szCs w:val="28"/>
          <w:lang w:val="uk-UA"/>
        </w:rPr>
        <w:t>.</w:t>
      </w:r>
      <w:r w:rsidR="008C2B8F" w:rsidRPr="0018531A">
        <w:rPr>
          <w:rFonts w:ascii="Times New Roman" w:hAnsi="Times New Roman"/>
          <w:sz w:val="28"/>
          <w:szCs w:val="28"/>
          <w:lang w:val="uk-UA"/>
        </w:rPr>
        <w:t xml:space="preserve"> </w:t>
      </w:r>
    </w:p>
    <w:p w:rsidR="00EF1C8A" w:rsidRPr="0018531A" w:rsidRDefault="00896356"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Крім того, </w:t>
      </w:r>
      <w:r w:rsidR="007259B1" w:rsidRPr="0018531A">
        <w:rPr>
          <w:rFonts w:ascii="Times New Roman" w:hAnsi="Times New Roman"/>
          <w:sz w:val="28"/>
          <w:szCs w:val="28"/>
          <w:lang w:val="uk-UA"/>
        </w:rPr>
        <w:t>звертаємо увагу</w:t>
      </w:r>
      <w:r w:rsidR="00CA2E3E" w:rsidRPr="0018531A">
        <w:rPr>
          <w:rFonts w:ascii="Times New Roman" w:hAnsi="Times New Roman"/>
          <w:sz w:val="28"/>
          <w:szCs w:val="28"/>
          <w:lang w:val="uk-UA"/>
        </w:rPr>
        <w:t xml:space="preserve"> на те</w:t>
      </w:r>
      <w:r w:rsidR="007259B1" w:rsidRPr="0018531A">
        <w:rPr>
          <w:rFonts w:ascii="Times New Roman" w:hAnsi="Times New Roman"/>
          <w:sz w:val="28"/>
          <w:szCs w:val="28"/>
          <w:lang w:val="uk-UA"/>
        </w:rPr>
        <w:t xml:space="preserve">, </w:t>
      </w:r>
      <w:r w:rsidR="00587F75" w:rsidRPr="0018531A">
        <w:rPr>
          <w:rFonts w:ascii="Times New Roman" w:hAnsi="Times New Roman"/>
          <w:sz w:val="28"/>
          <w:szCs w:val="28"/>
          <w:lang w:val="uk-UA"/>
        </w:rPr>
        <w:t xml:space="preserve">що </w:t>
      </w:r>
      <w:r w:rsidR="00587F75" w:rsidRPr="0018531A">
        <w:rPr>
          <w:rStyle w:val="rvts0"/>
          <w:rFonts w:ascii="Times New Roman" w:hAnsi="Times New Roman"/>
          <w:sz w:val="28"/>
          <w:szCs w:val="28"/>
          <w:lang w:val="uk-UA"/>
        </w:rPr>
        <w:t>правові, економічні та організаційні засади транскордонного співробітництва</w:t>
      </w:r>
      <w:r w:rsidR="00B16FCB" w:rsidRPr="0018531A">
        <w:rPr>
          <w:rStyle w:val="rvts0"/>
          <w:rFonts w:ascii="Times New Roman" w:hAnsi="Times New Roman"/>
          <w:sz w:val="28"/>
          <w:szCs w:val="28"/>
          <w:lang w:val="uk-UA"/>
        </w:rPr>
        <w:t xml:space="preserve"> визначаються у</w:t>
      </w:r>
      <w:r w:rsidR="007259B1" w:rsidRPr="0018531A">
        <w:rPr>
          <w:rFonts w:ascii="Times New Roman" w:hAnsi="Times New Roman"/>
          <w:sz w:val="28"/>
          <w:szCs w:val="28"/>
          <w:lang w:val="uk-UA"/>
        </w:rPr>
        <w:t xml:space="preserve"> </w:t>
      </w:r>
      <w:r w:rsidR="00587F75" w:rsidRPr="0018531A">
        <w:rPr>
          <w:rFonts w:ascii="Times New Roman" w:hAnsi="Times New Roman"/>
          <w:sz w:val="28"/>
          <w:szCs w:val="28"/>
          <w:lang w:val="uk-UA"/>
        </w:rPr>
        <w:t>Закон</w:t>
      </w:r>
      <w:r w:rsidR="00B16FCB" w:rsidRPr="0018531A">
        <w:rPr>
          <w:rFonts w:ascii="Times New Roman" w:hAnsi="Times New Roman"/>
          <w:sz w:val="28"/>
          <w:szCs w:val="28"/>
          <w:lang w:val="uk-UA"/>
        </w:rPr>
        <w:t>і</w:t>
      </w:r>
      <w:r w:rsidR="00587F75" w:rsidRPr="0018531A">
        <w:rPr>
          <w:rFonts w:ascii="Times New Roman" w:hAnsi="Times New Roman"/>
          <w:sz w:val="28"/>
          <w:szCs w:val="28"/>
          <w:lang w:val="uk-UA"/>
        </w:rPr>
        <w:t xml:space="preserve"> України </w:t>
      </w:r>
      <w:r w:rsidR="00631536" w:rsidRPr="0018531A">
        <w:rPr>
          <w:rFonts w:ascii="Times New Roman" w:hAnsi="Times New Roman"/>
          <w:sz w:val="28"/>
          <w:szCs w:val="28"/>
          <w:lang w:val="uk-UA"/>
        </w:rPr>
        <w:br/>
      </w:r>
      <w:r w:rsidR="00587F75" w:rsidRPr="0018531A">
        <w:rPr>
          <w:rFonts w:ascii="Times New Roman" w:hAnsi="Times New Roman"/>
          <w:sz w:val="28"/>
          <w:szCs w:val="28"/>
          <w:lang w:val="uk-UA"/>
        </w:rPr>
        <w:t>«Про транскордонне співробітництво».</w:t>
      </w:r>
      <w:r w:rsidR="00D726FD" w:rsidRPr="0018531A">
        <w:rPr>
          <w:rFonts w:ascii="Times New Roman" w:hAnsi="Times New Roman"/>
          <w:sz w:val="28"/>
          <w:szCs w:val="28"/>
          <w:lang w:val="uk-UA"/>
        </w:rPr>
        <w:t xml:space="preserve"> Зокрема, цим Законом врегульовані питання щодо</w:t>
      </w:r>
      <w:r w:rsidR="00CA2E3E" w:rsidRPr="0018531A">
        <w:rPr>
          <w:rFonts w:ascii="Times New Roman" w:hAnsi="Times New Roman"/>
          <w:sz w:val="28"/>
          <w:szCs w:val="28"/>
          <w:lang w:val="uk-UA"/>
        </w:rPr>
        <w:t>:</w:t>
      </w:r>
      <w:r w:rsidR="002C6BB3" w:rsidRPr="0018531A">
        <w:rPr>
          <w:rFonts w:ascii="Times New Roman" w:hAnsi="Times New Roman"/>
          <w:sz w:val="28"/>
          <w:szCs w:val="28"/>
          <w:lang w:val="uk-UA"/>
        </w:rPr>
        <w:t xml:space="preserve"> організації, державної підтримки розвитку, фінансового забезпечення транскордонного співробітництва тощо.</w:t>
      </w:r>
      <w:r w:rsidR="00BB4FC8" w:rsidRPr="0018531A">
        <w:rPr>
          <w:rFonts w:ascii="Times New Roman" w:hAnsi="Times New Roman"/>
          <w:sz w:val="28"/>
          <w:szCs w:val="28"/>
          <w:lang w:val="uk-UA"/>
        </w:rPr>
        <w:t xml:space="preserve"> </w:t>
      </w:r>
      <w:r w:rsidR="00276BE8" w:rsidRPr="0018531A">
        <w:rPr>
          <w:rFonts w:ascii="Times New Roman" w:hAnsi="Times New Roman"/>
          <w:sz w:val="28"/>
          <w:szCs w:val="28"/>
          <w:lang w:val="uk-UA"/>
        </w:rPr>
        <w:t xml:space="preserve">Тому </w:t>
      </w:r>
      <w:r w:rsidR="00477F9B" w:rsidRPr="0018531A">
        <w:rPr>
          <w:rFonts w:ascii="Times New Roman" w:hAnsi="Times New Roman"/>
          <w:sz w:val="28"/>
          <w:szCs w:val="28"/>
          <w:lang w:val="uk-UA"/>
        </w:rPr>
        <w:t xml:space="preserve">відповідні зміни, </w:t>
      </w:r>
      <w:r w:rsidR="00276BE8" w:rsidRPr="0018531A">
        <w:rPr>
          <w:rFonts w:ascii="Times New Roman" w:hAnsi="Times New Roman"/>
          <w:sz w:val="28"/>
          <w:szCs w:val="28"/>
          <w:lang w:val="uk-UA"/>
        </w:rPr>
        <w:t>у разі необхідності</w:t>
      </w:r>
      <w:r w:rsidR="00477F9B" w:rsidRPr="0018531A">
        <w:rPr>
          <w:rFonts w:ascii="Times New Roman" w:hAnsi="Times New Roman"/>
          <w:sz w:val="28"/>
          <w:szCs w:val="28"/>
          <w:lang w:val="uk-UA"/>
        </w:rPr>
        <w:t>,</w:t>
      </w:r>
      <w:r w:rsidR="005A3BE7" w:rsidRPr="0018531A">
        <w:rPr>
          <w:rFonts w:ascii="Times New Roman" w:hAnsi="Times New Roman"/>
          <w:sz w:val="28"/>
          <w:szCs w:val="28"/>
          <w:lang w:val="uk-UA"/>
        </w:rPr>
        <w:t xml:space="preserve"> доцільно передбачити</w:t>
      </w:r>
      <w:r w:rsidR="00276BE8" w:rsidRPr="0018531A">
        <w:rPr>
          <w:rFonts w:ascii="Times New Roman" w:hAnsi="Times New Roman"/>
          <w:sz w:val="28"/>
          <w:szCs w:val="28"/>
          <w:lang w:val="uk-UA"/>
        </w:rPr>
        <w:t xml:space="preserve"> до </w:t>
      </w:r>
      <w:r w:rsidR="00477F9B" w:rsidRPr="0018531A">
        <w:rPr>
          <w:rFonts w:ascii="Times New Roman" w:hAnsi="Times New Roman"/>
          <w:sz w:val="28"/>
          <w:szCs w:val="28"/>
          <w:lang w:val="uk-UA"/>
        </w:rPr>
        <w:t xml:space="preserve">зазначеного </w:t>
      </w:r>
      <w:r w:rsidR="00276BE8" w:rsidRPr="0018531A">
        <w:rPr>
          <w:rFonts w:ascii="Times New Roman" w:hAnsi="Times New Roman"/>
          <w:sz w:val="28"/>
          <w:szCs w:val="28"/>
          <w:lang w:val="uk-UA"/>
        </w:rPr>
        <w:t>Закону.</w:t>
      </w:r>
    </w:p>
    <w:p w:rsidR="00FE45DD" w:rsidRPr="0018531A" w:rsidRDefault="00477F9B"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lastRenderedPageBreak/>
        <w:t xml:space="preserve">2.2. </w:t>
      </w:r>
      <w:r w:rsidR="00FE45DD" w:rsidRPr="0018531A">
        <w:rPr>
          <w:rFonts w:ascii="Times New Roman" w:hAnsi="Times New Roman"/>
          <w:sz w:val="28"/>
          <w:szCs w:val="28"/>
          <w:lang w:val="uk-UA"/>
        </w:rPr>
        <w:t>З приводу термінології проекту вважаємо за доцільне звернути увагу на таке.</w:t>
      </w:r>
    </w:p>
    <w:p w:rsidR="00FE45DD" w:rsidRPr="0018531A" w:rsidRDefault="00A005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FE45DD" w:rsidRPr="0018531A">
        <w:rPr>
          <w:rFonts w:ascii="Times New Roman" w:hAnsi="Times New Roman"/>
          <w:sz w:val="28"/>
          <w:szCs w:val="28"/>
          <w:lang w:val="uk-UA"/>
        </w:rPr>
        <w:t>.</w:t>
      </w:r>
      <w:r w:rsidR="00477F9B" w:rsidRPr="0018531A">
        <w:rPr>
          <w:rFonts w:ascii="Times New Roman" w:hAnsi="Times New Roman"/>
          <w:sz w:val="28"/>
          <w:szCs w:val="28"/>
          <w:lang w:val="uk-UA"/>
        </w:rPr>
        <w:t>2.</w:t>
      </w:r>
      <w:r w:rsidR="00FE45DD" w:rsidRPr="0018531A">
        <w:rPr>
          <w:rFonts w:ascii="Times New Roman" w:hAnsi="Times New Roman"/>
          <w:sz w:val="28"/>
          <w:szCs w:val="28"/>
          <w:lang w:val="uk-UA"/>
        </w:rPr>
        <w:t xml:space="preserve">1. Зазначимо, що склад </w:t>
      </w:r>
      <w:r w:rsidR="00477F9B" w:rsidRPr="0018531A">
        <w:rPr>
          <w:rFonts w:ascii="Times New Roman" w:hAnsi="Times New Roman"/>
          <w:sz w:val="28"/>
          <w:szCs w:val="28"/>
          <w:lang w:val="uk-UA"/>
        </w:rPr>
        <w:t xml:space="preserve">пропонованого </w:t>
      </w:r>
      <w:r w:rsidR="00FE45DD" w:rsidRPr="0018531A">
        <w:rPr>
          <w:rFonts w:ascii="Times New Roman" w:hAnsi="Times New Roman"/>
          <w:sz w:val="28"/>
          <w:szCs w:val="28"/>
          <w:lang w:val="uk-UA"/>
        </w:rPr>
        <w:t xml:space="preserve">глосарію виглядає недостатньо продуманим. Зокрема, </w:t>
      </w:r>
      <w:r w:rsidR="00477F9B" w:rsidRPr="0018531A">
        <w:rPr>
          <w:rFonts w:ascii="Times New Roman" w:hAnsi="Times New Roman"/>
          <w:sz w:val="28"/>
          <w:szCs w:val="28"/>
          <w:lang w:val="uk-UA"/>
        </w:rPr>
        <w:t>у</w:t>
      </w:r>
      <w:r w:rsidR="00FE45DD" w:rsidRPr="0018531A">
        <w:rPr>
          <w:rFonts w:ascii="Times New Roman" w:hAnsi="Times New Roman"/>
          <w:sz w:val="28"/>
          <w:szCs w:val="28"/>
          <w:lang w:val="uk-UA"/>
        </w:rPr>
        <w:t xml:space="preserve"> ньому роз’яснюються терміни, які</w:t>
      </w:r>
      <w:r w:rsidR="007F0333" w:rsidRPr="0018531A">
        <w:rPr>
          <w:rFonts w:ascii="Times New Roman" w:hAnsi="Times New Roman"/>
          <w:sz w:val="28"/>
          <w:szCs w:val="28"/>
          <w:lang w:val="uk-UA"/>
        </w:rPr>
        <w:t xml:space="preserve"> </w:t>
      </w:r>
      <w:r w:rsidR="00FE45DD" w:rsidRPr="0018531A">
        <w:rPr>
          <w:rFonts w:ascii="Times New Roman" w:hAnsi="Times New Roman"/>
          <w:sz w:val="28"/>
          <w:szCs w:val="28"/>
          <w:lang w:val="uk-UA"/>
        </w:rPr>
        <w:t xml:space="preserve">вже визначаються у чинному законодавстві. </w:t>
      </w:r>
    </w:p>
    <w:p w:rsidR="00942876" w:rsidRPr="0018531A" w:rsidRDefault="00793505"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Так, наприклад,</w:t>
      </w:r>
      <w:r w:rsidR="009148A0" w:rsidRPr="0018531A">
        <w:rPr>
          <w:rFonts w:ascii="Times New Roman" w:hAnsi="Times New Roman"/>
          <w:sz w:val="28"/>
          <w:szCs w:val="28"/>
          <w:lang w:val="uk-UA"/>
        </w:rPr>
        <w:t xml:space="preserve"> </w:t>
      </w:r>
      <w:r w:rsidRPr="0018531A">
        <w:rPr>
          <w:rFonts w:ascii="Times New Roman" w:hAnsi="Times New Roman"/>
          <w:sz w:val="28"/>
          <w:szCs w:val="28"/>
          <w:lang w:val="uk-UA"/>
        </w:rPr>
        <w:t>у п.</w:t>
      </w:r>
      <w:r w:rsidR="00477F9B" w:rsidRPr="0018531A">
        <w:rPr>
          <w:rFonts w:ascii="Times New Roman" w:hAnsi="Times New Roman"/>
          <w:sz w:val="28"/>
          <w:szCs w:val="28"/>
          <w:lang w:val="uk-UA"/>
        </w:rPr>
        <w:t xml:space="preserve"> </w:t>
      </w:r>
      <w:r w:rsidRPr="0018531A">
        <w:rPr>
          <w:rFonts w:ascii="Times New Roman" w:hAnsi="Times New Roman"/>
          <w:sz w:val="28"/>
          <w:szCs w:val="28"/>
          <w:lang w:val="uk-UA"/>
        </w:rPr>
        <w:t>1 ч.</w:t>
      </w:r>
      <w:r w:rsidR="00477F9B" w:rsidRPr="0018531A">
        <w:rPr>
          <w:rFonts w:ascii="Times New Roman" w:hAnsi="Times New Roman"/>
          <w:sz w:val="28"/>
          <w:szCs w:val="28"/>
          <w:lang w:val="uk-UA"/>
        </w:rPr>
        <w:t xml:space="preserve"> </w:t>
      </w:r>
      <w:r w:rsidRPr="0018531A">
        <w:rPr>
          <w:rFonts w:ascii="Times New Roman" w:hAnsi="Times New Roman"/>
          <w:sz w:val="28"/>
          <w:szCs w:val="28"/>
          <w:lang w:val="uk-UA"/>
        </w:rPr>
        <w:t>4.1 ст.</w:t>
      </w:r>
      <w:r w:rsidR="00477F9B" w:rsidRPr="0018531A">
        <w:rPr>
          <w:rFonts w:ascii="Times New Roman" w:hAnsi="Times New Roman"/>
          <w:sz w:val="28"/>
          <w:szCs w:val="28"/>
          <w:lang w:val="uk-UA"/>
        </w:rPr>
        <w:t xml:space="preserve"> </w:t>
      </w:r>
      <w:r w:rsidRPr="0018531A">
        <w:rPr>
          <w:rFonts w:ascii="Times New Roman" w:hAnsi="Times New Roman"/>
          <w:sz w:val="28"/>
          <w:szCs w:val="28"/>
          <w:lang w:val="uk-UA"/>
        </w:rPr>
        <w:t xml:space="preserve">4 </w:t>
      </w:r>
      <w:r w:rsidR="00477F9B" w:rsidRPr="0018531A">
        <w:rPr>
          <w:rFonts w:ascii="Times New Roman" w:hAnsi="Times New Roman"/>
          <w:sz w:val="28"/>
          <w:szCs w:val="28"/>
          <w:lang w:val="uk-UA"/>
        </w:rPr>
        <w:t xml:space="preserve">проекту </w:t>
      </w:r>
      <w:r w:rsidRPr="0018531A">
        <w:rPr>
          <w:rFonts w:ascii="Times New Roman" w:hAnsi="Times New Roman"/>
          <w:sz w:val="28"/>
          <w:szCs w:val="28"/>
          <w:lang w:val="uk-UA"/>
        </w:rPr>
        <w:t xml:space="preserve">визначається </w:t>
      </w:r>
      <w:r w:rsidR="009148A0" w:rsidRPr="0018531A">
        <w:rPr>
          <w:rFonts w:ascii="Times New Roman" w:hAnsi="Times New Roman"/>
          <w:sz w:val="28"/>
          <w:szCs w:val="28"/>
          <w:lang w:val="uk-UA"/>
        </w:rPr>
        <w:t xml:space="preserve">термін «інвестор», під яким </w:t>
      </w:r>
      <w:r w:rsidRPr="0018531A">
        <w:rPr>
          <w:rFonts w:ascii="Times New Roman" w:hAnsi="Times New Roman"/>
          <w:sz w:val="28"/>
          <w:szCs w:val="28"/>
          <w:lang w:val="uk-UA"/>
        </w:rPr>
        <w:t>«</w:t>
      </w:r>
      <w:r w:rsidR="009148A0" w:rsidRPr="0018531A">
        <w:rPr>
          <w:rFonts w:ascii="Times New Roman" w:hAnsi="Times New Roman"/>
          <w:sz w:val="28"/>
          <w:szCs w:val="28"/>
          <w:lang w:val="uk-UA"/>
        </w:rPr>
        <w:t>розуміється особа, незалежно від її резидентського статусу, яка вносить нову інвестицію в гривні або як матеріальний (нематеріальний</w:t>
      </w:r>
      <w:r w:rsidR="009148A0" w:rsidRPr="0018531A">
        <w:rPr>
          <w:rFonts w:ascii="Times New Roman" w:hAnsi="Times New Roman"/>
          <w:i/>
          <w:sz w:val="28"/>
          <w:szCs w:val="28"/>
          <w:lang w:val="uk-UA"/>
        </w:rPr>
        <w:t xml:space="preserve">) </w:t>
      </w:r>
      <w:r w:rsidR="009148A0" w:rsidRPr="0018531A">
        <w:rPr>
          <w:rFonts w:ascii="Times New Roman" w:hAnsi="Times New Roman"/>
          <w:sz w:val="28"/>
          <w:szCs w:val="28"/>
          <w:lang w:val="uk-UA"/>
        </w:rPr>
        <w:t>актив, з урахуванням обмежень, встановлених цим Законом</w:t>
      </w:r>
      <w:r w:rsidR="00477F9B" w:rsidRPr="0018531A">
        <w:rPr>
          <w:rFonts w:ascii="Times New Roman" w:hAnsi="Times New Roman"/>
          <w:sz w:val="28"/>
          <w:szCs w:val="28"/>
          <w:lang w:val="uk-UA"/>
        </w:rPr>
        <w:t>»</w:t>
      </w:r>
      <w:r w:rsidR="009148A0" w:rsidRPr="0018531A">
        <w:rPr>
          <w:rFonts w:ascii="Times New Roman" w:hAnsi="Times New Roman"/>
          <w:sz w:val="28"/>
          <w:szCs w:val="28"/>
          <w:lang w:val="uk-UA"/>
        </w:rPr>
        <w:t xml:space="preserve">. </w:t>
      </w:r>
      <w:r w:rsidRPr="0018531A">
        <w:rPr>
          <w:rFonts w:ascii="Times New Roman" w:hAnsi="Times New Roman"/>
          <w:sz w:val="28"/>
          <w:szCs w:val="28"/>
          <w:lang w:val="uk-UA"/>
        </w:rPr>
        <w:t>Зауважимо,</w:t>
      </w:r>
      <w:r w:rsidR="009148A0" w:rsidRPr="0018531A">
        <w:rPr>
          <w:rFonts w:ascii="Times New Roman" w:hAnsi="Times New Roman"/>
          <w:sz w:val="28"/>
          <w:szCs w:val="28"/>
          <w:lang w:val="uk-UA"/>
        </w:rPr>
        <w:t xml:space="preserve"> що у Законі України «Про інвестиційну діяльність» </w:t>
      </w:r>
      <w:r w:rsidRPr="0018531A">
        <w:rPr>
          <w:rFonts w:ascii="Times New Roman" w:hAnsi="Times New Roman"/>
          <w:sz w:val="28"/>
          <w:szCs w:val="28"/>
          <w:lang w:val="uk-UA"/>
        </w:rPr>
        <w:t>«інвестори</w:t>
      </w:r>
      <w:r w:rsidR="009148A0" w:rsidRPr="0018531A">
        <w:rPr>
          <w:rFonts w:ascii="Times New Roman" w:hAnsi="Times New Roman"/>
          <w:sz w:val="28"/>
          <w:szCs w:val="28"/>
          <w:lang w:val="uk-UA"/>
        </w:rPr>
        <w:t xml:space="preserve"> – </w:t>
      </w:r>
      <w:r w:rsidRPr="0018531A">
        <w:rPr>
          <w:rFonts w:ascii="Times New Roman" w:hAnsi="Times New Roman"/>
          <w:sz w:val="28"/>
          <w:szCs w:val="28"/>
          <w:lang w:val="uk-UA"/>
        </w:rPr>
        <w:t xml:space="preserve">це </w:t>
      </w:r>
      <w:r w:rsidR="009148A0" w:rsidRPr="0018531A">
        <w:rPr>
          <w:rFonts w:ascii="Times New Roman" w:hAnsi="Times New Roman"/>
          <w:sz w:val="28"/>
          <w:szCs w:val="28"/>
          <w:lang w:val="uk-UA"/>
        </w:rPr>
        <w:t>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r w:rsidRPr="0018531A">
        <w:rPr>
          <w:rFonts w:ascii="Times New Roman" w:hAnsi="Times New Roman"/>
          <w:sz w:val="28"/>
          <w:szCs w:val="28"/>
          <w:lang w:val="uk-UA"/>
        </w:rPr>
        <w:t>» (ч.</w:t>
      </w:r>
      <w:r w:rsidR="00477F9B" w:rsidRPr="0018531A">
        <w:rPr>
          <w:rFonts w:ascii="Times New Roman" w:hAnsi="Times New Roman"/>
          <w:sz w:val="28"/>
          <w:szCs w:val="28"/>
          <w:lang w:val="uk-UA"/>
        </w:rPr>
        <w:t xml:space="preserve"> </w:t>
      </w:r>
      <w:r w:rsidRPr="0018531A">
        <w:rPr>
          <w:rFonts w:ascii="Times New Roman" w:hAnsi="Times New Roman"/>
          <w:sz w:val="28"/>
          <w:szCs w:val="28"/>
          <w:lang w:val="uk-UA"/>
        </w:rPr>
        <w:t>2 ст.</w:t>
      </w:r>
      <w:r w:rsidR="00477F9B" w:rsidRPr="0018531A">
        <w:rPr>
          <w:rFonts w:ascii="Times New Roman" w:hAnsi="Times New Roman"/>
          <w:sz w:val="28"/>
          <w:szCs w:val="28"/>
          <w:lang w:val="uk-UA"/>
        </w:rPr>
        <w:t xml:space="preserve"> </w:t>
      </w:r>
      <w:r w:rsidRPr="0018531A">
        <w:rPr>
          <w:rFonts w:ascii="Times New Roman" w:hAnsi="Times New Roman"/>
          <w:sz w:val="28"/>
          <w:szCs w:val="28"/>
          <w:lang w:val="uk-UA"/>
        </w:rPr>
        <w:t xml:space="preserve">5 </w:t>
      </w:r>
      <w:r w:rsidR="00CA2E3E" w:rsidRPr="0018531A">
        <w:rPr>
          <w:rFonts w:ascii="Times New Roman" w:hAnsi="Times New Roman"/>
          <w:sz w:val="28"/>
          <w:szCs w:val="28"/>
          <w:lang w:val="uk-UA"/>
        </w:rPr>
        <w:t xml:space="preserve">цього </w:t>
      </w:r>
      <w:r w:rsidRPr="0018531A">
        <w:rPr>
          <w:rFonts w:ascii="Times New Roman" w:hAnsi="Times New Roman"/>
          <w:sz w:val="28"/>
          <w:szCs w:val="28"/>
          <w:lang w:val="uk-UA"/>
        </w:rPr>
        <w:t>Закону)</w:t>
      </w:r>
      <w:r w:rsidR="009148A0" w:rsidRPr="0018531A">
        <w:rPr>
          <w:rFonts w:ascii="Times New Roman" w:hAnsi="Times New Roman"/>
          <w:sz w:val="28"/>
          <w:szCs w:val="28"/>
          <w:lang w:val="uk-UA"/>
        </w:rPr>
        <w:t xml:space="preserve">. </w:t>
      </w:r>
    </w:p>
    <w:p w:rsidR="00E84CA6" w:rsidRPr="0018531A" w:rsidRDefault="00E84CA6"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Принагідно зауважимо, що у подальшому у проекті застосовується поняття «новий інвестор». Зокрема</w:t>
      </w:r>
      <w:r w:rsidR="00CA2E3E" w:rsidRPr="0018531A">
        <w:rPr>
          <w:rFonts w:ascii="Times New Roman" w:hAnsi="Times New Roman"/>
          <w:sz w:val="28"/>
          <w:szCs w:val="28"/>
          <w:lang w:val="uk-UA"/>
        </w:rPr>
        <w:t>,</w:t>
      </w:r>
      <w:r w:rsidRPr="0018531A">
        <w:rPr>
          <w:rFonts w:ascii="Times New Roman" w:hAnsi="Times New Roman"/>
          <w:sz w:val="28"/>
          <w:szCs w:val="28"/>
          <w:lang w:val="uk-UA"/>
        </w:rPr>
        <w:t xml:space="preserve"> у ст. 15 проекту зазначається, що інвестиційна угода – це угода </w:t>
      </w:r>
      <w:r w:rsidRPr="0018531A">
        <w:rPr>
          <w:rFonts w:ascii="Times New Roman" w:hAnsi="Times New Roman"/>
          <w:color w:val="000000"/>
          <w:sz w:val="28"/>
          <w:szCs w:val="28"/>
          <w:lang w:val="uk-UA"/>
        </w:rPr>
        <w:t xml:space="preserve">між </w:t>
      </w:r>
      <w:r w:rsidRPr="0018531A">
        <w:rPr>
          <w:rFonts w:ascii="Times New Roman" w:hAnsi="Times New Roman"/>
          <w:i/>
          <w:color w:val="000000"/>
          <w:sz w:val="28"/>
          <w:szCs w:val="28"/>
          <w:lang w:val="uk-UA"/>
        </w:rPr>
        <w:t>новим інвестором</w:t>
      </w:r>
      <w:r w:rsidRPr="0018531A">
        <w:rPr>
          <w:rFonts w:ascii="Times New Roman" w:hAnsi="Times New Roman"/>
          <w:color w:val="000000"/>
          <w:sz w:val="28"/>
          <w:szCs w:val="28"/>
          <w:lang w:val="uk-UA"/>
        </w:rPr>
        <w:t xml:space="preserve"> (підприємством) та Агентством. У зв’язку з цим, необхідно уточнити, чи є інвестор та новий інвестор однією особою.</w:t>
      </w:r>
    </w:p>
    <w:p w:rsidR="009148A0" w:rsidRPr="0018531A" w:rsidRDefault="00A005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B423E0" w:rsidRPr="0018531A">
        <w:rPr>
          <w:rFonts w:ascii="Times New Roman" w:hAnsi="Times New Roman"/>
          <w:sz w:val="28"/>
          <w:szCs w:val="28"/>
          <w:lang w:val="uk-UA"/>
        </w:rPr>
        <w:t>.2.</w:t>
      </w:r>
      <w:r w:rsidR="00477F9B" w:rsidRPr="0018531A">
        <w:rPr>
          <w:rFonts w:ascii="Times New Roman" w:hAnsi="Times New Roman"/>
          <w:sz w:val="28"/>
          <w:szCs w:val="28"/>
          <w:lang w:val="uk-UA"/>
        </w:rPr>
        <w:t>2.</w:t>
      </w:r>
      <w:r w:rsidR="00B423E0" w:rsidRPr="0018531A">
        <w:rPr>
          <w:rFonts w:ascii="Times New Roman" w:hAnsi="Times New Roman"/>
          <w:sz w:val="28"/>
          <w:szCs w:val="28"/>
          <w:lang w:val="uk-UA"/>
        </w:rPr>
        <w:t xml:space="preserve"> </w:t>
      </w:r>
      <w:r w:rsidR="00942876" w:rsidRPr="0018531A">
        <w:rPr>
          <w:rFonts w:ascii="Times New Roman" w:hAnsi="Times New Roman"/>
          <w:sz w:val="28"/>
          <w:szCs w:val="28"/>
          <w:lang w:val="uk-UA"/>
        </w:rPr>
        <w:t xml:space="preserve">У </w:t>
      </w:r>
      <w:r w:rsidR="009148A0" w:rsidRPr="0018531A">
        <w:rPr>
          <w:rFonts w:ascii="Times New Roman" w:hAnsi="Times New Roman"/>
          <w:sz w:val="28"/>
          <w:szCs w:val="28"/>
          <w:lang w:val="uk-UA"/>
        </w:rPr>
        <w:t>п.</w:t>
      </w:r>
      <w:r w:rsidR="00477F9B" w:rsidRPr="0018531A">
        <w:rPr>
          <w:rFonts w:ascii="Times New Roman" w:hAnsi="Times New Roman"/>
          <w:sz w:val="28"/>
          <w:szCs w:val="28"/>
          <w:lang w:val="uk-UA"/>
        </w:rPr>
        <w:t xml:space="preserve"> </w:t>
      </w:r>
      <w:r w:rsidR="009148A0" w:rsidRPr="0018531A">
        <w:rPr>
          <w:rFonts w:ascii="Times New Roman" w:hAnsi="Times New Roman"/>
          <w:sz w:val="28"/>
          <w:szCs w:val="28"/>
          <w:lang w:val="uk-UA"/>
        </w:rPr>
        <w:t xml:space="preserve">3 ч. 4.1 ст. 4 </w:t>
      </w:r>
      <w:r w:rsidR="00F156BF" w:rsidRPr="0018531A">
        <w:rPr>
          <w:rFonts w:ascii="Times New Roman" w:hAnsi="Times New Roman"/>
          <w:sz w:val="28"/>
          <w:szCs w:val="28"/>
          <w:lang w:val="uk-UA"/>
        </w:rPr>
        <w:t>проекту визначається</w:t>
      </w:r>
      <w:r w:rsidR="009148A0" w:rsidRPr="0018531A">
        <w:rPr>
          <w:rFonts w:ascii="Times New Roman" w:hAnsi="Times New Roman"/>
          <w:sz w:val="28"/>
          <w:szCs w:val="28"/>
          <w:lang w:val="uk-UA"/>
        </w:rPr>
        <w:t xml:space="preserve"> термін «нова інвестиція»</w:t>
      </w:r>
      <w:r w:rsidR="00E95F32" w:rsidRPr="0018531A">
        <w:rPr>
          <w:rFonts w:ascii="Times New Roman" w:hAnsi="Times New Roman"/>
          <w:sz w:val="28"/>
          <w:szCs w:val="28"/>
          <w:lang w:val="uk-UA"/>
        </w:rPr>
        <w:t>, під яким</w:t>
      </w:r>
      <w:r w:rsidR="009148A0" w:rsidRPr="0018531A">
        <w:rPr>
          <w:rFonts w:ascii="Times New Roman" w:hAnsi="Times New Roman"/>
          <w:sz w:val="28"/>
          <w:szCs w:val="28"/>
          <w:lang w:val="uk-UA"/>
        </w:rPr>
        <w:t xml:space="preserve"> розуміється </w:t>
      </w:r>
      <w:r w:rsidR="00F156BF" w:rsidRPr="0018531A">
        <w:rPr>
          <w:rFonts w:ascii="Times New Roman" w:hAnsi="Times New Roman"/>
          <w:sz w:val="28"/>
          <w:szCs w:val="28"/>
          <w:lang w:val="uk-UA"/>
        </w:rPr>
        <w:t>«</w:t>
      </w:r>
      <w:r w:rsidR="009148A0" w:rsidRPr="0018531A">
        <w:rPr>
          <w:rFonts w:ascii="Times New Roman" w:hAnsi="Times New Roman"/>
          <w:i/>
          <w:sz w:val="28"/>
          <w:szCs w:val="28"/>
          <w:lang w:val="uk-UA"/>
        </w:rPr>
        <w:t>інвестиція в матеріальні основні засоби, незавершені капітальні інвестиції та необоротні нематеріальні активи</w:t>
      </w:r>
      <w:r w:rsidR="009148A0" w:rsidRPr="0018531A">
        <w:rPr>
          <w:rFonts w:ascii="Times New Roman" w:hAnsi="Times New Roman"/>
          <w:sz w:val="28"/>
          <w:szCs w:val="28"/>
          <w:lang w:val="uk-UA"/>
        </w:rPr>
        <w:t>, яка відповідає критеріям, визначеним цим Законом, та пов’язана з:</w:t>
      </w:r>
    </w:p>
    <w:p w:rsidR="009148A0" w:rsidRPr="0018531A" w:rsidRDefault="009148A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а) створенням нового підприємства; </w:t>
      </w:r>
    </w:p>
    <w:p w:rsidR="009148A0" w:rsidRPr="0018531A" w:rsidRDefault="009148A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б) збільшенням виробничих </w:t>
      </w:r>
      <w:proofErr w:type="spellStart"/>
      <w:r w:rsidRPr="0018531A">
        <w:rPr>
          <w:rFonts w:ascii="Times New Roman" w:hAnsi="Times New Roman"/>
          <w:sz w:val="28"/>
          <w:szCs w:val="28"/>
          <w:lang w:val="uk-UA"/>
        </w:rPr>
        <w:t>потужностей</w:t>
      </w:r>
      <w:proofErr w:type="spellEnd"/>
      <w:r w:rsidRPr="0018531A">
        <w:rPr>
          <w:rFonts w:ascii="Times New Roman" w:hAnsi="Times New Roman"/>
          <w:sz w:val="28"/>
          <w:szCs w:val="28"/>
          <w:lang w:val="uk-UA"/>
        </w:rPr>
        <w:t xml:space="preserve"> діючого підприємства;</w:t>
      </w:r>
    </w:p>
    <w:p w:rsidR="009148A0" w:rsidRPr="0018531A" w:rsidRDefault="009148A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в) диверсифікацією виробничої діяльності діючого підприємства шляхом впровадження продукції, яка раніше ним не вироблялася;</w:t>
      </w:r>
    </w:p>
    <w:p w:rsidR="009148A0" w:rsidRPr="0018531A" w:rsidRDefault="009148A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г) проведенням комплексної технологічної та/або інноваційної модернізації діючого підприємства</w:t>
      </w:r>
      <w:r w:rsidR="00F156BF" w:rsidRPr="0018531A">
        <w:rPr>
          <w:rFonts w:ascii="Times New Roman" w:hAnsi="Times New Roman"/>
          <w:sz w:val="28"/>
          <w:szCs w:val="28"/>
          <w:lang w:val="uk-UA"/>
        </w:rPr>
        <w:t>»</w:t>
      </w:r>
      <w:r w:rsidRPr="0018531A">
        <w:rPr>
          <w:rFonts w:ascii="Times New Roman" w:hAnsi="Times New Roman"/>
          <w:sz w:val="28"/>
          <w:szCs w:val="28"/>
          <w:lang w:val="uk-UA"/>
        </w:rPr>
        <w:t>.</w:t>
      </w:r>
    </w:p>
    <w:p w:rsidR="00F156BF" w:rsidRPr="0018531A" w:rsidRDefault="009148A0"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Звертаємо увагу</w:t>
      </w:r>
      <w:r w:rsidR="00CA2E3E" w:rsidRPr="0018531A">
        <w:rPr>
          <w:rFonts w:ascii="Times New Roman" w:hAnsi="Times New Roman"/>
          <w:sz w:val="28"/>
          <w:szCs w:val="28"/>
          <w:lang w:val="uk-UA"/>
        </w:rPr>
        <w:t xml:space="preserve"> на те</w:t>
      </w:r>
      <w:r w:rsidRPr="0018531A">
        <w:rPr>
          <w:rFonts w:ascii="Times New Roman" w:hAnsi="Times New Roman"/>
          <w:sz w:val="28"/>
          <w:szCs w:val="28"/>
          <w:lang w:val="uk-UA"/>
        </w:rPr>
        <w:t>, що зап</w:t>
      </w:r>
      <w:r w:rsidR="0097456C" w:rsidRPr="0018531A">
        <w:rPr>
          <w:rFonts w:ascii="Times New Roman" w:hAnsi="Times New Roman"/>
          <w:sz w:val="28"/>
          <w:szCs w:val="28"/>
          <w:lang w:val="uk-UA"/>
        </w:rPr>
        <w:t xml:space="preserve">ропонований термін не розкриває, </w:t>
      </w:r>
      <w:r w:rsidR="00477F9B" w:rsidRPr="0018531A">
        <w:rPr>
          <w:rFonts w:ascii="Times New Roman" w:hAnsi="Times New Roman"/>
          <w:sz w:val="28"/>
          <w:szCs w:val="28"/>
          <w:lang w:val="uk-UA"/>
        </w:rPr>
        <w:t xml:space="preserve">власне, його зміст, </w:t>
      </w:r>
      <w:r w:rsidRPr="0018531A">
        <w:rPr>
          <w:rFonts w:ascii="Times New Roman" w:hAnsi="Times New Roman"/>
          <w:sz w:val="28"/>
          <w:szCs w:val="28"/>
          <w:lang w:val="uk-UA"/>
        </w:rPr>
        <w:t>а лише визначає напрямок використання</w:t>
      </w:r>
      <w:r w:rsidR="00477F9B" w:rsidRPr="0018531A">
        <w:rPr>
          <w:rFonts w:ascii="Times New Roman" w:hAnsi="Times New Roman"/>
          <w:sz w:val="28"/>
          <w:szCs w:val="28"/>
          <w:lang w:val="uk-UA"/>
        </w:rPr>
        <w:t xml:space="preserve"> інвестицій</w:t>
      </w:r>
      <w:r w:rsidRPr="0018531A">
        <w:rPr>
          <w:rFonts w:ascii="Times New Roman" w:hAnsi="Times New Roman"/>
          <w:sz w:val="28"/>
          <w:szCs w:val="28"/>
          <w:lang w:val="uk-UA"/>
        </w:rPr>
        <w:t>.</w:t>
      </w:r>
    </w:p>
    <w:p w:rsidR="00E95F32" w:rsidRPr="0018531A" w:rsidRDefault="00825366"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Натомість </w:t>
      </w:r>
      <w:r w:rsidR="007E4BBE" w:rsidRPr="0018531A">
        <w:rPr>
          <w:rFonts w:ascii="Times New Roman" w:hAnsi="Times New Roman"/>
          <w:sz w:val="28"/>
          <w:szCs w:val="28"/>
          <w:lang w:val="uk-UA"/>
        </w:rPr>
        <w:t>у ст.</w:t>
      </w:r>
      <w:r w:rsidR="00782F41" w:rsidRPr="0018531A">
        <w:rPr>
          <w:rFonts w:ascii="Times New Roman" w:hAnsi="Times New Roman"/>
          <w:sz w:val="28"/>
          <w:szCs w:val="28"/>
          <w:lang w:val="uk-UA"/>
        </w:rPr>
        <w:t xml:space="preserve"> </w:t>
      </w:r>
      <w:r w:rsidR="007E4BBE" w:rsidRPr="0018531A">
        <w:rPr>
          <w:rFonts w:ascii="Times New Roman" w:hAnsi="Times New Roman"/>
          <w:sz w:val="28"/>
          <w:szCs w:val="28"/>
          <w:lang w:val="uk-UA"/>
        </w:rPr>
        <w:t xml:space="preserve">1 </w:t>
      </w:r>
      <w:r w:rsidR="00CF5CBF" w:rsidRPr="0018531A">
        <w:rPr>
          <w:rFonts w:ascii="Times New Roman" w:hAnsi="Times New Roman"/>
          <w:sz w:val="28"/>
          <w:szCs w:val="28"/>
          <w:lang w:val="uk-UA"/>
        </w:rPr>
        <w:t xml:space="preserve">Закону України «Про інвестиційну діяльність» під </w:t>
      </w:r>
      <w:r w:rsidR="00837658" w:rsidRPr="0018531A">
        <w:rPr>
          <w:rFonts w:ascii="Times New Roman" w:hAnsi="Times New Roman"/>
          <w:sz w:val="28"/>
          <w:szCs w:val="28"/>
          <w:lang w:val="uk-UA"/>
        </w:rPr>
        <w:t>«</w:t>
      </w:r>
      <w:r w:rsidR="00CF5CBF" w:rsidRPr="0018531A">
        <w:rPr>
          <w:rFonts w:ascii="Times New Roman" w:hAnsi="Times New Roman"/>
          <w:sz w:val="28"/>
          <w:szCs w:val="28"/>
          <w:lang w:val="uk-UA"/>
        </w:rPr>
        <w:t>інвестиціями</w:t>
      </w:r>
      <w:r w:rsidR="00837658" w:rsidRPr="0018531A">
        <w:rPr>
          <w:rFonts w:ascii="Times New Roman" w:hAnsi="Times New Roman"/>
          <w:sz w:val="28"/>
          <w:szCs w:val="28"/>
          <w:lang w:val="uk-UA"/>
        </w:rPr>
        <w:t>»</w:t>
      </w:r>
      <w:r w:rsidR="00CF5CBF" w:rsidRPr="0018531A">
        <w:rPr>
          <w:rFonts w:ascii="Times New Roman" w:hAnsi="Times New Roman"/>
          <w:sz w:val="28"/>
          <w:szCs w:val="28"/>
          <w:lang w:val="uk-UA"/>
        </w:rPr>
        <w:t xml:space="preserve"> розуміються </w:t>
      </w:r>
      <w:r w:rsidR="00837658" w:rsidRPr="0018531A">
        <w:rPr>
          <w:rFonts w:ascii="Times New Roman" w:hAnsi="Times New Roman"/>
          <w:sz w:val="28"/>
          <w:szCs w:val="28"/>
          <w:lang w:val="uk-UA"/>
        </w:rPr>
        <w:t>«</w:t>
      </w:r>
      <w:r w:rsidR="00CF5CBF" w:rsidRPr="0018531A">
        <w:rPr>
          <w:rFonts w:ascii="Times New Roman" w:hAnsi="Times New Roman"/>
          <w:sz w:val="28"/>
          <w:szCs w:val="28"/>
          <w:lang w:val="uk-UA"/>
        </w:rPr>
        <w:t>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та/або досягається соціальний та екологічний ефект</w:t>
      </w:r>
      <w:r w:rsidR="00837658" w:rsidRPr="0018531A">
        <w:rPr>
          <w:rFonts w:ascii="Times New Roman" w:hAnsi="Times New Roman"/>
          <w:sz w:val="28"/>
          <w:szCs w:val="28"/>
          <w:lang w:val="uk-UA"/>
        </w:rPr>
        <w:t>»</w:t>
      </w:r>
      <w:r w:rsidR="00CF5CBF" w:rsidRPr="0018531A">
        <w:rPr>
          <w:rFonts w:ascii="Times New Roman" w:hAnsi="Times New Roman"/>
          <w:sz w:val="28"/>
          <w:szCs w:val="28"/>
          <w:lang w:val="uk-UA"/>
        </w:rPr>
        <w:t xml:space="preserve">. Такими цінностями можуть бути: кошти, цільові банківські вклади, паї, акції та інші цінні папери (крім векселів); рухоме та нерухоме майно (будинки, споруди, устаткування та інші матеріальні цінності); майнові права інтелектуальної власності; сукупність технічних, технологічних, комерційних та інших знань, оформлених у вигляді технічної документації, навиків та виробничого досвіду, необхідних для організації того чи іншого виду виробництва, але не запатентованих </w:t>
      </w:r>
      <w:r w:rsidR="00C92BC8" w:rsidRPr="0018531A">
        <w:rPr>
          <w:rFonts w:ascii="Times New Roman" w:hAnsi="Times New Roman"/>
          <w:sz w:val="28"/>
          <w:szCs w:val="28"/>
          <w:lang w:val="uk-UA"/>
        </w:rPr>
        <w:br/>
      </w:r>
      <w:r w:rsidR="00CF5CBF" w:rsidRPr="0018531A">
        <w:rPr>
          <w:rFonts w:ascii="Times New Roman" w:hAnsi="Times New Roman"/>
          <w:sz w:val="28"/>
          <w:szCs w:val="28"/>
          <w:lang w:val="uk-UA"/>
        </w:rPr>
        <w:t>(</w:t>
      </w:r>
      <w:r w:rsidRPr="0018531A">
        <w:rPr>
          <w:rFonts w:ascii="Times New Roman" w:hAnsi="Times New Roman"/>
          <w:sz w:val="28"/>
          <w:szCs w:val="28"/>
          <w:lang w:val="uk-UA"/>
        </w:rPr>
        <w:t>«</w:t>
      </w:r>
      <w:r w:rsidR="00CF5CBF" w:rsidRPr="0018531A">
        <w:rPr>
          <w:rFonts w:ascii="Times New Roman" w:hAnsi="Times New Roman"/>
          <w:sz w:val="28"/>
          <w:szCs w:val="28"/>
          <w:lang w:val="uk-UA"/>
        </w:rPr>
        <w:t>ноу-хау</w:t>
      </w:r>
      <w:r w:rsidRPr="0018531A">
        <w:rPr>
          <w:rFonts w:ascii="Times New Roman" w:hAnsi="Times New Roman"/>
          <w:sz w:val="28"/>
          <w:szCs w:val="28"/>
          <w:lang w:val="uk-UA"/>
        </w:rPr>
        <w:t>»</w:t>
      </w:r>
      <w:r w:rsidR="00CF5CBF" w:rsidRPr="0018531A">
        <w:rPr>
          <w:rFonts w:ascii="Times New Roman" w:hAnsi="Times New Roman"/>
          <w:sz w:val="28"/>
          <w:szCs w:val="28"/>
          <w:lang w:val="uk-UA"/>
        </w:rPr>
        <w:t xml:space="preserve">); права користування землею, водою, ресурсами, будинками, спорудами, обладнанням, а також інші майнові права; інші цінності. </w:t>
      </w:r>
      <w:r w:rsidR="00CF5CBF" w:rsidRPr="0018531A">
        <w:rPr>
          <w:rFonts w:ascii="Times New Roman" w:hAnsi="Times New Roman"/>
          <w:sz w:val="28"/>
          <w:szCs w:val="28"/>
          <w:lang w:val="uk-UA"/>
        </w:rPr>
        <w:lastRenderedPageBreak/>
        <w:t>Інвестиції, що спрямовуються на створення (придбання), реконструкцію, технічне переоснащення основних засобів, очікуваний строк корисної експлуатації яких перевищує один рік, здійснюються у формі капітальних вкладень.</w:t>
      </w:r>
      <w:r w:rsidR="00E95F32" w:rsidRPr="0018531A">
        <w:rPr>
          <w:rFonts w:ascii="Times New Roman" w:hAnsi="Times New Roman"/>
          <w:sz w:val="28"/>
          <w:szCs w:val="28"/>
          <w:lang w:val="uk-UA"/>
        </w:rPr>
        <w:t xml:space="preserve"> </w:t>
      </w:r>
    </w:p>
    <w:p w:rsidR="009148A0" w:rsidRPr="0018531A" w:rsidRDefault="00A005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7629F8" w:rsidRPr="0018531A">
        <w:rPr>
          <w:rFonts w:ascii="Times New Roman" w:hAnsi="Times New Roman"/>
          <w:sz w:val="28"/>
          <w:szCs w:val="28"/>
          <w:lang w:val="uk-UA"/>
        </w:rPr>
        <w:t>.</w:t>
      </w:r>
      <w:r w:rsidR="00825366" w:rsidRPr="0018531A">
        <w:rPr>
          <w:rFonts w:ascii="Times New Roman" w:hAnsi="Times New Roman"/>
          <w:sz w:val="28"/>
          <w:szCs w:val="28"/>
          <w:lang w:val="uk-UA"/>
        </w:rPr>
        <w:t>2.</w:t>
      </w:r>
      <w:r w:rsidR="007629F8" w:rsidRPr="0018531A">
        <w:rPr>
          <w:rFonts w:ascii="Times New Roman" w:hAnsi="Times New Roman"/>
          <w:sz w:val="28"/>
          <w:szCs w:val="28"/>
          <w:lang w:val="uk-UA"/>
        </w:rPr>
        <w:t>3</w:t>
      </w:r>
      <w:r w:rsidR="002C13FF" w:rsidRPr="0018531A">
        <w:rPr>
          <w:rFonts w:ascii="Times New Roman" w:hAnsi="Times New Roman"/>
          <w:sz w:val="28"/>
          <w:szCs w:val="28"/>
          <w:lang w:val="uk-UA"/>
        </w:rPr>
        <w:t xml:space="preserve">. </w:t>
      </w:r>
      <w:r w:rsidR="00E43F29" w:rsidRPr="0018531A">
        <w:rPr>
          <w:rFonts w:ascii="Times New Roman" w:hAnsi="Times New Roman"/>
          <w:sz w:val="28"/>
          <w:szCs w:val="28"/>
          <w:lang w:val="uk-UA"/>
        </w:rPr>
        <w:t xml:space="preserve">Виглядає редакційно невдалим </w:t>
      </w:r>
      <w:r w:rsidR="00825366" w:rsidRPr="0018531A">
        <w:rPr>
          <w:rFonts w:ascii="Times New Roman" w:hAnsi="Times New Roman"/>
          <w:sz w:val="28"/>
          <w:szCs w:val="28"/>
          <w:lang w:val="uk-UA"/>
        </w:rPr>
        <w:t xml:space="preserve">визначення </w:t>
      </w:r>
      <w:r w:rsidR="00E43F29" w:rsidRPr="0018531A">
        <w:rPr>
          <w:rFonts w:ascii="Times New Roman" w:hAnsi="Times New Roman"/>
          <w:sz w:val="28"/>
          <w:szCs w:val="28"/>
          <w:lang w:val="uk-UA"/>
        </w:rPr>
        <w:t xml:space="preserve">терміну </w:t>
      </w:r>
      <w:r w:rsidR="005E55EE" w:rsidRPr="0018531A">
        <w:rPr>
          <w:rFonts w:ascii="Times New Roman" w:hAnsi="Times New Roman"/>
          <w:sz w:val="28"/>
          <w:szCs w:val="28"/>
          <w:lang w:val="uk-UA"/>
        </w:rPr>
        <w:t xml:space="preserve">«територія пріоритетного інвестування» (далі – ТПІ), під якою розуміється </w:t>
      </w:r>
      <w:r w:rsidR="00E43F29" w:rsidRPr="0018531A">
        <w:rPr>
          <w:rFonts w:ascii="Times New Roman" w:hAnsi="Times New Roman"/>
          <w:sz w:val="28"/>
          <w:szCs w:val="28"/>
          <w:lang w:val="uk-UA"/>
        </w:rPr>
        <w:t>«</w:t>
      </w:r>
      <w:r w:rsidR="005E55EE" w:rsidRPr="0018531A">
        <w:rPr>
          <w:rFonts w:ascii="Times New Roman" w:hAnsi="Times New Roman"/>
          <w:sz w:val="28"/>
          <w:szCs w:val="28"/>
          <w:lang w:val="uk-UA"/>
        </w:rPr>
        <w:t xml:space="preserve">частина території України, яка співпадає з межами окремої адміністративно-територіальної одиниці або є частиною такої одиниці чи декількох одиниць (за наявності спільних меж), </w:t>
      </w:r>
      <w:r w:rsidR="005E55EE" w:rsidRPr="0018531A">
        <w:rPr>
          <w:rFonts w:ascii="Times New Roman" w:hAnsi="Times New Roman"/>
          <w:i/>
          <w:sz w:val="28"/>
          <w:szCs w:val="28"/>
          <w:lang w:val="uk-UA"/>
        </w:rPr>
        <w:t>перелік яких встановлюється Державним агентством підтримки нових інвестицій</w:t>
      </w:r>
      <w:r w:rsidR="005E55EE" w:rsidRPr="0018531A">
        <w:rPr>
          <w:rFonts w:ascii="Times New Roman" w:hAnsi="Times New Roman"/>
          <w:sz w:val="28"/>
          <w:szCs w:val="28"/>
          <w:lang w:val="uk-UA"/>
        </w:rPr>
        <w:t xml:space="preserve"> відповідно до пріоритетів, встановлених Державною програмою підтримки нових інвестицій, а для депресивних територій – також з урахуванням норм Закону України </w:t>
      </w:r>
      <w:r w:rsidR="00825366" w:rsidRPr="0018531A">
        <w:rPr>
          <w:rFonts w:ascii="Times New Roman" w:hAnsi="Times New Roman"/>
          <w:sz w:val="28"/>
          <w:szCs w:val="28"/>
          <w:lang w:val="uk-UA"/>
        </w:rPr>
        <w:br/>
      </w:r>
      <w:r w:rsidR="005E55EE" w:rsidRPr="0018531A">
        <w:rPr>
          <w:rFonts w:ascii="Times New Roman" w:hAnsi="Times New Roman"/>
          <w:sz w:val="28"/>
          <w:szCs w:val="28"/>
          <w:lang w:val="uk-UA"/>
        </w:rPr>
        <w:t>«Про стимулювання розвитку регіонів»</w:t>
      </w:r>
      <w:r w:rsidR="00E43F29" w:rsidRPr="0018531A">
        <w:rPr>
          <w:rFonts w:ascii="Times New Roman" w:hAnsi="Times New Roman"/>
          <w:sz w:val="28"/>
          <w:szCs w:val="28"/>
          <w:lang w:val="uk-UA"/>
        </w:rPr>
        <w:t xml:space="preserve"> (п. 4 ч. 4.1 ст. 4 проекту), оскільки, на нашу думку, </w:t>
      </w:r>
      <w:r w:rsidR="00782F41" w:rsidRPr="0018531A">
        <w:rPr>
          <w:rFonts w:ascii="Times New Roman" w:hAnsi="Times New Roman"/>
          <w:sz w:val="28"/>
          <w:szCs w:val="28"/>
          <w:lang w:val="uk-UA"/>
        </w:rPr>
        <w:t xml:space="preserve">викладений </w:t>
      </w:r>
      <w:r w:rsidR="00E43F29" w:rsidRPr="0018531A">
        <w:rPr>
          <w:rFonts w:ascii="Times New Roman" w:hAnsi="Times New Roman"/>
          <w:sz w:val="28"/>
          <w:szCs w:val="28"/>
          <w:lang w:val="uk-UA"/>
        </w:rPr>
        <w:t>зміст</w:t>
      </w:r>
      <w:r w:rsidR="005E55EE" w:rsidRPr="0018531A">
        <w:rPr>
          <w:rFonts w:ascii="Times New Roman" w:hAnsi="Times New Roman"/>
          <w:sz w:val="28"/>
          <w:szCs w:val="28"/>
          <w:lang w:val="uk-UA"/>
        </w:rPr>
        <w:t xml:space="preserve"> термін</w:t>
      </w:r>
      <w:r w:rsidR="00E43F29" w:rsidRPr="0018531A">
        <w:rPr>
          <w:rFonts w:ascii="Times New Roman" w:hAnsi="Times New Roman"/>
          <w:sz w:val="28"/>
          <w:szCs w:val="28"/>
          <w:lang w:val="uk-UA"/>
        </w:rPr>
        <w:t>у не розкриває суть</w:t>
      </w:r>
      <w:r w:rsidR="005E55EE" w:rsidRPr="0018531A">
        <w:rPr>
          <w:rFonts w:ascii="Times New Roman" w:hAnsi="Times New Roman"/>
          <w:sz w:val="28"/>
          <w:szCs w:val="28"/>
          <w:lang w:val="uk-UA"/>
        </w:rPr>
        <w:t xml:space="preserve"> ТПІ</w:t>
      </w:r>
      <w:r w:rsidR="00E95F32" w:rsidRPr="0018531A">
        <w:rPr>
          <w:rFonts w:ascii="Times New Roman" w:hAnsi="Times New Roman"/>
          <w:sz w:val="28"/>
          <w:szCs w:val="28"/>
          <w:lang w:val="uk-UA"/>
        </w:rPr>
        <w:t>,</w:t>
      </w:r>
      <w:r w:rsidR="005E55EE" w:rsidRPr="0018531A">
        <w:rPr>
          <w:rFonts w:ascii="Times New Roman" w:hAnsi="Times New Roman"/>
          <w:sz w:val="28"/>
          <w:szCs w:val="28"/>
          <w:lang w:val="uk-UA"/>
        </w:rPr>
        <w:t xml:space="preserve"> а лише визначає межі</w:t>
      </w:r>
      <w:r w:rsidR="003237A3" w:rsidRPr="0018531A">
        <w:rPr>
          <w:rFonts w:ascii="Times New Roman" w:hAnsi="Times New Roman"/>
          <w:sz w:val="28"/>
          <w:szCs w:val="28"/>
          <w:lang w:val="uk-UA"/>
        </w:rPr>
        <w:t>,</w:t>
      </w:r>
      <w:r w:rsidR="00E43F29" w:rsidRPr="0018531A">
        <w:rPr>
          <w:rFonts w:ascii="Times New Roman" w:hAnsi="Times New Roman"/>
          <w:sz w:val="28"/>
          <w:szCs w:val="28"/>
          <w:lang w:val="uk-UA"/>
        </w:rPr>
        <w:t xml:space="preserve"> в</w:t>
      </w:r>
      <w:r w:rsidR="005E55EE" w:rsidRPr="0018531A">
        <w:rPr>
          <w:rFonts w:ascii="Times New Roman" w:hAnsi="Times New Roman"/>
          <w:sz w:val="28"/>
          <w:szCs w:val="28"/>
          <w:lang w:val="uk-UA"/>
        </w:rPr>
        <w:t xml:space="preserve"> яких ТПІ може бути запроваджена. З наведеного визначення також незрозуміло, який перелік встановлюється Державним агентством підтримки нових інвестицій</w:t>
      </w:r>
      <w:r w:rsidR="00E43F29" w:rsidRPr="0018531A">
        <w:rPr>
          <w:rFonts w:ascii="Times New Roman" w:hAnsi="Times New Roman"/>
          <w:sz w:val="28"/>
          <w:szCs w:val="28"/>
          <w:lang w:val="uk-UA"/>
        </w:rPr>
        <w:t>:</w:t>
      </w:r>
      <w:r w:rsidR="005E55EE" w:rsidRPr="0018531A">
        <w:rPr>
          <w:rFonts w:ascii="Times New Roman" w:hAnsi="Times New Roman"/>
          <w:sz w:val="28"/>
          <w:szCs w:val="28"/>
          <w:lang w:val="uk-UA"/>
        </w:rPr>
        <w:t xml:space="preserve"> </w:t>
      </w:r>
      <w:r w:rsidR="00E43F29" w:rsidRPr="0018531A">
        <w:rPr>
          <w:rFonts w:ascii="Times New Roman" w:hAnsi="Times New Roman"/>
          <w:sz w:val="28"/>
          <w:szCs w:val="28"/>
          <w:lang w:val="uk-UA"/>
        </w:rPr>
        <w:t xml:space="preserve">перелік </w:t>
      </w:r>
      <w:r w:rsidR="005E55EE" w:rsidRPr="0018531A">
        <w:rPr>
          <w:rFonts w:ascii="Times New Roman" w:hAnsi="Times New Roman"/>
          <w:sz w:val="28"/>
          <w:szCs w:val="28"/>
          <w:lang w:val="uk-UA"/>
        </w:rPr>
        <w:t xml:space="preserve">ТПІ, який може </w:t>
      </w:r>
      <w:r w:rsidR="00CA2E3E" w:rsidRPr="0018531A">
        <w:rPr>
          <w:rFonts w:ascii="Times New Roman" w:hAnsi="Times New Roman"/>
          <w:sz w:val="28"/>
          <w:szCs w:val="28"/>
          <w:lang w:val="uk-UA"/>
        </w:rPr>
        <w:t xml:space="preserve">збігатися </w:t>
      </w:r>
      <w:r w:rsidR="005E55EE" w:rsidRPr="0018531A">
        <w:rPr>
          <w:rFonts w:ascii="Times New Roman" w:hAnsi="Times New Roman"/>
          <w:sz w:val="28"/>
          <w:szCs w:val="28"/>
          <w:lang w:val="uk-UA"/>
        </w:rPr>
        <w:t>з межами окремої адміністративно-територіальної одиниці або є частиною такої одиниці</w:t>
      </w:r>
      <w:r w:rsidR="00825366" w:rsidRPr="0018531A">
        <w:rPr>
          <w:rFonts w:ascii="Times New Roman" w:hAnsi="Times New Roman"/>
          <w:sz w:val="28"/>
          <w:szCs w:val="28"/>
          <w:lang w:val="uk-UA"/>
        </w:rPr>
        <w:t>,</w:t>
      </w:r>
      <w:r w:rsidR="005E55EE" w:rsidRPr="0018531A">
        <w:rPr>
          <w:rFonts w:ascii="Times New Roman" w:hAnsi="Times New Roman"/>
          <w:sz w:val="28"/>
          <w:szCs w:val="28"/>
          <w:lang w:val="uk-UA"/>
        </w:rPr>
        <w:t xml:space="preserve"> чи </w:t>
      </w:r>
      <w:r w:rsidR="003237A3" w:rsidRPr="0018531A">
        <w:rPr>
          <w:rFonts w:ascii="Times New Roman" w:hAnsi="Times New Roman"/>
          <w:sz w:val="28"/>
          <w:szCs w:val="28"/>
          <w:lang w:val="uk-UA"/>
        </w:rPr>
        <w:t xml:space="preserve">перелік </w:t>
      </w:r>
      <w:r w:rsidR="005E55EE" w:rsidRPr="0018531A">
        <w:rPr>
          <w:rFonts w:ascii="Times New Roman" w:hAnsi="Times New Roman"/>
          <w:sz w:val="28"/>
          <w:szCs w:val="28"/>
          <w:lang w:val="uk-UA"/>
        </w:rPr>
        <w:t xml:space="preserve">декількох </w:t>
      </w:r>
      <w:r w:rsidR="003237A3" w:rsidRPr="0018531A">
        <w:rPr>
          <w:rFonts w:ascii="Times New Roman" w:hAnsi="Times New Roman"/>
          <w:sz w:val="28"/>
          <w:szCs w:val="28"/>
          <w:lang w:val="uk-UA"/>
        </w:rPr>
        <w:t xml:space="preserve">адміністративних </w:t>
      </w:r>
      <w:r w:rsidR="005E55EE" w:rsidRPr="0018531A">
        <w:rPr>
          <w:rFonts w:ascii="Times New Roman" w:hAnsi="Times New Roman"/>
          <w:sz w:val="28"/>
          <w:szCs w:val="28"/>
          <w:lang w:val="uk-UA"/>
        </w:rPr>
        <w:t>одиниць (за наявності спільних меж).</w:t>
      </w:r>
    </w:p>
    <w:p w:rsidR="00EC5642" w:rsidRPr="0018531A" w:rsidRDefault="00A005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0727C0" w:rsidRPr="0018531A">
        <w:rPr>
          <w:rFonts w:ascii="Times New Roman" w:hAnsi="Times New Roman"/>
          <w:sz w:val="28"/>
          <w:szCs w:val="28"/>
          <w:lang w:val="uk-UA"/>
        </w:rPr>
        <w:t>.</w:t>
      </w:r>
      <w:r w:rsidR="00825366" w:rsidRPr="0018531A">
        <w:rPr>
          <w:rFonts w:ascii="Times New Roman" w:hAnsi="Times New Roman"/>
          <w:sz w:val="28"/>
          <w:szCs w:val="28"/>
          <w:lang w:val="uk-UA"/>
        </w:rPr>
        <w:t>2.</w:t>
      </w:r>
      <w:r w:rsidR="000727C0" w:rsidRPr="0018531A">
        <w:rPr>
          <w:rFonts w:ascii="Times New Roman" w:hAnsi="Times New Roman"/>
          <w:sz w:val="28"/>
          <w:szCs w:val="28"/>
          <w:lang w:val="uk-UA"/>
        </w:rPr>
        <w:t>4</w:t>
      </w:r>
      <w:r w:rsidR="003237A3" w:rsidRPr="0018531A">
        <w:rPr>
          <w:rFonts w:ascii="Times New Roman" w:hAnsi="Times New Roman"/>
          <w:sz w:val="28"/>
          <w:szCs w:val="28"/>
          <w:lang w:val="uk-UA"/>
        </w:rPr>
        <w:t xml:space="preserve">. </w:t>
      </w:r>
      <w:r w:rsidR="00EC5642" w:rsidRPr="0018531A">
        <w:rPr>
          <w:rFonts w:ascii="Times New Roman" w:hAnsi="Times New Roman"/>
          <w:sz w:val="28"/>
          <w:szCs w:val="28"/>
          <w:lang w:val="uk-UA"/>
        </w:rPr>
        <w:t>У п.</w:t>
      </w:r>
      <w:r w:rsidR="00825366" w:rsidRPr="0018531A">
        <w:rPr>
          <w:rFonts w:ascii="Times New Roman" w:hAnsi="Times New Roman"/>
          <w:sz w:val="28"/>
          <w:szCs w:val="28"/>
          <w:lang w:val="uk-UA"/>
        </w:rPr>
        <w:t xml:space="preserve"> </w:t>
      </w:r>
      <w:r w:rsidR="00EC5642" w:rsidRPr="0018531A">
        <w:rPr>
          <w:rFonts w:ascii="Times New Roman" w:hAnsi="Times New Roman"/>
          <w:sz w:val="28"/>
          <w:szCs w:val="28"/>
          <w:lang w:val="uk-UA"/>
        </w:rPr>
        <w:t>5 ч.</w:t>
      </w:r>
      <w:r w:rsidR="001F68B1" w:rsidRPr="0018531A">
        <w:rPr>
          <w:rFonts w:ascii="Times New Roman" w:hAnsi="Times New Roman"/>
          <w:sz w:val="28"/>
          <w:szCs w:val="28"/>
          <w:lang w:val="uk-UA"/>
        </w:rPr>
        <w:t xml:space="preserve"> </w:t>
      </w:r>
      <w:r w:rsidR="00EC5642" w:rsidRPr="0018531A">
        <w:rPr>
          <w:rFonts w:ascii="Times New Roman" w:hAnsi="Times New Roman"/>
          <w:sz w:val="28"/>
          <w:szCs w:val="28"/>
          <w:lang w:val="uk-UA"/>
        </w:rPr>
        <w:t>4.1 ст.</w:t>
      </w:r>
      <w:r w:rsidR="00825366" w:rsidRPr="0018531A">
        <w:rPr>
          <w:rFonts w:ascii="Times New Roman" w:hAnsi="Times New Roman"/>
          <w:sz w:val="28"/>
          <w:szCs w:val="28"/>
          <w:lang w:val="uk-UA"/>
        </w:rPr>
        <w:t xml:space="preserve"> </w:t>
      </w:r>
      <w:r w:rsidR="00EC5642" w:rsidRPr="0018531A">
        <w:rPr>
          <w:rFonts w:ascii="Times New Roman" w:hAnsi="Times New Roman"/>
          <w:sz w:val="28"/>
          <w:szCs w:val="28"/>
          <w:lang w:val="uk-UA"/>
        </w:rPr>
        <w:t xml:space="preserve">4 </w:t>
      </w:r>
      <w:r w:rsidR="00825366" w:rsidRPr="0018531A">
        <w:rPr>
          <w:rFonts w:ascii="Times New Roman" w:hAnsi="Times New Roman"/>
          <w:sz w:val="28"/>
          <w:szCs w:val="28"/>
          <w:lang w:val="uk-UA"/>
        </w:rPr>
        <w:t>п</w:t>
      </w:r>
      <w:r w:rsidR="00EC5642" w:rsidRPr="0018531A">
        <w:rPr>
          <w:rFonts w:ascii="Times New Roman" w:hAnsi="Times New Roman"/>
          <w:sz w:val="28"/>
          <w:szCs w:val="28"/>
          <w:lang w:val="uk-UA"/>
        </w:rPr>
        <w:t>роекту визначається термін</w:t>
      </w:r>
      <w:r w:rsidR="003237A3" w:rsidRPr="0018531A">
        <w:rPr>
          <w:rFonts w:ascii="Times New Roman" w:hAnsi="Times New Roman"/>
          <w:sz w:val="28"/>
          <w:szCs w:val="28"/>
          <w:lang w:val="uk-UA"/>
        </w:rPr>
        <w:t xml:space="preserve"> «депресивна територія пріоритетного інвестування» (далі – депресивна ТПІ), під якою розуміється </w:t>
      </w:r>
      <w:r w:rsidR="00EC5642" w:rsidRPr="0018531A">
        <w:rPr>
          <w:rFonts w:ascii="Times New Roman" w:hAnsi="Times New Roman"/>
          <w:sz w:val="28"/>
          <w:szCs w:val="28"/>
          <w:lang w:val="uk-UA"/>
        </w:rPr>
        <w:t>«</w:t>
      </w:r>
      <w:r w:rsidR="003237A3" w:rsidRPr="0018531A">
        <w:rPr>
          <w:rFonts w:ascii="Times New Roman" w:hAnsi="Times New Roman"/>
          <w:sz w:val="28"/>
          <w:szCs w:val="28"/>
          <w:lang w:val="uk-UA"/>
        </w:rPr>
        <w:t xml:space="preserve">територія пріоритетного інвестування, яка співпадає з межами депресивної території, визначеної такою згідно із статтею 6 Закону України «Про стимулювання розвитку регіонів». </w:t>
      </w:r>
    </w:p>
    <w:p w:rsidR="003237A3" w:rsidRPr="0018531A" w:rsidRDefault="00EC5642"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Звертаємо увагу</w:t>
      </w:r>
      <w:r w:rsidR="00CA2E3E" w:rsidRPr="0018531A">
        <w:rPr>
          <w:rFonts w:ascii="Times New Roman" w:hAnsi="Times New Roman"/>
          <w:sz w:val="28"/>
          <w:szCs w:val="28"/>
          <w:lang w:val="uk-UA"/>
        </w:rPr>
        <w:t xml:space="preserve"> на те</w:t>
      </w:r>
      <w:r w:rsidR="003237A3" w:rsidRPr="0018531A">
        <w:rPr>
          <w:rFonts w:ascii="Times New Roman" w:hAnsi="Times New Roman"/>
          <w:sz w:val="28"/>
          <w:szCs w:val="28"/>
          <w:lang w:val="uk-UA"/>
        </w:rPr>
        <w:t>, що ст. 6 Закону України «Про стимулювання розвитку регіонів» визначає</w:t>
      </w:r>
      <w:r w:rsidR="002165F5" w:rsidRPr="0018531A">
        <w:rPr>
          <w:rFonts w:ascii="Times New Roman" w:hAnsi="Times New Roman"/>
          <w:sz w:val="28"/>
          <w:szCs w:val="28"/>
          <w:lang w:val="uk-UA"/>
        </w:rPr>
        <w:t xml:space="preserve"> групи, на які поділяються депресивні</w:t>
      </w:r>
      <w:r w:rsidR="003237A3" w:rsidRPr="0018531A">
        <w:rPr>
          <w:rFonts w:ascii="Times New Roman" w:hAnsi="Times New Roman"/>
          <w:sz w:val="28"/>
          <w:szCs w:val="28"/>
          <w:lang w:val="uk-UA"/>
        </w:rPr>
        <w:t xml:space="preserve"> тери</w:t>
      </w:r>
      <w:r w:rsidR="00DC69C0" w:rsidRPr="0018531A">
        <w:rPr>
          <w:rFonts w:ascii="Times New Roman" w:hAnsi="Times New Roman"/>
          <w:sz w:val="28"/>
          <w:szCs w:val="28"/>
          <w:lang w:val="uk-UA"/>
        </w:rPr>
        <w:t>торії</w:t>
      </w:r>
      <w:r w:rsidR="009414AC" w:rsidRPr="0018531A">
        <w:rPr>
          <w:rFonts w:ascii="Times New Roman" w:hAnsi="Times New Roman"/>
          <w:sz w:val="28"/>
          <w:szCs w:val="28"/>
          <w:lang w:val="uk-UA"/>
        </w:rPr>
        <w:t>. На нашу думку, визначення схожих за змістом понять в різних законодавчих актах може викликати їх неоднозначне тлумачення та застосування.</w:t>
      </w:r>
    </w:p>
    <w:p w:rsidR="000474F3" w:rsidRPr="0018531A" w:rsidRDefault="00A005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5F3987" w:rsidRPr="0018531A">
        <w:rPr>
          <w:rFonts w:ascii="Times New Roman" w:hAnsi="Times New Roman"/>
          <w:sz w:val="28"/>
          <w:szCs w:val="28"/>
          <w:lang w:val="uk-UA"/>
        </w:rPr>
        <w:t>.</w:t>
      </w:r>
      <w:r w:rsidR="00825366" w:rsidRPr="0018531A">
        <w:rPr>
          <w:rFonts w:ascii="Times New Roman" w:hAnsi="Times New Roman"/>
          <w:sz w:val="28"/>
          <w:szCs w:val="28"/>
          <w:lang w:val="uk-UA"/>
        </w:rPr>
        <w:t>2.</w:t>
      </w:r>
      <w:r w:rsidR="005F3987" w:rsidRPr="0018531A">
        <w:rPr>
          <w:rFonts w:ascii="Times New Roman" w:hAnsi="Times New Roman"/>
          <w:sz w:val="28"/>
          <w:szCs w:val="28"/>
          <w:lang w:val="uk-UA"/>
        </w:rPr>
        <w:t>5</w:t>
      </w:r>
      <w:r w:rsidR="009414AC" w:rsidRPr="0018531A">
        <w:rPr>
          <w:rFonts w:ascii="Times New Roman" w:hAnsi="Times New Roman"/>
          <w:sz w:val="28"/>
          <w:szCs w:val="28"/>
          <w:lang w:val="uk-UA"/>
        </w:rPr>
        <w:t xml:space="preserve">. </w:t>
      </w:r>
      <w:r w:rsidR="000474F3" w:rsidRPr="0018531A">
        <w:rPr>
          <w:rFonts w:ascii="Times New Roman" w:hAnsi="Times New Roman"/>
          <w:sz w:val="28"/>
          <w:szCs w:val="28"/>
          <w:lang w:val="uk-UA"/>
        </w:rPr>
        <w:t>Виглядає декларативним та таким, що не містить правового навантаження</w:t>
      </w:r>
      <w:r w:rsidR="00825366" w:rsidRPr="0018531A">
        <w:rPr>
          <w:rFonts w:ascii="Times New Roman" w:hAnsi="Times New Roman"/>
          <w:sz w:val="28"/>
          <w:szCs w:val="28"/>
          <w:lang w:val="uk-UA"/>
        </w:rPr>
        <w:t>,</w:t>
      </w:r>
      <w:r w:rsidR="000474F3" w:rsidRPr="0018531A">
        <w:rPr>
          <w:rFonts w:ascii="Times New Roman" w:hAnsi="Times New Roman"/>
          <w:sz w:val="28"/>
          <w:szCs w:val="28"/>
          <w:lang w:val="uk-UA"/>
        </w:rPr>
        <w:t xml:space="preserve"> зміст пропонованого терміну «кількісні критерії нової інвестиції», під якими розуміються «</w:t>
      </w:r>
      <w:r w:rsidR="000474F3" w:rsidRPr="0018531A">
        <w:rPr>
          <w:rFonts w:ascii="Times New Roman" w:hAnsi="Times New Roman"/>
          <w:i/>
          <w:sz w:val="28"/>
          <w:szCs w:val="28"/>
          <w:lang w:val="uk-UA"/>
        </w:rPr>
        <w:t>кошти або справедлива вартість активів</w:t>
      </w:r>
      <w:r w:rsidR="000474F3" w:rsidRPr="0018531A">
        <w:rPr>
          <w:rFonts w:ascii="Times New Roman" w:hAnsi="Times New Roman"/>
          <w:sz w:val="28"/>
          <w:szCs w:val="28"/>
          <w:lang w:val="uk-UA"/>
        </w:rPr>
        <w:t xml:space="preserve">, які вносяться як нова інвестиція, мінімальний розмір яких визначається Державною програмою підтримки нових інвестицій залежно від організаційно-правового статусу підприємства та сфер його діяльності» </w:t>
      </w:r>
      <w:r w:rsidR="00825366" w:rsidRPr="0018531A">
        <w:rPr>
          <w:rFonts w:ascii="Times New Roman" w:hAnsi="Times New Roman"/>
          <w:sz w:val="28"/>
          <w:szCs w:val="28"/>
          <w:lang w:val="uk-UA"/>
        </w:rPr>
        <w:br/>
      </w:r>
      <w:r w:rsidR="000474F3" w:rsidRPr="0018531A">
        <w:rPr>
          <w:rFonts w:ascii="Times New Roman" w:hAnsi="Times New Roman"/>
          <w:sz w:val="28"/>
          <w:szCs w:val="28"/>
          <w:lang w:val="uk-UA"/>
        </w:rPr>
        <w:t>(п.</w:t>
      </w:r>
      <w:r w:rsidR="00825366" w:rsidRPr="0018531A">
        <w:rPr>
          <w:rFonts w:ascii="Times New Roman" w:hAnsi="Times New Roman"/>
          <w:sz w:val="28"/>
          <w:szCs w:val="28"/>
          <w:lang w:val="uk-UA"/>
        </w:rPr>
        <w:t xml:space="preserve"> </w:t>
      </w:r>
      <w:r w:rsidR="000474F3" w:rsidRPr="0018531A">
        <w:rPr>
          <w:rFonts w:ascii="Times New Roman" w:hAnsi="Times New Roman"/>
          <w:sz w:val="28"/>
          <w:szCs w:val="28"/>
          <w:lang w:val="uk-UA"/>
        </w:rPr>
        <w:t>6 ч.</w:t>
      </w:r>
      <w:r w:rsidR="00825366" w:rsidRPr="0018531A">
        <w:rPr>
          <w:rFonts w:ascii="Times New Roman" w:hAnsi="Times New Roman"/>
          <w:sz w:val="28"/>
          <w:szCs w:val="28"/>
          <w:lang w:val="uk-UA"/>
        </w:rPr>
        <w:t xml:space="preserve"> </w:t>
      </w:r>
      <w:r w:rsidR="000474F3" w:rsidRPr="0018531A">
        <w:rPr>
          <w:rFonts w:ascii="Times New Roman" w:hAnsi="Times New Roman"/>
          <w:sz w:val="28"/>
          <w:szCs w:val="28"/>
          <w:lang w:val="uk-UA"/>
        </w:rPr>
        <w:t>4.1 ст.</w:t>
      </w:r>
      <w:r w:rsidR="00825366" w:rsidRPr="0018531A">
        <w:rPr>
          <w:rFonts w:ascii="Times New Roman" w:hAnsi="Times New Roman"/>
          <w:sz w:val="28"/>
          <w:szCs w:val="28"/>
          <w:lang w:val="uk-UA"/>
        </w:rPr>
        <w:t xml:space="preserve"> </w:t>
      </w:r>
      <w:r w:rsidR="000474F3" w:rsidRPr="0018531A">
        <w:rPr>
          <w:rFonts w:ascii="Times New Roman" w:hAnsi="Times New Roman"/>
          <w:sz w:val="28"/>
          <w:szCs w:val="28"/>
          <w:lang w:val="uk-UA"/>
        </w:rPr>
        <w:t>4</w:t>
      </w:r>
      <w:r w:rsidR="00825366" w:rsidRPr="0018531A">
        <w:rPr>
          <w:rFonts w:ascii="Times New Roman" w:hAnsi="Times New Roman"/>
          <w:sz w:val="28"/>
          <w:szCs w:val="28"/>
          <w:lang w:val="uk-UA"/>
        </w:rPr>
        <w:t xml:space="preserve"> </w:t>
      </w:r>
      <w:r w:rsidR="000474F3" w:rsidRPr="0018531A">
        <w:rPr>
          <w:rFonts w:ascii="Times New Roman" w:hAnsi="Times New Roman"/>
          <w:sz w:val="28"/>
          <w:szCs w:val="28"/>
          <w:lang w:val="uk-UA"/>
        </w:rPr>
        <w:t>проекту</w:t>
      </w:r>
      <w:r w:rsidR="00825366" w:rsidRPr="0018531A">
        <w:rPr>
          <w:rFonts w:ascii="Times New Roman" w:hAnsi="Times New Roman"/>
          <w:sz w:val="28"/>
          <w:szCs w:val="28"/>
          <w:lang w:val="uk-UA"/>
        </w:rPr>
        <w:t>)</w:t>
      </w:r>
      <w:r w:rsidR="000474F3" w:rsidRPr="0018531A">
        <w:rPr>
          <w:rFonts w:ascii="Times New Roman" w:hAnsi="Times New Roman"/>
          <w:sz w:val="28"/>
          <w:szCs w:val="28"/>
          <w:lang w:val="uk-UA"/>
        </w:rPr>
        <w:t>.</w:t>
      </w:r>
    </w:p>
    <w:p w:rsidR="00083AAE" w:rsidRPr="0018531A" w:rsidRDefault="009C6457" w:rsidP="0018531A">
      <w:pPr>
        <w:spacing w:after="0" w:line="240" w:lineRule="auto"/>
        <w:ind w:firstLine="709"/>
        <w:jc w:val="both"/>
        <w:rPr>
          <w:rStyle w:val="rvts0"/>
          <w:rFonts w:ascii="Times New Roman" w:hAnsi="Times New Roman"/>
          <w:sz w:val="28"/>
          <w:szCs w:val="28"/>
          <w:lang w:val="uk-UA"/>
        </w:rPr>
      </w:pPr>
      <w:r w:rsidRPr="0018531A">
        <w:rPr>
          <w:rFonts w:ascii="Times New Roman" w:hAnsi="Times New Roman"/>
          <w:sz w:val="28"/>
          <w:szCs w:val="28"/>
          <w:lang w:val="uk-UA"/>
        </w:rPr>
        <w:t xml:space="preserve">Не можна також погодитись з визначенням </w:t>
      </w:r>
      <w:r w:rsidR="00DA79B7" w:rsidRPr="0018531A">
        <w:rPr>
          <w:rFonts w:ascii="Times New Roman" w:hAnsi="Times New Roman"/>
          <w:sz w:val="28"/>
          <w:szCs w:val="28"/>
          <w:lang w:val="uk-UA"/>
        </w:rPr>
        <w:t>«</w:t>
      </w:r>
      <w:r w:rsidRPr="0018531A">
        <w:rPr>
          <w:rFonts w:ascii="Times New Roman" w:hAnsi="Times New Roman"/>
          <w:i/>
          <w:sz w:val="28"/>
          <w:szCs w:val="28"/>
          <w:lang w:val="uk-UA"/>
        </w:rPr>
        <w:t>якісних критеріїв нової інвестиції</w:t>
      </w:r>
      <w:r w:rsidRPr="0018531A">
        <w:rPr>
          <w:rFonts w:ascii="Times New Roman" w:hAnsi="Times New Roman"/>
          <w:sz w:val="28"/>
          <w:szCs w:val="28"/>
          <w:lang w:val="uk-UA"/>
        </w:rPr>
        <w:t xml:space="preserve">, як </w:t>
      </w:r>
      <w:r w:rsidRPr="0018531A">
        <w:rPr>
          <w:rFonts w:ascii="Times New Roman" w:hAnsi="Times New Roman"/>
          <w:i/>
          <w:sz w:val="28"/>
          <w:szCs w:val="28"/>
          <w:u w:val="single"/>
          <w:lang w:val="uk-UA"/>
        </w:rPr>
        <w:t>напрямків вкладення нових інвестицій</w:t>
      </w:r>
      <w:r w:rsidRPr="0018531A">
        <w:rPr>
          <w:rFonts w:ascii="Times New Roman" w:hAnsi="Times New Roman"/>
          <w:sz w:val="28"/>
          <w:szCs w:val="28"/>
          <w:lang w:val="uk-UA"/>
        </w:rPr>
        <w:t xml:space="preserve">, які мають відповідати цілям (досягненню цілей), встановлених </w:t>
      </w:r>
      <w:r w:rsidR="00782F41" w:rsidRPr="0018531A">
        <w:rPr>
          <w:rFonts w:ascii="Times New Roman" w:hAnsi="Times New Roman"/>
          <w:sz w:val="28"/>
          <w:szCs w:val="28"/>
          <w:lang w:val="uk-UA"/>
        </w:rPr>
        <w:t>Д</w:t>
      </w:r>
      <w:r w:rsidRPr="0018531A">
        <w:rPr>
          <w:rFonts w:ascii="Times New Roman" w:hAnsi="Times New Roman"/>
          <w:sz w:val="28"/>
          <w:szCs w:val="28"/>
          <w:lang w:val="uk-UA"/>
        </w:rPr>
        <w:t xml:space="preserve">ержавною програмою підтримки нових інвестицій, мінімальний обов’язковий перелік яких визначається статтею 10 </w:t>
      </w:r>
      <w:r w:rsidR="00A13B89" w:rsidRPr="0018531A">
        <w:rPr>
          <w:rFonts w:ascii="Times New Roman" w:hAnsi="Times New Roman"/>
          <w:sz w:val="28"/>
          <w:szCs w:val="28"/>
          <w:lang w:val="uk-UA"/>
        </w:rPr>
        <w:t>законопроекту</w:t>
      </w:r>
      <w:r w:rsidR="00DA79B7" w:rsidRPr="0018531A">
        <w:rPr>
          <w:rFonts w:ascii="Times New Roman" w:hAnsi="Times New Roman"/>
          <w:sz w:val="28"/>
          <w:szCs w:val="28"/>
          <w:lang w:val="uk-UA"/>
        </w:rPr>
        <w:t>»</w:t>
      </w:r>
      <w:r w:rsidR="00E75515" w:rsidRPr="0018531A">
        <w:rPr>
          <w:rFonts w:ascii="Times New Roman" w:hAnsi="Times New Roman"/>
          <w:sz w:val="28"/>
          <w:szCs w:val="28"/>
          <w:lang w:val="uk-UA"/>
        </w:rPr>
        <w:t>.</w:t>
      </w:r>
      <w:r w:rsidR="005A171C" w:rsidRPr="0018531A">
        <w:rPr>
          <w:rFonts w:ascii="Times New Roman" w:hAnsi="Times New Roman"/>
          <w:sz w:val="28"/>
          <w:szCs w:val="28"/>
          <w:lang w:val="uk-UA"/>
        </w:rPr>
        <w:t xml:space="preserve"> На нашу думку, </w:t>
      </w:r>
      <w:r w:rsidR="00825366" w:rsidRPr="0018531A">
        <w:rPr>
          <w:rFonts w:ascii="Times New Roman" w:hAnsi="Times New Roman"/>
          <w:sz w:val="28"/>
          <w:szCs w:val="28"/>
          <w:lang w:val="uk-UA"/>
        </w:rPr>
        <w:t xml:space="preserve">мова, у даному випадку, має йти, </w:t>
      </w:r>
      <w:r w:rsidR="005A171C" w:rsidRPr="0018531A">
        <w:rPr>
          <w:rFonts w:ascii="Times New Roman" w:hAnsi="Times New Roman"/>
          <w:sz w:val="28"/>
          <w:szCs w:val="28"/>
          <w:lang w:val="uk-UA"/>
        </w:rPr>
        <w:t xml:space="preserve">скоріше, </w:t>
      </w:r>
      <w:r w:rsidR="00825366" w:rsidRPr="0018531A">
        <w:rPr>
          <w:rFonts w:ascii="Times New Roman" w:hAnsi="Times New Roman"/>
          <w:sz w:val="28"/>
          <w:szCs w:val="28"/>
          <w:lang w:val="uk-UA"/>
        </w:rPr>
        <w:t xml:space="preserve">про </w:t>
      </w:r>
      <w:r w:rsidR="005A171C" w:rsidRPr="0018531A">
        <w:rPr>
          <w:rFonts w:ascii="Times New Roman" w:hAnsi="Times New Roman"/>
          <w:sz w:val="28"/>
          <w:szCs w:val="28"/>
          <w:lang w:val="uk-UA"/>
        </w:rPr>
        <w:t>досягнення економічного</w:t>
      </w:r>
      <w:r w:rsidR="005A171C" w:rsidRPr="0018531A">
        <w:rPr>
          <w:rStyle w:val="rvts0"/>
          <w:rFonts w:ascii="Times New Roman" w:hAnsi="Times New Roman"/>
          <w:sz w:val="28"/>
          <w:szCs w:val="28"/>
          <w:lang w:val="uk-UA"/>
        </w:rPr>
        <w:t xml:space="preserve"> та соціального ефекту від реалізації інвестицій.</w:t>
      </w:r>
    </w:p>
    <w:p w:rsidR="00083AAE" w:rsidRPr="0018531A" w:rsidRDefault="00A005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lastRenderedPageBreak/>
        <w:t>2</w:t>
      </w:r>
      <w:r w:rsidR="00083AAE" w:rsidRPr="0018531A">
        <w:rPr>
          <w:rFonts w:ascii="Times New Roman" w:hAnsi="Times New Roman"/>
          <w:sz w:val="28"/>
          <w:szCs w:val="28"/>
          <w:lang w:val="uk-UA"/>
        </w:rPr>
        <w:t>.</w:t>
      </w:r>
      <w:r w:rsidR="00825366" w:rsidRPr="0018531A">
        <w:rPr>
          <w:rFonts w:ascii="Times New Roman" w:hAnsi="Times New Roman"/>
          <w:sz w:val="28"/>
          <w:szCs w:val="28"/>
          <w:lang w:val="uk-UA"/>
        </w:rPr>
        <w:t>2.</w:t>
      </w:r>
      <w:r w:rsidR="00083AAE" w:rsidRPr="0018531A">
        <w:rPr>
          <w:rFonts w:ascii="Times New Roman" w:hAnsi="Times New Roman"/>
          <w:sz w:val="28"/>
          <w:szCs w:val="28"/>
          <w:lang w:val="uk-UA"/>
        </w:rPr>
        <w:t>6</w:t>
      </w:r>
      <w:r w:rsidR="00B32C17" w:rsidRPr="0018531A">
        <w:rPr>
          <w:rFonts w:ascii="Times New Roman" w:hAnsi="Times New Roman"/>
          <w:sz w:val="28"/>
          <w:szCs w:val="28"/>
          <w:lang w:val="uk-UA"/>
        </w:rPr>
        <w:t>.</w:t>
      </w:r>
      <w:r w:rsidR="00083AAE" w:rsidRPr="0018531A">
        <w:rPr>
          <w:rFonts w:ascii="Times New Roman" w:hAnsi="Times New Roman"/>
          <w:sz w:val="28"/>
          <w:szCs w:val="28"/>
          <w:lang w:val="uk-UA"/>
        </w:rPr>
        <w:t xml:space="preserve"> У</w:t>
      </w:r>
      <w:r w:rsidR="00B32C17" w:rsidRPr="0018531A">
        <w:rPr>
          <w:rFonts w:ascii="Times New Roman" w:hAnsi="Times New Roman"/>
          <w:sz w:val="28"/>
          <w:szCs w:val="28"/>
          <w:lang w:val="uk-UA"/>
        </w:rPr>
        <w:t xml:space="preserve"> п. 9 ч. 4.1 ст. 4 проекту </w:t>
      </w:r>
      <w:r w:rsidR="00083AAE" w:rsidRPr="0018531A">
        <w:rPr>
          <w:rFonts w:ascii="Times New Roman" w:hAnsi="Times New Roman"/>
          <w:sz w:val="28"/>
          <w:szCs w:val="28"/>
          <w:lang w:val="uk-UA"/>
        </w:rPr>
        <w:t>визначається термін «</w:t>
      </w:r>
      <w:r w:rsidR="00083AAE" w:rsidRPr="0018531A">
        <w:rPr>
          <w:rFonts w:ascii="Times New Roman" w:hAnsi="Times New Roman"/>
          <w:bCs/>
          <w:sz w:val="28"/>
          <w:szCs w:val="28"/>
          <w:lang w:val="uk-UA"/>
        </w:rPr>
        <w:t xml:space="preserve">інвестиційна угода – </w:t>
      </w:r>
      <w:r w:rsidR="00083AAE" w:rsidRPr="0018531A">
        <w:rPr>
          <w:rFonts w:ascii="Times New Roman" w:hAnsi="Times New Roman"/>
          <w:sz w:val="28"/>
          <w:szCs w:val="28"/>
          <w:lang w:val="uk-UA"/>
        </w:rPr>
        <w:t xml:space="preserve">договір, який укладається між інвестором та  Державним агентством підтримки нових інвестицій та містить обов’язок інвестора здійснити нову інвестицію відповідно до затверджених кількісних, цінових та якісних критеріїв, а Державне агентство підтримки нових інвестицій зобов’язується кваліфікувати інвестора для отримання податкової, субсидіарної, адміністративної та гарантійної підтримки, зміст яких визначається у </w:t>
      </w:r>
      <w:r w:rsidR="00782F41" w:rsidRPr="0018531A">
        <w:rPr>
          <w:rFonts w:ascii="Times New Roman" w:hAnsi="Times New Roman"/>
          <w:sz w:val="28"/>
          <w:szCs w:val="28"/>
          <w:lang w:val="uk-UA"/>
        </w:rPr>
        <w:br/>
        <w:t>р</w:t>
      </w:r>
      <w:r w:rsidR="00083AAE" w:rsidRPr="0018531A">
        <w:rPr>
          <w:rFonts w:ascii="Times New Roman" w:hAnsi="Times New Roman"/>
          <w:sz w:val="28"/>
          <w:szCs w:val="28"/>
          <w:lang w:val="uk-UA"/>
        </w:rPr>
        <w:t xml:space="preserve">озділі IV цього Закону. Порядок укладення інвестиційної угоди, внесення змін до неї та підстави для її дострокового розірвання визначаються у </w:t>
      </w:r>
      <w:r w:rsidR="00782F41" w:rsidRPr="0018531A">
        <w:rPr>
          <w:rFonts w:ascii="Times New Roman" w:hAnsi="Times New Roman"/>
          <w:sz w:val="28"/>
          <w:szCs w:val="28"/>
          <w:lang w:val="uk-UA"/>
        </w:rPr>
        <w:br/>
      </w:r>
      <w:r w:rsidR="00083AAE" w:rsidRPr="0018531A">
        <w:rPr>
          <w:rFonts w:ascii="Times New Roman" w:hAnsi="Times New Roman"/>
          <w:sz w:val="28"/>
          <w:szCs w:val="28"/>
          <w:lang w:val="uk-UA"/>
        </w:rPr>
        <w:t xml:space="preserve">статті 15 цього Закону». </w:t>
      </w:r>
    </w:p>
    <w:p w:rsidR="00083AAE" w:rsidRPr="0018531A" w:rsidRDefault="00083AAE"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Звертаємо увагу</w:t>
      </w:r>
      <w:r w:rsidR="00CA2E3E" w:rsidRPr="0018531A">
        <w:rPr>
          <w:rFonts w:ascii="Times New Roman" w:hAnsi="Times New Roman"/>
          <w:sz w:val="28"/>
          <w:szCs w:val="28"/>
          <w:lang w:val="uk-UA"/>
        </w:rPr>
        <w:t xml:space="preserve"> на те</w:t>
      </w:r>
      <w:r w:rsidRPr="0018531A">
        <w:rPr>
          <w:rFonts w:ascii="Times New Roman" w:hAnsi="Times New Roman"/>
          <w:sz w:val="28"/>
          <w:szCs w:val="28"/>
          <w:lang w:val="uk-UA"/>
        </w:rPr>
        <w:t xml:space="preserve">, що </w:t>
      </w:r>
      <w:r w:rsidR="00B32C17" w:rsidRPr="0018531A">
        <w:rPr>
          <w:rFonts w:ascii="Times New Roman" w:hAnsi="Times New Roman"/>
          <w:sz w:val="28"/>
          <w:szCs w:val="28"/>
          <w:lang w:val="uk-UA"/>
        </w:rPr>
        <w:t xml:space="preserve">у ст. </w:t>
      </w:r>
      <w:r w:rsidRPr="0018531A">
        <w:rPr>
          <w:rFonts w:ascii="Times New Roman" w:hAnsi="Times New Roman"/>
          <w:sz w:val="28"/>
          <w:szCs w:val="28"/>
          <w:lang w:val="uk-UA"/>
        </w:rPr>
        <w:t>9</w:t>
      </w:r>
      <w:r w:rsidR="00B32C17" w:rsidRPr="0018531A">
        <w:rPr>
          <w:rFonts w:ascii="Times New Roman" w:hAnsi="Times New Roman"/>
          <w:sz w:val="28"/>
          <w:szCs w:val="28"/>
          <w:lang w:val="uk-UA"/>
        </w:rPr>
        <w:t xml:space="preserve"> Закону України «Про інвестиційну діяльність»</w:t>
      </w:r>
      <w:r w:rsidRPr="0018531A">
        <w:rPr>
          <w:rFonts w:ascii="Times New Roman" w:hAnsi="Times New Roman"/>
          <w:sz w:val="28"/>
          <w:szCs w:val="28"/>
          <w:lang w:val="uk-UA"/>
        </w:rPr>
        <w:t xml:space="preserve">, яка визначає </w:t>
      </w:r>
      <w:r w:rsidRPr="0018531A">
        <w:rPr>
          <w:rStyle w:val="rvts0"/>
          <w:rFonts w:ascii="Times New Roman" w:hAnsi="Times New Roman"/>
          <w:sz w:val="28"/>
          <w:szCs w:val="28"/>
          <w:lang w:val="uk-UA"/>
        </w:rPr>
        <w:t xml:space="preserve">відносини між суб'єктами інвестиційної діяльності, вже передбачається, що </w:t>
      </w:r>
      <w:r w:rsidRPr="0018531A">
        <w:rPr>
          <w:rFonts w:ascii="Times New Roman" w:hAnsi="Times New Roman"/>
          <w:sz w:val="28"/>
          <w:szCs w:val="28"/>
          <w:lang w:val="uk-UA"/>
        </w:rPr>
        <w:t xml:space="preserve">основним правовим документом, який регулює взаємовідносини між суб'єктами інвестиційної діяльності, є </w:t>
      </w:r>
      <w:r w:rsidRPr="0018531A">
        <w:rPr>
          <w:rFonts w:ascii="Times New Roman" w:hAnsi="Times New Roman"/>
          <w:i/>
          <w:sz w:val="28"/>
          <w:szCs w:val="28"/>
          <w:lang w:val="uk-UA"/>
        </w:rPr>
        <w:t>договір (угода</w:t>
      </w:r>
      <w:r w:rsidRPr="0018531A">
        <w:rPr>
          <w:rFonts w:ascii="Times New Roman" w:hAnsi="Times New Roman"/>
          <w:sz w:val="28"/>
          <w:szCs w:val="28"/>
          <w:lang w:val="uk-UA"/>
        </w:rPr>
        <w:t>).</w:t>
      </w:r>
      <w:bookmarkStart w:id="8" w:name="n133"/>
      <w:bookmarkEnd w:id="8"/>
      <w:r w:rsidRPr="0018531A">
        <w:rPr>
          <w:rFonts w:ascii="Times New Roman" w:hAnsi="Times New Roman"/>
          <w:sz w:val="28"/>
          <w:szCs w:val="28"/>
          <w:lang w:val="uk-UA"/>
        </w:rPr>
        <w:t xml:space="preserve"> Укладення договорів, вибір партнерів, визначення зобов'язань, будь-яких інших умов господарських взаємовідносин, що не суперечать законодавству України, є виключною компетенцією суб'єктів інвестиційної діяльності.</w:t>
      </w:r>
    </w:p>
    <w:p w:rsidR="00BD7ABD" w:rsidRPr="0018531A" w:rsidRDefault="00825366"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2.3. </w:t>
      </w:r>
      <w:r w:rsidR="00BD7ABD" w:rsidRPr="0018531A">
        <w:rPr>
          <w:rFonts w:ascii="Times New Roman" w:hAnsi="Times New Roman"/>
          <w:sz w:val="28"/>
          <w:szCs w:val="28"/>
          <w:lang w:val="uk-UA"/>
        </w:rPr>
        <w:t>У назві</w:t>
      </w:r>
      <w:r w:rsidR="00682548" w:rsidRPr="0018531A">
        <w:rPr>
          <w:rFonts w:ascii="Times New Roman" w:hAnsi="Times New Roman"/>
          <w:sz w:val="28"/>
          <w:szCs w:val="28"/>
          <w:lang w:val="uk-UA"/>
        </w:rPr>
        <w:t xml:space="preserve"> </w:t>
      </w:r>
      <w:r w:rsidRPr="0018531A">
        <w:rPr>
          <w:rFonts w:ascii="Times New Roman" w:hAnsi="Times New Roman"/>
          <w:sz w:val="28"/>
          <w:szCs w:val="28"/>
          <w:lang w:val="uk-UA"/>
        </w:rPr>
        <w:t>р</w:t>
      </w:r>
      <w:r w:rsidR="00682548" w:rsidRPr="0018531A">
        <w:rPr>
          <w:rFonts w:ascii="Times New Roman" w:hAnsi="Times New Roman"/>
          <w:sz w:val="28"/>
          <w:szCs w:val="28"/>
          <w:lang w:val="uk-UA"/>
        </w:rPr>
        <w:t xml:space="preserve">озділу ІІ </w:t>
      </w:r>
      <w:r w:rsidR="00BD7ABD" w:rsidRPr="0018531A">
        <w:rPr>
          <w:rFonts w:ascii="Times New Roman" w:hAnsi="Times New Roman"/>
          <w:sz w:val="28"/>
          <w:szCs w:val="28"/>
          <w:lang w:val="uk-UA"/>
        </w:rPr>
        <w:t xml:space="preserve">проекту йдеться про </w:t>
      </w:r>
      <w:r w:rsidR="00682548" w:rsidRPr="0018531A">
        <w:rPr>
          <w:rFonts w:ascii="Times New Roman" w:hAnsi="Times New Roman"/>
          <w:sz w:val="28"/>
          <w:szCs w:val="28"/>
          <w:lang w:val="uk-UA"/>
        </w:rPr>
        <w:t>Д</w:t>
      </w:r>
      <w:r w:rsidR="00BD7ABD" w:rsidRPr="0018531A">
        <w:rPr>
          <w:rFonts w:ascii="Times New Roman" w:hAnsi="Times New Roman"/>
          <w:sz w:val="28"/>
          <w:szCs w:val="28"/>
          <w:lang w:val="uk-UA"/>
        </w:rPr>
        <w:t>ержавну</w:t>
      </w:r>
      <w:r w:rsidR="00682548" w:rsidRPr="0018531A">
        <w:rPr>
          <w:rFonts w:ascii="Times New Roman" w:hAnsi="Times New Roman"/>
          <w:sz w:val="28"/>
          <w:szCs w:val="28"/>
          <w:lang w:val="uk-UA"/>
        </w:rPr>
        <w:t xml:space="preserve"> програм</w:t>
      </w:r>
      <w:r w:rsidR="00BD7ABD" w:rsidRPr="0018531A">
        <w:rPr>
          <w:rFonts w:ascii="Times New Roman" w:hAnsi="Times New Roman"/>
          <w:sz w:val="28"/>
          <w:szCs w:val="28"/>
          <w:lang w:val="uk-UA"/>
        </w:rPr>
        <w:t xml:space="preserve">у </w:t>
      </w:r>
      <w:r w:rsidR="00682548" w:rsidRPr="0018531A">
        <w:rPr>
          <w:rFonts w:ascii="Times New Roman" w:hAnsi="Times New Roman"/>
          <w:i/>
          <w:sz w:val="28"/>
          <w:szCs w:val="28"/>
          <w:lang w:val="uk-UA"/>
        </w:rPr>
        <w:t>підтримки</w:t>
      </w:r>
      <w:r w:rsidR="00682548" w:rsidRPr="0018531A">
        <w:rPr>
          <w:rFonts w:ascii="Times New Roman" w:hAnsi="Times New Roman"/>
          <w:sz w:val="28"/>
          <w:szCs w:val="28"/>
          <w:lang w:val="uk-UA"/>
        </w:rPr>
        <w:t xml:space="preserve"> нових інвестицій</w:t>
      </w:r>
      <w:r w:rsidR="002402D1" w:rsidRPr="0018531A">
        <w:rPr>
          <w:rFonts w:ascii="Times New Roman" w:hAnsi="Times New Roman"/>
          <w:sz w:val="28"/>
          <w:szCs w:val="28"/>
          <w:lang w:val="uk-UA"/>
        </w:rPr>
        <w:t xml:space="preserve">, у той час, як </w:t>
      </w:r>
      <w:r w:rsidRPr="0018531A">
        <w:rPr>
          <w:rFonts w:ascii="Times New Roman" w:hAnsi="Times New Roman"/>
          <w:sz w:val="28"/>
          <w:szCs w:val="28"/>
          <w:lang w:val="uk-UA"/>
        </w:rPr>
        <w:t>у</w:t>
      </w:r>
      <w:r w:rsidR="00BD7ABD" w:rsidRPr="0018531A">
        <w:rPr>
          <w:rFonts w:ascii="Times New Roman" w:hAnsi="Times New Roman"/>
          <w:sz w:val="28"/>
          <w:szCs w:val="28"/>
          <w:lang w:val="uk-UA"/>
        </w:rPr>
        <w:t xml:space="preserve"> назві </w:t>
      </w:r>
      <w:r w:rsidR="00682548" w:rsidRPr="0018531A">
        <w:rPr>
          <w:rFonts w:ascii="Times New Roman" w:hAnsi="Times New Roman"/>
          <w:sz w:val="28"/>
          <w:szCs w:val="28"/>
          <w:lang w:val="uk-UA"/>
        </w:rPr>
        <w:t xml:space="preserve">ст. 5 </w:t>
      </w:r>
      <w:r w:rsidR="00BD7ABD" w:rsidRPr="0018531A">
        <w:rPr>
          <w:rFonts w:ascii="Times New Roman" w:hAnsi="Times New Roman"/>
          <w:sz w:val="28"/>
          <w:szCs w:val="28"/>
          <w:lang w:val="uk-UA"/>
        </w:rPr>
        <w:t xml:space="preserve">проекту </w:t>
      </w:r>
      <w:r w:rsidR="002402D1" w:rsidRPr="0018531A">
        <w:rPr>
          <w:rFonts w:ascii="Times New Roman" w:hAnsi="Times New Roman"/>
          <w:sz w:val="28"/>
          <w:szCs w:val="28"/>
          <w:lang w:val="uk-UA"/>
        </w:rPr>
        <w:t xml:space="preserve">– </w:t>
      </w:r>
      <w:r w:rsidR="00BD7ABD" w:rsidRPr="0018531A">
        <w:rPr>
          <w:rFonts w:ascii="Times New Roman" w:hAnsi="Times New Roman"/>
          <w:sz w:val="28"/>
          <w:szCs w:val="28"/>
          <w:lang w:val="uk-UA"/>
        </w:rPr>
        <w:t>про п</w:t>
      </w:r>
      <w:r w:rsidR="00682548" w:rsidRPr="0018531A">
        <w:rPr>
          <w:rFonts w:ascii="Times New Roman" w:hAnsi="Times New Roman"/>
          <w:sz w:val="28"/>
          <w:szCs w:val="28"/>
          <w:lang w:val="uk-UA"/>
        </w:rPr>
        <w:t>орядок затвердження Державної програми нових інвестицій</w:t>
      </w:r>
      <w:r w:rsidR="00551926" w:rsidRPr="0018531A">
        <w:rPr>
          <w:rFonts w:ascii="Times New Roman" w:hAnsi="Times New Roman"/>
          <w:sz w:val="28"/>
          <w:szCs w:val="28"/>
          <w:lang w:val="uk-UA"/>
        </w:rPr>
        <w:t xml:space="preserve">. </w:t>
      </w:r>
    </w:p>
    <w:p w:rsidR="009B2083" w:rsidRPr="0018531A" w:rsidRDefault="00825366"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2.4. </w:t>
      </w:r>
      <w:r w:rsidR="00BD7ABD" w:rsidRPr="0018531A">
        <w:rPr>
          <w:rFonts w:ascii="Times New Roman" w:hAnsi="Times New Roman"/>
          <w:sz w:val="28"/>
          <w:szCs w:val="28"/>
          <w:lang w:val="uk-UA"/>
        </w:rPr>
        <w:t>У</w:t>
      </w:r>
      <w:r w:rsidR="009B2083" w:rsidRPr="0018531A">
        <w:rPr>
          <w:rFonts w:ascii="Times New Roman" w:hAnsi="Times New Roman"/>
          <w:sz w:val="28"/>
          <w:szCs w:val="28"/>
          <w:lang w:val="uk-UA"/>
        </w:rPr>
        <w:t xml:space="preserve"> ч.</w:t>
      </w:r>
      <w:r w:rsidRPr="0018531A">
        <w:rPr>
          <w:rFonts w:ascii="Times New Roman" w:hAnsi="Times New Roman"/>
          <w:sz w:val="28"/>
          <w:szCs w:val="28"/>
          <w:lang w:val="uk-UA"/>
        </w:rPr>
        <w:t xml:space="preserve"> </w:t>
      </w:r>
      <w:r w:rsidR="009B2083" w:rsidRPr="0018531A">
        <w:rPr>
          <w:rFonts w:ascii="Times New Roman" w:hAnsi="Times New Roman"/>
          <w:sz w:val="28"/>
          <w:szCs w:val="28"/>
          <w:lang w:val="uk-UA"/>
        </w:rPr>
        <w:t>5.1 ст.</w:t>
      </w:r>
      <w:r w:rsidRPr="0018531A">
        <w:rPr>
          <w:rFonts w:ascii="Times New Roman" w:hAnsi="Times New Roman"/>
          <w:sz w:val="28"/>
          <w:szCs w:val="28"/>
          <w:lang w:val="uk-UA"/>
        </w:rPr>
        <w:t xml:space="preserve"> </w:t>
      </w:r>
      <w:r w:rsidR="009B2083" w:rsidRPr="0018531A">
        <w:rPr>
          <w:rFonts w:ascii="Times New Roman" w:hAnsi="Times New Roman"/>
          <w:sz w:val="28"/>
          <w:szCs w:val="28"/>
          <w:lang w:val="uk-UA"/>
        </w:rPr>
        <w:t>5 проекту визначається, що Державна програма нових інвестицій (далі – Державна інвестиційна програма) розробляється міністерством, яке формує та реалізує державну політику в сферах економіки та торгівлі, та затверджується постановою Кабінету Міністрів України не пізніше строку, передбаченого ст</w:t>
      </w:r>
      <w:r w:rsidR="00CA2E3E" w:rsidRPr="0018531A">
        <w:rPr>
          <w:rFonts w:ascii="Times New Roman" w:hAnsi="Times New Roman"/>
          <w:sz w:val="28"/>
          <w:szCs w:val="28"/>
          <w:lang w:val="uk-UA"/>
        </w:rPr>
        <w:t>.</w:t>
      </w:r>
      <w:r w:rsidR="009B2083" w:rsidRPr="0018531A">
        <w:rPr>
          <w:rFonts w:ascii="Times New Roman" w:hAnsi="Times New Roman"/>
          <w:sz w:val="28"/>
          <w:szCs w:val="28"/>
          <w:lang w:val="uk-UA"/>
        </w:rPr>
        <w:t xml:space="preserve"> 33 Бюджетного кодексу України для схвалення Бюджетної декларації. Кабінет Міністрів України визначає порядок узгодження норм проекту Державної інвестиційної програми між міністерством, яке формує та реалізує державну політику в сферах економіки та торгівлі, та іншими зацікавленими міністерствами. </w:t>
      </w:r>
    </w:p>
    <w:p w:rsidR="009B2083" w:rsidRPr="0018531A" w:rsidRDefault="009B2083"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Головне управління звертає увагу</w:t>
      </w:r>
      <w:r w:rsidR="00CA2E3E" w:rsidRPr="0018531A">
        <w:rPr>
          <w:rFonts w:ascii="Times New Roman" w:hAnsi="Times New Roman"/>
          <w:sz w:val="28"/>
          <w:szCs w:val="28"/>
          <w:lang w:val="uk-UA"/>
        </w:rPr>
        <w:t xml:space="preserve"> на те</w:t>
      </w:r>
      <w:r w:rsidRPr="0018531A">
        <w:rPr>
          <w:rFonts w:ascii="Times New Roman" w:hAnsi="Times New Roman"/>
          <w:sz w:val="28"/>
          <w:szCs w:val="28"/>
          <w:lang w:val="uk-UA"/>
        </w:rPr>
        <w:t>, що державна програма нових інвестицій за сво</w:t>
      </w:r>
      <w:r w:rsidR="002D4F18" w:rsidRPr="0018531A">
        <w:rPr>
          <w:rFonts w:ascii="Times New Roman" w:hAnsi="Times New Roman"/>
          <w:sz w:val="28"/>
          <w:szCs w:val="28"/>
          <w:lang w:val="uk-UA"/>
        </w:rPr>
        <w:t>є</w:t>
      </w:r>
      <w:r w:rsidRPr="0018531A">
        <w:rPr>
          <w:rFonts w:ascii="Times New Roman" w:hAnsi="Times New Roman"/>
          <w:sz w:val="28"/>
          <w:szCs w:val="28"/>
          <w:lang w:val="uk-UA"/>
        </w:rPr>
        <w:t>ю суттю є державною цільовою програмою і порядок її</w:t>
      </w:r>
      <w:r w:rsidR="00BD7ABD" w:rsidRPr="0018531A">
        <w:rPr>
          <w:rFonts w:ascii="Times New Roman" w:hAnsi="Times New Roman"/>
          <w:sz w:val="28"/>
          <w:szCs w:val="28"/>
          <w:lang w:val="uk-UA"/>
        </w:rPr>
        <w:t xml:space="preserve"> розроблення</w:t>
      </w:r>
      <w:r w:rsidRPr="0018531A">
        <w:rPr>
          <w:rFonts w:ascii="Times New Roman" w:hAnsi="Times New Roman"/>
          <w:sz w:val="28"/>
          <w:szCs w:val="28"/>
          <w:lang w:val="uk-UA"/>
        </w:rPr>
        <w:t xml:space="preserve">, затвердження, виконання та внесення змін повинен відповідати положенням Закону України «Про державні цільові програми». На нашу думку, питання державних цільових програм </w:t>
      </w:r>
      <w:r w:rsidR="002D4F18" w:rsidRPr="0018531A">
        <w:rPr>
          <w:rFonts w:ascii="Times New Roman" w:hAnsi="Times New Roman"/>
          <w:sz w:val="28"/>
          <w:szCs w:val="28"/>
          <w:lang w:val="uk-UA"/>
        </w:rPr>
        <w:t>у</w:t>
      </w:r>
      <w:r w:rsidRPr="0018531A">
        <w:rPr>
          <w:rFonts w:ascii="Times New Roman" w:hAnsi="Times New Roman"/>
          <w:sz w:val="28"/>
          <w:szCs w:val="28"/>
          <w:lang w:val="uk-UA"/>
        </w:rPr>
        <w:t xml:space="preserve"> чинному законодавстві в достатній мірі врегульовано. </w:t>
      </w:r>
      <w:r w:rsidR="00D001FA" w:rsidRPr="0018531A">
        <w:rPr>
          <w:rFonts w:ascii="Times New Roman" w:hAnsi="Times New Roman"/>
          <w:sz w:val="28"/>
          <w:szCs w:val="28"/>
          <w:lang w:val="uk-UA"/>
        </w:rPr>
        <w:t>Головне управління не підтримує с</w:t>
      </w:r>
      <w:r w:rsidRPr="0018531A">
        <w:rPr>
          <w:rFonts w:ascii="Times New Roman" w:hAnsi="Times New Roman"/>
          <w:sz w:val="28"/>
          <w:szCs w:val="28"/>
          <w:lang w:val="uk-UA"/>
        </w:rPr>
        <w:t>творення окремого виду державних цільових програм з відмінним способом розробле</w:t>
      </w:r>
      <w:r w:rsidR="00D001FA" w:rsidRPr="0018531A">
        <w:rPr>
          <w:rFonts w:ascii="Times New Roman" w:hAnsi="Times New Roman"/>
          <w:sz w:val="28"/>
          <w:szCs w:val="28"/>
          <w:lang w:val="uk-UA"/>
        </w:rPr>
        <w:t>ння та затвердження</w:t>
      </w:r>
      <w:r w:rsidRPr="0018531A">
        <w:rPr>
          <w:rFonts w:ascii="Times New Roman" w:hAnsi="Times New Roman"/>
          <w:sz w:val="28"/>
          <w:szCs w:val="28"/>
          <w:lang w:val="uk-UA"/>
        </w:rPr>
        <w:t>.</w:t>
      </w:r>
    </w:p>
    <w:p w:rsidR="002D4F18" w:rsidRPr="0018531A" w:rsidRDefault="00BD7AB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Аналогічні за змістом зауваження стосуються ст.</w:t>
      </w:r>
      <w:r w:rsidR="009B2083" w:rsidRPr="0018531A">
        <w:rPr>
          <w:rFonts w:ascii="Times New Roman" w:hAnsi="Times New Roman"/>
          <w:sz w:val="28"/>
          <w:szCs w:val="28"/>
          <w:lang w:val="uk-UA"/>
        </w:rPr>
        <w:t xml:space="preserve"> 6 «Термін дії Державної інвестиційної програми», </w:t>
      </w:r>
      <w:r w:rsidRPr="0018531A">
        <w:rPr>
          <w:rFonts w:ascii="Times New Roman" w:hAnsi="Times New Roman"/>
          <w:sz w:val="28"/>
          <w:szCs w:val="28"/>
          <w:lang w:val="uk-UA"/>
        </w:rPr>
        <w:t>ст.</w:t>
      </w:r>
      <w:r w:rsidR="002D4F18" w:rsidRPr="0018531A">
        <w:rPr>
          <w:rFonts w:ascii="Times New Roman" w:hAnsi="Times New Roman"/>
          <w:sz w:val="28"/>
          <w:szCs w:val="28"/>
          <w:lang w:val="uk-UA"/>
        </w:rPr>
        <w:t xml:space="preserve"> </w:t>
      </w:r>
      <w:r w:rsidRPr="0018531A">
        <w:rPr>
          <w:rFonts w:ascii="Times New Roman" w:hAnsi="Times New Roman"/>
          <w:sz w:val="28"/>
          <w:szCs w:val="28"/>
          <w:lang w:val="uk-UA"/>
        </w:rPr>
        <w:t>7</w:t>
      </w:r>
      <w:r w:rsidR="009B2083" w:rsidRPr="0018531A">
        <w:rPr>
          <w:rFonts w:ascii="Times New Roman" w:hAnsi="Times New Roman"/>
          <w:sz w:val="28"/>
          <w:szCs w:val="28"/>
          <w:lang w:val="uk-UA"/>
        </w:rPr>
        <w:t xml:space="preserve"> «Внесення змін до Державної інвестиційної програми», </w:t>
      </w:r>
      <w:r w:rsidRPr="0018531A">
        <w:rPr>
          <w:rFonts w:ascii="Times New Roman" w:hAnsi="Times New Roman"/>
          <w:sz w:val="28"/>
          <w:szCs w:val="28"/>
          <w:lang w:val="uk-UA"/>
        </w:rPr>
        <w:t>ст.</w:t>
      </w:r>
      <w:r w:rsidR="002D4F18" w:rsidRPr="0018531A">
        <w:rPr>
          <w:rFonts w:ascii="Times New Roman" w:hAnsi="Times New Roman"/>
          <w:sz w:val="28"/>
          <w:szCs w:val="28"/>
          <w:lang w:val="uk-UA"/>
        </w:rPr>
        <w:t xml:space="preserve"> </w:t>
      </w:r>
      <w:r w:rsidR="009B2083" w:rsidRPr="0018531A">
        <w:rPr>
          <w:rFonts w:ascii="Times New Roman" w:hAnsi="Times New Roman"/>
          <w:sz w:val="28"/>
          <w:szCs w:val="28"/>
          <w:lang w:val="uk-UA"/>
        </w:rPr>
        <w:t>8 «Зміст Державної інвестиційної програми»</w:t>
      </w:r>
      <w:r w:rsidR="002D4F18" w:rsidRPr="0018531A">
        <w:rPr>
          <w:rFonts w:ascii="Times New Roman" w:hAnsi="Times New Roman"/>
          <w:sz w:val="28"/>
          <w:szCs w:val="28"/>
          <w:lang w:val="uk-UA"/>
        </w:rPr>
        <w:t xml:space="preserve"> проекту</w:t>
      </w:r>
      <w:r w:rsidR="00D32672" w:rsidRPr="0018531A">
        <w:rPr>
          <w:rFonts w:ascii="Times New Roman" w:hAnsi="Times New Roman"/>
          <w:sz w:val="28"/>
          <w:szCs w:val="28"/>
          <w:lang w:val="uk-UA"/>
        </w:rPr>
        <w:t>.</w:t>
      </w:r>
    </w:p>
    <w:p w:rsidR="000508BC" w:rsidRPr="0018531A" w:rsidRDefault="000508BC"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5</w:t>
      </w:r>
      <w:r w:rsidRPr="0018531A">
        <w:rPr>
          <w:rFonts w:ascii="Times New Roman" w:hAnsi="Times New Roman"/>
          <w:sz w:val="28"/>
          <w:szCs w:val="28"/>
          <w:lang w:val="uk-UA"/>
        </w:rPr>
        <w:t xml:space="preserve">. Потребують уточнення визначені у ч. 5.2 ст. 5 проекту строки затвердження Державної інвестиційної програми, а саме: не пізніше строку, </w:t>
      </w:r>
      <w:r w:rsidRPr="0018531A">
        <w:rPr>
          <w:rFonts w:ascii="Times New Roman" w:hAnsi="Times New Roman"/>
          <w:sz w:val="28"/>
          <w:szCs w:val="28"/>
          <w:lang w:val="uk-UA"/>
        </w:rPr>
        <w:lastRenderedPageBreak/>
        <w:t xml:space="preserve">передбаченого ст. 33 Бюджетного кодексу України для схвалення Бюджетної декларації. У зазначеній ст. 33 Бюджетного кодексу України щодо такого строку передбачено, що Кабінет Міністрів України щороку, не пізніше </w:t>
      </w:r>
      <w:r w:rsidRPr="0018531A">
        <w:rPr>
          <w:rFonts w:ascii="Times New Roman" w:hAnsi="Times New Roman"/>
          <w:sz w:val="28"/>
          <w:szCs w:val="28"/>
          <w:lang w:val="uk-UA"/>
        </w:rPr>
        <w:br/>
        <w:t>1 червня року, що передує плановому, схвалює Бюджетну декларацію, яка набуває статусу офіційного документа та оформлюється постановою Кабінету Міністрів України. З дня схвалення Бюджетної декларації втрачає чинність Бюджетна декларація, схвалена у попередньому бюджетному періоді. Тобто, при встановленні строку затвердження Державної інвестиційної програми не пізніше строку, передбаченого ст. 33 Бюджетного кодексу України для схвалення Бюджетної декларації, існує ймовірність їх майже одночасного затвердження, що не дозволить повною мірою врахувати інвестиційні програмні заходи.</w:t>
      </w:r>
    </w:p>
    <w:p w:rsidR="000508BC" w:rsidRPr="0018531A" w:rsidRDefault="000508BC" w:rsidP="0018531A">
      <w:pPr>
        <w:spacing w:after="0" w:line="240" w:lineRule="auto"/>
        <w:ind w:firstLine="720"/>
        <w:jc w:val="both"/>
        <w:rPr>
          <w:rFonts w:ascii="Times New Roman" w:hAnsi="Times New Roman"/>
          <w:sz w:val="28"/>
          <w:szCs w:val="28"/>
          <w:lang w:val="uk-UA"/>
        </w:rPr>
      </w:pPr>
      <w:r w:rsidRPr="0018531A">
        <w:rPr>
          <w:rFonts w:ascii="Times New Roman" w:hAnsi="Times New Roman"/>
          <w:sz w:val="28"/>
          <w:szCs w:val="28"/>
          <w:lang w:val="uk-UA"/>
        </w:rPr>
        <w:t xml:space="preserve">Крім того, щодо обов’язкового відображення у Бюджетній декларації, схваленій Кабінетом Міністрів України, прогнозу зміни показників Державного бюджету України внаслідок застосування податкового, субсидіарного та гарантійного стимулювання нових інвестицій, зазначених у Державній інвестиційній програмі (ч. 5.3 ст. 5 проекту), слід зазначити, що такі вимоги необхідно встановлювати у ч. 9 ст. 33 Бюджетного кодексу України, у якій визначається повний перелік положень, які мають міститися у Бюджетній декларації.   </w:t>
      </w:r>
    </w:p>
    <w:p w:rsidR="00D32672" w:rsidRPr="0018531A" w:rsidRDefault="002D4F18"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6</w:t>
      </w:r>
      <w:r w:rsidRPr="0018531A">
        <w:rPr>
          <w:rFonts w:ascii="Times New Roman" w:hAnsi="Times New Roman"/>
          <w:sz w:val="28"/>
          <w:szCs w:val="28"/>
          <w:lang w:val="uk-UA"/>
        </w:rPr>
        <w:t xml:space="preserve">. </w:t>
      </w:r>
      <w:r w:rsidR="00D32672" w:rsidRPr="0018531A">
        <w:rPr>
          <w:rFonts w:ascii="Times New Roman" w:hAnsi="Times New Roman"/>
          <w:sz w:val="28"/>
          <w:szCs w:val="28"/>
          <w:lang w:val="uk-UA"/>
        </w:rPr>
        <w:t xml:space="preserve">Стосовно пропозиції </w:t>
      </w:r>
      <w:r w:rsidR="00BC2A9F" w:rsidRPr="0018531A">
        <w:rPr>
          <w:rFonts w:ascii="Times New Roman" w:hAnsi="Times New Roman"/>
          <w:sz w:val="28"/>
          <w:szCs w:val="28"/>
          <w:lang w:val="uk-UA"/>
        </w:rPr>
        <w:t>застосовувати</w:t>
      </w:r>
      <w:r w:rsidR="00D32672" w:rsidRPr="0018531A">
        <w:rPr>
          <w:rFonts w:ascii="Times New Roman" w:hAnsi="Times New Roman"/>
          <w:sz w:val="28"/>
          <w:szCs w:val="28"/>
          <w:lang w:val="uk-UA"/>
        </w:rPr>
        <w:t xml:space="preserve"> положен</w:t>
      </w:r>
      <w:r w:rsidR="0024372C" w:rsidRPr="0018531A">
        <w:rPr>
          <w:rFonts w:ascii="Times New Roman" w:hAnsi="Times New Roman"/>
          <w:sz w:val="28"/>
          <w:szCs w:val="28"/>
          <w:lang w:val="uk-UA"/>
        </w:rPr>
        <w:t>ня</w:t>
      </w:r>
      <w:r w:rsidR="00D32672" w:rsidRPr="0018531A">
        <w:rPr>
          <w:rFonts w:ascii="Times New Roman" w:hAnsi="Times New Roman"/>
          <w:sz w:val="28"/>
          <w:szCs w:val="28"/>
          <w:lang w:val="uk-UA"/>
        </w:rPr>
        <w:t xml:space="preserve"> державної інвестиційної програми також щодо депресивних територій (</w:t>
      </w:r>
      <w:proofErr w:type="spellStart"/>
      <w:r w:rsidR="00D32672" w:rsidRPr="0018531A">
        <w:rPr>
          <w:rFonts w:ascii="Times New Roman" w:hAnsi="Times New Roman"/>
          <w:sz w:val="28"/>
          <w:szCs w:val="28"/>
          <w:lang w:val="uk-UA"/>
        </w:rPr>
        <w:t>абз</w:t>
      </w:r>
      <w:proofErr w:type="spellEnd"/>
      <w:r w:rsidRPr="0018531A">
        <w:rPr>
          <w:rFonts w:ascii="Times New Roman" w:hAnsi="Times New Roman"/>
          <w:sz w:val="28"/>
          <w:szCs w:val="28"/>
          <w:lang w:val="uk-UA"/>
        </w:rPr>
        <w:t>.</w:t>
      </w:r>
      <w:r w:rsidR="00D32672" w:rsidRPr="0018531A">
        <w:rPr>
          <w:rFonts w:ascii="Times New Roman" w:hAnsi="Times New Roman"/>
          <w:sz w:val="28"/>
          <w:szCs w:val="28"/>
          <w:lang w:val="uk-UA"/>
        </w:rPr>
        <w:t xml:space="preserve"> 2 ч. 6.1 та </w:t>
      </w:r>
      <w:r w:rsidR="00631536" w:rsidRPr="0018531A">
        <w:rPr>
          <w:rFonts w:ascii="Times New Roman" w:hAnsi="Times New Roman"/>
          <w:sz w:val="28"/>
          <w:szCs w:val="28"/>
          <w:lang w:val="uk-UA"/>
        </w:rPr>
        <w:br/>
      </w:r>
      <w:proofErr w:type="spellStart"/>
      <w:r w:rsidR="00D32672" w:rsidRPr="0018531A">
        <w:rPr>
          <w:rFonts w:ascii="Times New Roman" w:hAnsi="Times New Roman"/>
          <w:sz w:val="28"/>
          <w:szCs w:val="28"/>
          <w:lang w:val="uk-UA"/>
        </w:rPr>
        <w:t>абз</w:t>
      </w:r>
      <w:proofErr w:type="spellEnd"/>
      <w:r w:rsidRPr="0018531A">
        <w:rPr>
          <w:rFonts w:ascii="Times New Roman" w:hAnsi="Times New Roman"/>
          <w:sz w:val="28"/>
          <w:szCs w:val="28"/>
          <w:lang w:val="uk-UA"/>
        </w:rPr>
        <w:t>.</w:t>
      </w:r>
      <w:r w:rsidR="00D32672" w:rsidRPr="0018531A">
        <w:rPr>
          <w:rFonts w:ascii="Times New Roman" w:hAnsi="Times New Roman"/>
          <w:sz w:val="28"/>
          <w:szCs w:val="28"/>
          <w:lang w:val="uk-UA"/>
        </w:rPr>
        <w:t xml:space="preserve"> 1 ч.</w:t>
      </w:r>
      <w:r w:rsidRPr="0018531A">
        <w:rPr>
          <w:rFonts w:ascii="Times New Roman" w:hAnsi="Times New Roman"/>
          <w:sz w:val="28"/>
          <w:szCs w:val="28"/>
          <w:lang w:val="uk-UA"/>
        </w:rPr>
        <w:t xml:space="preserve"> </w:t>
      </w:r>
      <w:r w:rsidR="00D32672" w:rsidRPr="0018531A">
        <w:rPr>
          <w:rFonts w:ascii="Times New Roman" w:hAnsi="Times New Roman"/>
          <w:sz w:val="28"/>
          <w:szCs w:val="28"/>
          <w:lang w:val="uk-UA"/>
        </w:rPr>
        <w:t>6.2</w:t>
      </w:r>
      <w:r w:rsidRPr="0018531A">
        <w:rPr>
          <w:rFonts w:ascii="Times New Roman" w:hAnsi="Times New Roman"/>
          <w:sz w:val="28"/>
          <w:szCs w:val="28"/>
          <w:lang w:val="uk-UA"/>
        </w:rPr>
        <w:t xml:space="preserve"> </w:t>
      </w:r>
      <w:r w:rsidR="00D32672" w:rsidRPr="0018531A">
        <w:rPr>
          <w:rFonts w:ascii="Times New Roman" w:hAnsi="Times New Roman"/>
          <w:sz w:val="28"/>
          <w:szCs w:val="28"/>
          <w:lang w:val="uk-UA"/>
        </w:rPr>
        <w:t xml:space="preserve">ст. 6 проекту) зазначимо, що у ст. 7 Закону України </w:t>
      </w:r>
      <w:r w:rsidRPr="0018531A">
        <w:rPr>
          <w:rFonts w:ascii="Times New Roman" w:hAnsi="Times New Roman"/>
          <w:sz w:val="28"/>
          <w:szCs w:val="28"/>
          <w:lang w:val="uk-UA"/>
        </w:rPr>
        <w:br/>
      </w:r>
      <w:r w:rsidR="00D32672" w:rsidRPr="0018531A">
        <w:rPr>
          <w:rFonts w:ascii="Times New Roman" w:hAnsi="Times New Roman"/>
          <w:sz w:val="28"/>
          <w:szCs w:val="28"/>
          <w:lang w:val="uk-UA"/>
        </w:rPr>
        <w:t>«Про стимулювання розвитку регіонів» визначено заходи державного стимулювання розвитку депресивних територій, а у ст. 1</w:t>
      </w:r>
      <w:r w:rsidR="0038734C" w:rsidRPr="0018531A">
        <w:rPr>
          <w:rFonts w:ascii="Times New Roman" w:hAnsi="Times New Roman"/>
          <w:sz w:val="28"/>
          <w:szCs w:val="28"/>
          <w:lang w:val="uk-UA"/>
        </w:rPr>
        <w:t>1</w:t>
      </w:r>
      <w:r w:rsidR="00D32672" w:rsidRPr="0018531A">
        <w:rPr>
          <w:rFonts w:ascii="Times New Roman" w:hAnsi="Times New Roman"/>
          <w:sz w:val="28"/>
          <w:szCs w:val="28"/>
          <w:lang w:val="uk-UA"/>
        </w:rPr>
        <w:t xml:space="preserve"> цього Закону</w:t>
      </w:r>
      <w:r w:rsidRPr="0018531A">
        <w:rPr>
          <w:rFonts w:ascii="Times New Roman" w:hAnsi="Times New Roman"/>
          <w:sz w:val="28"/>
          <w:szCs w:val="28"/>
          <w:lang w:val="uk-UA"/>
        </w:rPr>
        <w:t xml:space="preserve"> – </w:t>
      </w:r>
      <w:r w:rsidR="0038734C" w:rsidRPr="0018531A">
        <w:rPr>
          <w:rFonts w:ascii="Times New Roman" w:hAnsi="Times New Roman"/>
          <w:sz w:val="28"/>
          <w:szCs w:val="28"/>
          <w:lang w:val="uk-UA"/>
        </w:rPr>
        <w:t xml:space="preserve">вимоги та порядок затвердження Програми подолання стану </w:t>
      </w:r>
      <w:proofErr w:type="spellStart"/>
      <w:r w:rsidR="0038734C" w:rsidRPr="0018531A">
        <w:rPr>
          <w:rFonts w:ascii="Times New Roman" w:hAnsi="Times New Roman"/>
          <w:sz w:val="28"/>
          <w:szCs w:val="28"/>
          <w:lang w:val="uk-UA"/>
        </w:rPr>
        <w:t>депресивності</w:t>
      </w:r>
      <w:proofErr w:type="spellEnd"/>
      <w:r w:rsidR="0038734C" w:rsidRPr="0018531A">
        <w:rPr>
          <w:rFonts w:ascii="Times New Roman" w:hAnsi="Times New Roman"/>
          <w:sz w:val="28"/>
          <w:szCs w:val="28"/>
          <w:lang w:val="uk-UA"/>
        </w:rPr>
        <w:t xml:space="preserve"> території. Окрім іншого</w:t>
      </w:r>
      <w:r w:rsidR="00CA2E3E" w:rsidRPr="0018531A">
        <w:rPr>
          <w:rFonts w:ascii="Times New Roman" w:hAnsi="Times New Roman"/>
          <w:sz w:val="28"/>
          <w:szCs w:val="28"/>
          <w:lang w:val="uk-UA"/>
        </w:rPr>
        <w:t>,</w:t>
      </w:r>
      <w:r w:rsidR="0038734C" w:rsidRPr="0018531A">
        <w:rPr>
          <w:rFonts w:ascii="Times New Roman" w:hAnsi="Times New Roman"/>
          <w:sz w:val="28"/>
          <w:szCs w:val="28"/>
          <w:lang w:val="uk-UA"/>
        </w:rPr>
        <w:t xml:space="preserve"> необхідно зазначити, що положеннями </w:t>
      </w:r>
      <w:proofErr w:type="spellStart"/>
      <w:r w:rsidR="0038734C" w:rsidRPr="0018531A">
        <w:rPr>
          <w:rFonts w:ascii="Times New Roman" w:hAnsi="Times New Roman"/>
          <w:sz w:val="28"/>
          <w:szCs w:val="28"/>
          <w:lang w:val="uk-UA"/>
        </w:rPr>
        <w:t>ст.ст</w:t>
      </w:r>
      <w:proofErr w:type="spellEnd"/>
      <w:r w:rsidR="0038734C" w:rsidRPr="0018531A">
        <w:rPr>
          <w:rFonts w:ascii="Times New Roman" w:hAnsi="Times New Roman"/>
          <w:sz w:val="28"/>
          <w:szCs w:val="28"/>
          <w:lang w:val="uk-UA"/>
        </w:rPr>
        <w:t>. 3-5 чинного Закону України «Про стимулювання розвитку регіонів» визначається також порядок та способи державного стимулювання розвитку регіонів, який здійснюється також і за допомогою державних цільових програм (</w:t>
      </w:r>
      <w:proofErr w:type="spellStart"/>
      <w:r w:rsidR="0038734C" w:rsidRPr="0018531A">
        <w:rPr>
          <w:rFonts w:ascii="Times New Roman" w:hAnsi="Times New Roman"/>
          <w:sz w:val="28"/>
          <w:szCs w:val="28"/>
          <w:lang w:val="uk-UA"/>
        </w:rPr>
        <w:t>абз</w:t>
      </w:r>
      <w:proofErr w:type="spellEnd"/>
      <w:r w:rsidR="0038734C" w:rsidRPr="0018531A">
        <w:rPr>
          <w:rFonts w:ascii="Times New Roman" w:hAnsi="Times New Roman"/>
          <w:sz w:val="28"/>
          <w:szCs w:val="28"/>
          <w:lang w:val="uk-UA"/>
        </w:rPr>
        <w:t>. 1 ст.</w:t>
      </w:r>
      <w:r w:rsidRPr="0018531A">
        <w:rPr>
          <w:rFonts w:ascii="Times New Roman" w:hAnsi="Times New Roman"/>
          <w:sz w:val="28"/>
          <w:szCs w:val="28"/>
          <w:lang w:val="uk-UA"/>
        </w:rPr>
        <w:t xml:space="preserve"> </w:t>
      </w:r>
      <w:r w:rsidR="0038734C" w:rsidRPr="0018531A">
        <w:rPr>
          <w:rFonts w:ascii="Times New Roman" w:hAnsi="Times New Roman"/>
          <w:sz w:val="28"/>
          <w:szCs w:val="28"/>
          <w:lang w:val="uk-UA"/>
        </w:rPr>
        <w:t>3).</w:t>
      </w:r>
    </w:p>
    <w:p w:rsidR="00BC3815" w:rsidRPr="0018531A" w:rsidRDefault="007802E8"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7</w:t>
      </w:r>
      <w:r w:rsidRPr="0018531A">
        <w:rPr>
          <w:rFonts w:ascii="Times New Roman" w:hAnsi="Times New Roman"/>
          <w:sz w:val="28"/>
          <w:szCs w:val="28"/>
          <w:lang w:val="uk-UA"/>
        </w:rPr>
        <w:t>. У п. «б» ч. 6.2 ст. 6 проекту, в якому йдеться про таку підставу для прийняття рішення Урядом про скорочення терміну дії Державної інвестиційної програми</w:t>
      </w:r>
      <w:r w:rsidR="00BC3815" w:rsidRPr="0018531A">
        <w:rPr>
          <w:rFonts w:ascii="Times New Roman" w:hAnsi="Times New Roman"/>
          <w:sz w:val="28"/>
          <w:szCs w:val="28"/>
          <w:lang w:val="uk-UA"/>
        </w:rPr>
        <w:t xml:space="preserve"> </w:t>
      </w:r>
      <w:r w:rsidRPr="0018531A">
        <w:rPr>
          <w:rFonts w:ascii="Times New Roman" w:hAnsi="Times New Roman"/>
          <w:sz w:val="28"/>
          <w:szCs w:val="28"/>
          <w:lang w:val="uk-UA"/>
        </w:rPr>
        <w:t xml:space="preserve">або строку дії будь-якої з програм інвестиційного стимулювання для окремих галузей та/або окремих організаційно-правових форм підприємств та/або окремих ТПІ (депресивних ТПІ), </w:t>
      </w:r>
      <w:r w:rsidR="00BC3815" w:rsidRPr="0018531A">
        <w:rPr>
          <w:rFonts w:ascii="Times New Roman" w:hAnsi="Times New Roman"/>
          <w:sz w:val="28"/>
          <w:szCs w:val="28"/>
          <w:lang w:val="uk-UA"/>
        </w:rPr>
        <w:t>як «</w:t>
      </w:r>
      <w:r w:rsidRPr="0018531A">
        <w:rPr>
          <w:rFonts w:ascii="Times New Roman" w:hAnsi="Times New Roman"/>
          <w:sz w:val="28"/>
          <w:szCs w:val="28"/>
          <w:lang w:val="uk-UA"/>
        </w:rPr>
        <w:t>зменшення рівня трудової зайнятості в окремих пріоритетних галузях або в окремих ТПІ за відповідний рік, які підпадають під програми інвестиційного стимулювання</w:t>
      </w:r>
      <w:r w:rsidR="00BC3815" w:rsidRPr="0018531A">
        <w:rPr>
          <w:rFonts w:ascii="Times New Roman" w:hAnsi="Times New Roman"/>
          <w:sz w:val="28"/>
          <w:szCs w:val="28"/>
          <w:lang w:val="uk-UA"/>
        </w:rPr>
        <w:t xml:space="preserve">», </w:t>
      </w:r>
      <w:r w:rsidR="002402D1" w:rsidRPr="0018531A">
        <w:rPr>
          <w:rFonts w:ascii="Times New Roman" w:hAnsi="Times New Roman"/>
          <w:sz w:val="28"/>
          <w:szCs w:val="28"/>
          <w:lang w:val="uk-UA"/>
        </w:rPr>
        <w:t>відсутній к</w:t>
      </w:r>
      <w:r w:rsidR="00BC3815" w:rsidRPr="0018531A">
        <w:rPr>
          <w:rFonts w:ascii="Times New Roman" w:hAnsi="Times New Roman"/>
          <w:sz w:val="28"/>
          <w:szCs w:val="28"/>
          <w:lang w:val="uk-UA"/>
        </w:rPr>
        <w:t>ількісний критерій такого показника.</w:t>
      </w:r>
      <w:r w:rsidR="0095776A" w:rsidRPr="0018531A">
        <w:rPr>
          <w:rFonts w:ascii="Times New Roman" w:hAnsi="Times New Roman"/>
          <w:sz w:val="28"/>
          <w:szCs w:val="28"/>
          <w:lang w:val="uk-UA"/>
        </w:rPr>
        <w:t xml:space="preserve"> У процесі правозастосування це </w:t>
      </w:r>
      <w:r w:rsidR="002402D1" w:rsidRPr="0018531A">
        <w:rPr>
          <w:rFonts w:ascii="Times New Roman" w:hAnsi="Times New Roman"/>
          <w:sz w:val="28"/>
          <w:szCs w:val="28"/>
          <w:lang w:val="uk-UA"/>
        </w:rPr>
        <w:t xml:space="preserve">може призводити до </w:t>
      </w:r>
      <w:r w:rsidR="0095776A" w:rsidRPr="0018531A">
        <w:rPr>
          <w:rFonts w:ascii="Times New Roman" w:hAnsi="Times New Roman"/>
          <w:sz w:val="28"/>
          <w:szCs w:val="28"/>
          <w:lang w:val="uk-UA"/>
        </w:rPr>
        <w:t>необґрунтованих рішень, що базуються на суб’єктивних оцінках, з відповідними наслідками.</w:t>
      </w:r>
    </w:p>
    <w:p w:rsidR="00DD753F"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8</w:t>
      </w:r>
      <w:r w:rsidRPr="0018531A">
        <w:rPr>
          <w:rFonts w:ascii="Times New Roman" w:hAnsi="Times New Roman"/>
          <w:sz w:val="28"/>
          <w:szCs w:val="28"/>
          <w:lang w:val="uk-UA"/>
        </w:rPr>
        <w:t xml:space="preserve">. </w:t>
      </w:r>
      <w:r w:rsidR="00CA7C5F" w:rsidRPr="0018531A">
        <w:rPr>
          <w:rFonts w:ascii="Times New Roman" w:hAnsi="Times New Roman"/>
          <w:sz w:val="28"/>
          <w:szCs w:val="28"/>
          <w:lang w:val="uk-UA"/>
        </w:rPr>
        <w:t>На думку Головного управління, положення ст.</w:t>
      </w:r>
      <w:r w:rsidR="002D4F18" w:rsidRPr="0018531A">
        <w:rPr>
          <w:rFonts w:ascii="Times New Roman" w:hAnsi="Times New Roman"/>
          <w:sz w:val="28"/>
          <w:szCs w:val="28"/>
          <w:lang w:val="uk-UA"/>
        </w:rPr>
        <w:t xml:space="preserve"> </w:t>
      </w:r>
      <w:r w:rsidR="00CA7C5F" w:rsidRPr="0018531A">
        <w:rPr>
          <w:rFonts w:ascii="Times New Roman" w:hAnsi="Times New Roman"/>
          <w:sz w:val="28"/>
          <w:szCs w:val="28"/>
          <w:lang w:val="uk-UA"/>
        </w:rPr>
        <w:t>9</w:t>
      </w:r>
      <w:r w:rsidR="00AB3172" w:rsidRPr="0018531A">
        <w:rPr>
          <w:rFonts w:ascii="Times New Roman" w:hAnsi="Times New Roman"/>
          <w:sz w:val="28"/>
          <w:szCs w:val="28"/>
          <w:lang w:val="uk-UA"/>
        </w:rPr>
        <w:t xml:space="preserve"> проекту</w:t>
      </w:r>
      <w:r w:rsidR="00CA7C5F" w:rsidRPr="0018531A">
        <w:rPr>
          <w:rFonts w:ascii="Times New Roman" w:hAnsi="Times New Roman"/>
          <w:sz w:val="28"/>
          <w:szCs w:val="28"/>
          <w:lang w:val="uk-UA"/>
        </w:rPr>
        <w:t xml:space="preserve">, якими визначаються кількісні критерії нових інвестицій, є декларативними, а також </w:t>
      </w:r>
      <w:r w:rsidR="00CA7C5F" w:rsidRPr="0018531A">
        <w:rPr>
          <w:rFonts w:ascii="Times New Roman" w:hAnsi="Times New Roman"/>
          <w:sz w:val="28"/>
          <w:szCs w:val="28"/>
          <w:lang w:val="uk-UA"/>
        </w:rPr>
        <w:lastRenderedPageBreak/>
        <w:t xml:space="preserve">не відповідають назві вищенаведеної статті, оскільки </w:t>
      </w:r>
      <w:r w:rsidR="002D4F18" w:rsidRPr="0018531A">
        <w:rPr>
          <w:rFonts w:ascii="Times New Roman" w:hAnsi="Times New Roman"/>
          <w:sz w:val="28"/>
          <w:szCs w:val="28"/>
          <w:lang w:val="uk-UA"/>
        </w:rPr>
        <w:t>у</w:t>
      </w:r>
      <w:r w:rsidR="00CA7C5F" w:rsidRPr="0018531A">
        <w:rPr>
          <w:rFonts w:ascii="Times New Roman" w:hAnsi="Times New Roman"/>
          <w:sz w:val="28"/>
          <w:szCs w:val="28"/>
          <w:lang w:val="uk-UA"/>
        </w:rPr>
        <w:t xml:space="preserve"> ній </w:t>
      </w:r>
      <w:r w:rsidR="00DD753F" w:rsidRPr="0018531A">
        <w:rPr>
          <w:rFonts w:ascii="Times New Roman" w:hAnsi="Times New Roman"/>
          <w:sz w:val="28"/>
          <w:szCs w:val="28"/>
          <w:lang w:val="uk-UA"/>
        </w:rPr>
        <w:t xml:space="preserve">кількісні критерії відсутні. </w:t>
      </w:r>
    </w:p>
    <w:p w:rsidR="00DD753F" w:rsidRPr="0018531A" w:rsidRDefault="00DD753F"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Аналогічне </w:t>
      </w:r>
      <w:r w:rsidR="00CA7C5F" w:rsidRPr="0018531A">
        <w:rPr>
          <w:rFonts w:ascii="Times New Roman" w:hAnsi="Times New Roman"/>
          <w:sz w:val="28"/>
          <w:szCs w:val="28"/>
          <w:lang w:val="uk-UA"/>
        </w:rPr>
        <w:t xml:space="preserve">за змістом зауваження стосується </w:t>
      </w:r>
      <w:r w:rsidRPr="0018531A">
        <w:rPr>
          <w:rFonts w:ascii="Times New Roman" w:hAnsi="Times New Roman"/>
          <w:sz w:val="28"/>
          <w:szCs w:val="28"/>
          <w:lang w:val="uk-UA"/>
        </w:rPr>
        <w:t>ст. 10 «</w:t>
      </w:r>
      <w:r w:rsidRPr="0018531A">
        <w:rPr>
          <w:rFonts w:ascii="Times New Roman" w:hAnsi="Times New Roman"/>
          <w:bCs/>
          <w:sz w:val="28"/>
          <w:szCs w:val="28"/>
          <w:lang w:val="uk-UA"/>
        </w:rPr>
        <w:t>Якісні критерії нових інвестицій»</w:t>
      </w:r>
      <w:r w:rsidRPr="0018531A">
        <w:rPr>
          <w:rFonts w:ascii="Times New Roman" w:hAnsi="Times New Roman"/>
          <w:sz w:val="28"/>
          <w:szCs w:val="28"/>
          <w:lang w:val="uk-UA"/>
        </w:rPr>
        <w:t xml:space="preserve"> проекту, яка містить лише відсилання до якісних критеріїв, які повинні бути встановлені Кабінетом Міністрів України </w:t>
      </w:r>
      <w:r w:rsidR="002D4F18" w:rsidRPr="0018531A">
        <w:rPr>
          <w:rFonts w:ascii="Times New Roman" w:hAnsi="Times New Roman"/>
          <w:sz w:val="28"/>
          <w:szCs w:val="28"/>
          <w:lang w:val="uk-UA"/>
        </w:rPr>
        <w:t>у</w:t>
      </w:r>
      <w:r w:rsidRPr="0018531A">
        <w:rPr>
          <w:rFonts w:ascii="Times New Roman" w:hAnsi="Times New Roman"/>
          <w:sz w:val="28"/>
          <w:szCs w:val="28"/>
          <w:lang w:val="uk-UA"/>
        </w:rPr>
        <w:t xml:space="preserve"> Державній інвестиційній програмі (наразі такі критерії відсутні), а також до положень законів України «Про державне прогнозування та розроблення програм економічного і соціального розвитку України» та «Про засади державної регіональної політики»</w:t>
      </w:r>
      <w:r w:rsidR="00D97FB7" w:rsidRPr="0018531A">
        <w:rPr>
          <w:rFonts w:ascii="Times New Roman" w:hAnsi="Times New Roman"/>
          <w:sz w:val="28"/>
          <w:szCs w:val="28"/>
          <w:lang w:val="uk-UA"/>
        </w:rPr>
        <w:t xml:space="preserve">, </w:t>
      </w:r>
      <w:r w:rsidR="00CA7C5F" w:rsidRPr="0018531A">
        <w:rPr>
          <w:rFonts w:ascii="Times New Roman" w:hAnsi="Times New Roman"/>
          <w:sz w:val="28"/>
          <w:szCs w:val="28"/>
          <w:lang w:val="uk-UA"/>
        </w:rPr>
        <w:t xml:space="preserve">а також </w:t>
      </w:r>
      <w:r w:rsidRPr="0018531A">
        <w:rPr>
          <w:rFonts w:ascii="Times New Roman" w:hAnsi="Times New Roman"/>
          <w:sz w:val="28"/>
          <w:szCs w:val="28"/>
          <w:lang w:val="uk-UA"/>
        </w:rPr>
        <w:t>ст. 11 «Цінові критерії нових інвестицій»</w:t>
      </w:r>
      <w:r w:rsidR="002D4F18" w:rsidRPr="0018531A">
        <w:rPr>
          <w:rFonts w:ascii="Times New Roman" w:hAnsi="Times New Roman"/>
          <w:sz w:val="28"/>
          <w:szCs w:val="28"/>
          <w:lang w:val="uk-UA"/>
        </w:rPr>
        <w:t xml:space="preserve"> проекту</w:t>
      </w:r>
      <w:r w:rsidR="00094A46" w:rsidRPr="0018531A">
        <w:rPr>
          <w:rFonts w:ascii="Times New Roman" w:hAnsi="Times New Roman"/>
          <w:sz w:val="28"/>
          <w:szCs w:val="28"/>
          <w:lang w:val="uk-UA"/>
        </w:rPr>
        <w:t>,</w:t>
      </w:r>
      <w:r w:rsidRPr="0018531A">
        <w:rPr>
          <w:rFonts w:ascii="Times New Roman" w:hAnsi="Times New Roman"/>
          <w:sz w:val="28"/>
          <w:szCs w:val="28"/>
          <w:lang w:val="uk-UA"/>
        </w:rPr>
        <w:t xml:space="preserve"> </w:t>
      </w:r>
      <w:r w:rsidR="00CA7C5F" w:rsidRPr="0018531A">
        <w:rPr>
          <w:rFonts w:ascii="Times New Roman" w:hAnsi="Times New Roman"/>
          <w:sz w:val="28"/>
          <w:szCs w:val="28"/>
          <w:lang w:val="uk-UA"/>
        </w:rPr>
        <w:t>у ч. 11.1 якої</w:t>
      </w:r>
      <w:r w:rsidRPr="0018531A">
        <w:rPr>
          <w:rFonts w:ascii="Times New Roman" w:hAnsi="Times New Roman"/>
          <w:sz w:val="28"/>
          <w:szCs w:val="28"/>
          <w:lang w:val="uk-UA"/>
        </w:rPr>
        <w:t xml:space="preserve"> лише зазначається, що інвестор, який бажає скористатися нормами Державної інвестиційної програми, має вкласти нову інвестицію, яка відповідає її </w:t>
      </w:r>
      <w:r w:rsidRPr="0018531A">
        <w:rPr>
          <w:rFonts w:ascii="Times New Roman" w:hAnsi="Times New Roman"/>
          <w:i/>
          <w:sz w:val="28"/>
          <w:szCs w:val="28"/>
          <w:u w:val="single"/>
          <w:lang w:val="uk-UA"/>
        </w:rPr>
        <w:t>ціновим критеріям.</w:t>
      </w:r>
      <w:r w:rsidRPr="0018531A">
        <w:rPr>
          <w:rFonts w:ascii="Times New Roman" w:hAnsi="Times New Roman"/>
          <w:sz w:val="28"/>
          <w:szCs w:val="28"/>
          <w:lang w:val="uk-UA"/>
        </w:rPr>
        <w:t xml:space="preserve"> </w:t>
      </w:r>
      <w:r w:rsidR="00CA7C5F" w:rsidRPr="0018531A">
        <w:rPr>
          <w:rFonts w:ascii="Times New Roman" w:hAnsi="Times New Roman"/>
          <w:sz w:val="28"/>
          <w:szCs w:val="28"/>
          <w:lang w:val="uk-UA"/>
        </w:rPr>
        <w:t>При цьому</w:t>
      </w:r>
      <w:r w:rsidR="002D4F18" w:rsidRPr="0018531A">
        <w:rPr>
          <w:rFonts w:ascii="Times New Roman" w:hAnsi="Times New Roman"/>
          <w:sz w:val="28"/>
          <w:szCs w:val="28"/>
          <w:lang w:val="uk-UA"/>
        </w:rPr>
        <w:t>,</w:t>
      </w:r>
      <w:r w:rsidR="00CA7C5F" w:rsidRPr="0018531A">
        <w:rPr>
          <w:rFonts w:ascii="Times New Roman" w:hAnsi="Times New Roman"/>
          <w:sz w:val="28"/>
          <w:szCs w:val="28"/>
          <w:lang w:val="uk-UA"/>
        </w:rPr>
        <w:t xml:space="preserve"> п</w:t>
      </w:r>
      <w:r w:rsidRPr="0018531A">
        <w:rPr>
          <w:rFonts w:ascii="Times New Roman" w:hAnsi="Times New Roman"/>
          <w:sz w:val="28"/>
          <w:szCs w:val="28"/>
          <w:lang w:val="uk-UA"/>
        </w:rPr>
        <w:t xml:space="preserve">одальші положення ст. 11 </w:t>
      </w:r>
      <w:r w:rsidR="002D4F18" w:rsidRPr="0018531A">
        <w:rPr>
          <w:rFonts w:ascii="Times New Roman" w:hAnsi="Times New Roman"/>
          <w:sz w:val="28"/>
          <w:szCs w:val="28"/>
          <w:lang w:val="uk-UA"/>
        </w:rPr>
        <w:t xml:space="preserve">проекту </w:t>
      </w:r>
      <w:r w:rsidRPr="0018531A">
        <w:rPr>
          <w:rFonts w:ascii="Times New Roman" w:hAnsi="Times New Roman"/>
          <w:sz w:val="28"/>
          <w:szCs w:val="28"/>
          <w:lang w:val="uk-UA"/>
        </w:rPr>
        <w:t xml:space="preserve">також не визначають </w:t>
      </w:r>
      <w:r w:rsidR="00FD5FE6" w:rsidRPr="0018531A">
        <w:rPr>
          <w:rFonts w:ascii="Times New Roman" w:hAnsi="Times New Roman"/>
          <w:sz w:val="28"/>
          <w:szCs w:val="28"/>
          <w:lang w:val="uk-UA"/>
        </w:rPr>
        <w:t>цінових критеріїв, а в</w:t>
      </w:r>
      <w:r w:rsidR="00BD1AC1" w:rsidRPr="0018531A">
        <w:rPr>
          <w:rFonts w:ascii="Times New Roman" w:hAnsi="Times New Roman"/>
          <w:sz w:val="28"/>
          <w:szCs w:val="28"/>
          <w:lang w:val="uk-UA"/>
        </w:rPr>
        <w:t>становлюють</w:t>
      </w:r>
      <w:r w:rsidR="00D97FB7" w:rsidRPr="0018531A">
        <w:rPr>
          <w:rFonts w:ascii="Times New Roman" w:hAnsi="Times New Roman"/>
          <w:sz w:val="28"/>
          <w:szCs w:val="28"/>
          <w:lang w:val="uk-UA"/>
        </w:rPr>
        <w:t xml:space="preserve"> лише</w:t>
      </w:r>
      <w:r w:rsidR="00FD5FE6" w:rsidRPr="0018531A">
        <w:rPr>
          <w:rFonts w:ascii="Times New Roman" w:hAnsi="Times New Roman"/>
          <w:sz w:val="28"/>
          <w:szCs w:val="28"/>
          <w:lang w:val="uk-UA"/>
        </w:rPr>
        <w:t xml:space="preserve">, що </w:t>
      </w:r>
      <w:r w:rsidR="00FD5FE6" w:rsidRPr="0018531A">
        <w:rPr>
          <w:rFonts w:ascii="Times New Roman" w:hAnsi="Times New Roman"/>
          <w:i/>
          <w:sz w:val="28"/>
          <w:szCs w:val="28"/>
          <w:lang w:val="uk-UA"/>
        </w:rPr>
        <w:t>вартість інвестування</w:t>
      </w:r>
      <w:r w:rsidR="00FD5FE6" w:rsidRPr="0018531A">
        <w:rPr>
          <w:rFonts w:ascii="Times New Roman" w:hAnsi="Times New Roman"/>
          <w:sz w:val="28"/>
          <w:szCs w:val="28"/>
          <w:lang w:val="uk-UA"/>
        </w:rPr>
        <w:t xml:space="preserve"> повинна бути збільшена на: суму непрямих податків (податку на додану вартість, акцизного податку, ввізного мита тощо), передбачених Податковим кодексом України, якщо нова інвестиція вноситься </w:t>
      </w:r>
      <w:r w:rsidR="002D4F18" w:rsidRPr="0018531A">
        <w:rPr>
          <w:rFonts w:ascii="Times New Roman" w:hAnsi="Times New Roman"/>
          <w:sz w:val="28"/>
          <w:szCs w:val="28"/>
          <w:lang w:val="uk-UA"/>
        </w:rPr>
        <w:t>у</w:t>
      </w:r>
      <w:r w:rsidR="00FD5FE6" w:rsidRPr="0018531A">
        <w:rPr>
          <w:rFonts w:ascii="Times New Roman" w:hAnsi="Times New Roman"/>
          <w:sz w:val="28"/>
          <w:szCs w:val="28"/>
          <w:lang w:val="uk-UA"/>
        </w:rPr>
        <w:t xml:space="preserve"> майновій формі; суму витрат, понесених інвестором на конвертацію (обмін) іноземної валюти в гривню, виплату комісій та подібних платежів на користь банків та/або платіжних систем, якщо нова інвестиція вноситься </w:t>
      </w:r>
      <w:r w:rsidR="002D4F18" w:rsidRPr="0018531A">
        <w:rPr>
          <w:rFonts w:ascii="Times New Roman" w:hAnsi="Times New Roman"/>
          <w:sz w:val="28"/>
          <w:szCs w:val="28"/>
          <w:lang w:val="uk-UA"/>
        </w:rPr>
        <w:t>у</w:t>
      </w:r>
      <w:r w:rsidR="00FD5FE6" w:rsidRPr="0018531A">
        <w:rPr>
          <w:rFonts w:ascii="Times New Roman" w:hAnsi="Times New Roman"/>
          <w:sz w:val="28"/>
          <w:szCs w:val="28"/>
          <w:lang w:val="uk-UA"/>
        </w:rPr>
        <w:t xml:space="preserve"> грошовій формі; суму витрат на переоформлення прав власності на матеріальні та нематеріальні активи, на інші обов’язкові адміністративні та реєстраційні платежі, пов’язані з внесенням нової інвестиції в будь-яких формах.</w:t>
      </w:r>
    </w:p>
    <w:p w:rsidR="00D32672" w:rsidRPr="0018531A" w:rsidRDefault="00BD1AC1" w:rsidP="0018531A">
      <w:pPr>
        <w:spacing w:after="0" w:line="240" w:lineRule="auto"/>
        <w:ind w:firstLine="709"/>
        <w:jc w:val="both"/>
        <w:rPr>
          <w:rFonts w:ascii="Times New Roman" w:hAnsi="Times New Roman"/>
          <w:sz w:val="28"/>
          <w:szCs w:val="28"/>
          <w:lang w:val="uk-UA"/>
        </w:rPr>
      </w:pPr>
      <w:bookmarkStart w:id="9" w:name="n54"/>
      <w:bookmarkEnd w:id="9"/>
      <w:r w:rsidRPr="0018531A">
        <w:rPr>
          <w:rFonts w:ascii="Times New Roman" w:hAnsi="Times New Roman"/>
          <w:sz w:val="28"/>
          <w:szCs w:val="28"/>
          <w:lang w:val="uk-UA"/>
        </w:rPr>
        <w:t xml:space="preserve">Для </w:t>
      </w:r>
      <w:r w:rsidR="00BC2A9F" w:rsidRPr="0018531A">
        <w:rPr>
          <w:rFonts w:ascii="Times New Roman" w:hAnsi="Times New Roman"/>
          <w:sz w:val="28"/>
          <w:szCs w:val="28"/>
          <w:lang w:val="uk-UA"/>
        </w:rPr>
        <w:t>прийняття</w:t>
      </w:r>
      <w:r w:rsidRPr="0018531A">
        <w:rPr>
          <w:rFonts w:ascii="Times New Roman" w:hAnsi="Times New Roman"/>
          <w:sz w:val="28"/>
          <w:szCs w:val="28"/>
          <w:lang w:val="uk-UA"/>
        </w:rPr>
        <w:t xml:space="preserve"> </w:t>
      </w:r>
      <w:r w:rsidR="002D4F18" w:rsidRPr="0018531A">
        <w:rPr>
          <w:rFonts w:ascii="Times New Roman" w:hAnsi="Times New Roman"/>
          <w:sz w:val="28"/>
          <w:szCs w:val="28"/>
          <w:lang w:val="uk-UA"/>
        </w:rPr>
        <w:t>вив</w:t>
      </w:r>
      <w:r w:rsidRPr="0018531A">
        <w:rPr>
          <w:rFonts w:ascii="Times New Roman" w:hAnsi="Times New Roman"/>
          <w:sz w:val="28"/>
          <w:szCs w:val="28"/>
          <w:lang w:val="uk-UA"/>
        </w:rPr>
        <w:t xml:space="preserve">аженого рішення, на думку Головного управління, до проекту варто надати економічне </w:t>
      </w:r>
      <w:r w:rsidR="002D4F18" w:rsidRPr="0018531A">
        <w:rPr>
          <w:rFonts w:ascii="Times New Roman" w:hAnsi="Times New Roman"/>
          <w:sz w:val="28"/>
          <w:szCs w:val="28"/>
          <w:lang w:val="uk-UA"/>
        </w:rPr>
        <w:t>обґрунтування</w:t>
      </w:r>
      <w:r w:rsidRPr="0018531A">
        <w:rPr>
          <w:rFonts w:ascii="Times New Roman" w:hAnsi="Times New Roman"/>
          <w:sz w:val="28"/>
          <w:szCs w:val="28"/>
          <w:lang w:val="uk-UA"/>
        </w:rPr>
        <w:t xml:space="preserve"> з прикладом розрахунків відповідно до </w:t>
      </w:r>
      <w:r w:rsidR="002D4F18" w:rsidRPr="0018531A">
        <w:rPr>
          <w:rFonts w:ascii="Times New Roman" w:hAnsi="Times New Roman"/>
          <w:sz w:val="28"/>
          <w:szCs w:val="28"/>
          <w:lang w:val="uk-UA"/>
        </w:rPr>
        <w:t xml:space="preserve">передбачених у проекті </w:t>
      </w:r>
      <w:r w:rsidRPr="0018531A">
        <w:rPr>
          <w:rFonts w:ascii="Times New Roman" w:hAnsi="Times New Roman"/>
          <w:sz w:val="28"/>
          <w:szCs w:val="28"/>
          <w:lang w:val="uk-UA"/>
        </w:rPr>
        <w:t>цінових критеріїв</w:t>
      </w:r>
      <w:r w:rsidR="002402D1" w:rsidRPr="0018531A">
        <w:rPr>
          <w:rFonts w:ascii="Times New Roman" w:hAnsi="Times New Roman"/>
          <w:sz w:val="28"/>
          <w:szCs w:val="28"/>
          <w:lang w:val="uk-UA"/>
        </w:rPr>
        <w:t>.</w:t>
      </w:r>
    </w:p>
    <w:p w:rsidR="00E24464"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9</w:t>
      </w:r>
      <w:r w:rsidRPr="0018531A">
        <w:rPr>
          <w:rFonts w:ascii="Times New Roman" w:hAnsi="Times New Roman"/>
          <w:sz w:val="28"/>
          <w:szCs w:val="28"/>
          <w:lang w:val="uk-UA"/>
        </w:rPr>
        <w:t xml:space="preserve">. </w:t>
      </w:r>
      <w:r w:rsidR="002402D1" w:rsidRPr="0018531A">
        <w:rPr>
          <w:rFonts w:ascii="Times New Roman" w:hAnsi="Times New Roman"/>
          <w:sz w:val="28"/>
          <w:szCs w:val="28"/>
          <w:lang w:val="uk-UA"/>
        </w:rPr>
        <w:t xml:space="preserve">Назва </w:t>
      </w:r>
      <w:r w:rsidR="00BD1AC1" w:rsidRPr="0018531A">
        <w:rPr>
          <w:rFonts w:ascii="Times New Roman" w:hAnsi="Times New Roman"/>
          <w:sz w:val="28"/>
          <w:szCs w:val="28"/>
          <w:lang w:val="uk-UA"/>
        </w:rPr>
        <w:t>ст. 12 «Перелік пріоритетних галузей для нового інвестування»</w:t>
      </w:r>
      <w:r w:rsidR="002402D1" w:rsidRPr="0018531A">
        <w:rPr>
          <w:rFonts w:ascii="Times New Roman" w:hAnsi="Times New Roman"/>
          <w:sz w:val="28"/>
          <w:szCs w:val="28"/>
          <w:lang w:val="uk-UA"/>
        </w:rPr>
        <w:t xml:space="preserve"> проекту, н</w:t>
      </w:r>
      <w:r w:rsidR="00BD1AC1" w:rsidRPr="0018531A">
        <w:rPr>
          <w:rFonts w:ascii="Times New Roman" w:hAnsi="Times New Roman"/>
          <w:sz w:val="28"/>
          <w:szCs w:val="28"/>
          <w:lang w:val="uk-UA"/>
        </w:rPr>
        <w:t>а нашу думку, потребує редакційного коригування</w:t>
      </w:r>
      <w:r w:rsidR="002402D1" w:rsidRPr="0018531A">
        <w:rPr>
          <w:rFonts w:ascii="Times New Roman" w:hAnsi="Times New Roman"/>
          <w:sz w:val="28"/>
          <w:szCs w:val="28"/>
          <w:lang w:val="uk-UA"/>
        </w:rPr>
        <w:t>.</w:t>
      </w:r>
      <w:r w:rsidR="00E24464" w:rsidRPr="0018531A">
        <w:rPr>
          <w:rFonts w:ascii="Times New Roman" w:hAnsi="Times New Roman"/>
          <w:sz w:val="28"/>
          <w:szCs w:val="28"/>
          <w:lang w:val="uk-UA"/>
        </w:rPr>
        <w:t xml:space="preserve"> Зокрема, у статті одночасно фігурують безпосередньо галузі («сільське господарство», «ІТ-галузь» тощо), сфера бізнесу (малий та середній бізнес), проекти (екологічні проекти), розробки (науково-дослідні розробки) тощо, що не підпадають під інтегруюче визначення поняття «галузь».</w:t>
      </w:r>
    </w:p>
    <w:p w:rsidR="008B786C" w:rsidRPr="0018531A" w:rsidRDefault="00CA2E3E"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Принагідно звертаємо увагу на те,</w:t>
      </w:r>
      <w:r w:rsidR="00E24464" w:rsidRPr="0018531A">
        <w:rPr>
          <w:rFonts w:ascii="Times New Roman" w:hAnsi="Times New Roman"/>
          <w:sz w:val="28"/>
          <w:szCs w:val="28"/>
          <w:lang w:val="uk-UA"/>
        </w:rPr>
        <w:t xml:space="preserve"> що </w:t>
      </w:r>
      <w:r w:rsidR="008B786C" w:rsidRPr="0018531A">
        <w:rPr>
          <w:rFonts w:ascii="Times New Roman" w:hAnsi="Times New Roman"/>
          <w:sz w:val="28"/>
          <w:szCs w:val="28"/>
          <w:lang w:val="uk-UA"/>
        </w:rPr>
        <w:t>перелік пріор</w:t>
      </w:r>
      <w:r w:rsidR="002C0A74" w:rsidRPr="0018531A">
        <w:rPr>
          <w:rFonts w:ascii="Times New Roman" w:hAnsi="Times New Roman"/>
          <w:sz w:val="28"/>
          <w:szCs w:val="28"/>
          <w:lang w:val="uk-UA"/>
        </w:rPr>
        <w:t>и</w:t>
      </w:r>
      <w:r w:rsidR="008B786C" w:rsidRPr="0018531A">
        <w:rPr>
          <w:rFonts w:ascii="Times New Roman" w:hAnsi="Times New Roman"/>
          <w:sz w:val="28"/>
          <w:szCs w:val="28"/>
          <w:lang w:val="uk-UA"/>
        </w:rPr>
        <w:t xml:space="preserve">тетних галузей економіки України затверджено </w:t>
      </w:r>
      <w:r w:rsidR="002C0A74" w:rsidRPr="0018531A">
        <w:rPr>
          <w:rFonts w:ascii="Times New Roman" w:hAnsi="Times New Roman"/>
          <w:sz w:val="28"/>
          <w:szCs w:val="28"/>
          <w:lang w:val="uk-UA"/>
        </w:rPr>
        <w:t>р</w:t>
      </w:r>
      <w:r w:rsidR="008B786C" w:rsidRPr="0018531A">
        <w:rPr>
          <w:rFonts w:ascii="Times New Roman" w:hAnsi="Times New Roman"/>
          <w:sz w:val="28"/>
          <w:szCs w:val="28"/>
          <w:lang w:val="uk-UA"/>
        </w:rPr>
        <w:t xml:space="preserve">озпорядженням Кабінету Міністрів України </w:t>
      </w:r>
      <w:r w:rsidR="002C0A74" w:rsidRPr="0018531A">
        <w:rPr>
          <w:rFonts w:ascii="Times New Roman" w:hAnsi="Times New Roman"/>
          <w:sz w:val="28"/>
          <w:szCs w:val="28"/>
          <w:lang w:val="uk-UA"/>
        </w:rPr>
        <w:br/>
      </w:r>
      <w:r w:rsidR="008B786C" w:rsidRPr="0018531A">
        <w:rPr>
          <w:rFonts w:ascii="Times New Roman" w:hAnsi="Times New Roman"/>
          <w:sz w:val="28"/>
          <w:szCs w:val="28"/>
          <w:lang w:val="uk-UA"/>
        </w:rPr>
        <w:t>від 14</w:t>
      </w:r>
      <w:r w:rsidR="002C0A74" w:rsidRPr="0018531A">
        <w:rPr>
          <w:rFonts w:ascii="Times New Roman" w:hAnsi="Times New Roman"/>
          <w:sz w:val="28"/>
          <w:szCs w:val="28"/>
          <w:lang w:val="uk-UA"/>
        </w:rPr>
        <w:t>.08.</w:t>
      </w:r>
      <w:r w:rsidR="008B786C" w:rsidRPr="0018531A">
        <w:rPr>
          <w:rFonts w:ascii="Times New Roman" w:hAnsi="Times New Roman"/>
          <w:sz w:val="28"/>
          <w:szCs w:val="28"/>
          <w:lang w:val="uk-UA"/>
        </w:rPr>
        <w:t>2013 № 843-р на виконання ч. 2 ст. 2 Закону України</w:t>
      </w:r>
      <w:r w:rsidR="004A5ED4" w:rsidRPr="0018531A">
        <w:rPr>
          <w:rFonts w:ascii="Times New Roman" w:hAnsi="Times New Roman"/>
          <w:sz w:val="28"/>
          <w:szCs w:val="28"/>
          <w:lang w:val="uk-UA"/>
        </w:rPr>
        <w:t xml:space="preserve">                                            </w:t>
      </w:r>
      <w:r w:rsidR="008B786C" w:rsidRPr="0018531A">
        <w:rPr>
          <w:rFonts w:ascii="Times New Roman" w:hAnsi="Times New Roman"/>
          <w:sz w:val="28"/>
          <w:szCs w:val="28"/>
          <w:lang w:val="uk-UA"/>
        </w:rPr>
        <w:t>«Про стимулювання інвестиційної діяльності у пріоритетних галузях економіки з метою створення нових робочих місць»</w:t>
      </w:r>
      <w:r w:rsidR="002C0A74" w:rsidRPr="0018531A">
        <w:rPr>
          <w:rFonts w:ascii="Times New Roman" w:hAnsi="Times New Roman"/>
          <w:sz w:val="28"/>
          <w:szCs w:val="28"/>
          <w:lang w:val="uk-UA"/>
        </w:rPr>
        <w:t>, який включає</w:t>
      </w:r>
      <w:r w:rsidR="008B786C" w:rsidRPr="0018531A">
        <w:rPr>
          <w:rFonts w:ascii="Times New Roman" w:hAnsi="Times New Roman"/>
          <w:sz w:val="28"/>
          <w:szCs w:val="28"/>
          <w:lang w:val="uk-UA"/>
        </w:rPr>
        <w:t xml:space="preserve">: </w:t>
      </w:r>
    </w:p>
    <w:p w:rsidR="002C0A74"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а</w:t>
      </w:r>
      <w:r w:rsidR="008B786C" w:rsidRPr="0018531A">
        <w:rPr>
          <w:rFonts w:ascii="Times New Roman" w:hAnsi="Times New Roman"/>
          <w:sz w:val="28"/>
          <w:szCs w:val="28"/>
          <w:lang w:val="uk-UA"/>
        </w:rPr>
        <w:t xml:space="preserve">гропромисловий комплекс за напрямами </w:t>
      </w:r>
      <w:r w:rsidRPr="0018531A">
        <w:rPr>
          <w:rFonts w:ascii="Times New Roman" w:hAnsi="Times New Roman"/>
          <w:sz w:val="28"/>
          <w:szCs w:val="28"/>
          <w:lang w:val="uk-UA"/>
        </w:rPr>
        <w:t>–</w:t>
      </w:r>
      <w:r w:rsidR="008B786C" w:rsidRPr="0018531A">
        <w:rPr>
          <w:rFonts w:ascii="Times New Roman" w:hAnsi="Times New Roman"/>
          <w:sz w:val="28"/>
          <w:szCs w:val="28"/>
          <w:lang w:val="uk-UA"/>
        </w:rPr>
        <w:t xml:space="preserve"> виробництво, зберігання х</w:t>
      </w:r>
      <w:r w:rsidR="006F5343" w:rsidRPr="0018531A">
        <w:rPr>
          <w:rFonts w:ascii="Times New Roman" w:hAnsi="Times New Roman"/>
          <w:sz w:val="28"/>
          <w:szCs w:val="28"/>
          <w:lang w:val="uk-UA"/>
        </w:rPr>
        <w:t xml:space="preserve">арчових продуктів, у тому числі, </w:t>
      </w:r>
      <w:r w:rsidR="008B786C" w:rsidRPr="0018531A">
        <w:rPr>
          <w:rFonts w:ascii="Times New Roman" w:hAnsi="Times New Roman"/>
          <w:sz w:val="28"/>
          <w:szCs w:val="28"/>
          <w:lang w:val="uk-UA"/>
        </w:rPr>
        <w:t>дитячого харчування, а також виробництво біопалива, з орієнтацією на імпортозаміщення</w:t>
      </w:r>
      <w:r w:rsidRPr="0018531A">
        <w:rPr>
          <w:rFonts w:ascii="Times New Roman" w:hAnsi="Times New Roman"/>
          <w:sz w:val="28"/>
          <w:szCs w:val="28"/>
          <w:lang w:val="uk-UA"/>
        </w:rPr>
        <w:t xml:space="preserve">; </w:t>
      </w:r>
    </w:p>
    <w:p w:rsidR="002C0A74"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ж</w:t>
      </w:r>
      <w:r w:rsidR="008B786C" w:rsidRPr="0018531A">
        <w:rPr>
          <w:rFonts w:ascii="Times New Roman" w:hAnsi="Times New Roman"/>
          <w:sz w:val="28"/>
          <w:szCs w:val="28"/>
          <w:lang w:val="uk-UA"/>
        </w:rPr>
        <w:t>итлово-комунальний комплекс за напрямами:</w:t>
      </w:r>
      <w:r w:rsidRPr="0018531A">
        <w:rPr>
          <w:rFonts w:ascii="Times New Roman" w:hAnsi="Times New Roman"/>
          <w:sz w:val="28"/>
          <w:szCs w:val="28"/>
          <w:lang w:val="uk-UA"/>
        </w:rPr>
        <w:t xml:space="preserve"> </w:t>
      </w:r>
      <w:r w:rsidR="008B786C" w:rsidRPr="0018531A">
        <w:rPr>
          <w:rFonts w:ascii="Times New Roman" w:hAnsi="Times New Roman"/>
          <w:sz w:val="28"/>
          <w:szCs w:val="28"/>
          <w:lang w:val="uk-UA"/>
        </w:rPr>
        <w:t xml:space="preserve">створення об’єктів поводження з відходами (побутовими, промисловими та відходами, які утворилися в результаті добування та перероблення корисних копалин і </w:t>
      </w:r>
      <w:r w:rsidR="008B786C" w:rsidRPr="0018531A">
        <w:rPr>
          <w:rFonts w:ascii="Times New Roman" w:hAnsi="Times New Roman"/>
          <w:sz w:val="28"/>
          <w:szCs w:val="28"/>
          <w:lang w:val="uk-UA"/>
        </w:rPr>
        <w:lastRenderedPageBreak/>
        <w:t>виробництва електричної та теплової енергії);</w:t>
      </w:r>
      <w:r w:rsidRPr="0018531A">
        <w:rPr>
          <w:rFonts w:ascii="Times New Roman" w:hAnsi="Times New Roman"/>
          <w:sz w:val="28"/>
          <w:szCs w:val="28"/>
          <w:lang w:val="uk-UA"/>
        </w:rPr>
        <w:t xml:space="preserve"> </w:t>
      </w:r>
      <w:r w:rsidR="008B786C" w:rsidRPr="0018531A">
        <w:rPr>
          <w:rFonts w:ascii="Times New Roman" w:hAnsi="Times New Roman"/>
          <w:sz w:val="28"/>
          <w:szCs w:val="28"/>
          <w:lang w:val="uk-UA"/>
        </w:rPr>
        <w:t>будівництво, реконструкція і технічне переоснащення у сфері теплопостачання, централізованого водопостачання та водовідведення</w:t>
      </w:r>
      <w:r w:rsidRPr="0018531A">
        <w:rPr>
          <w:rFonts w:ascii="Times New Roman" w:hAnsi="Times New Roman"/>
          <w:sz w:val="28"/>
          <w:szCs w:val="28"/>
          <w:lang w:val="uk-UA"/>
        </w:rPr>
        <w:t>;</w:t>
      </w:r>
    </w:p>
    <w:p w:rsidR="002C0A74"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м</w:t>
      </w:r>
      <w:r w:rsidR="008B786C" w:rsidRPr="0018531A">
        <w:rPr>
          <w:rFonts w:ascii="Times New Roman" w:hAnsi="Times New Roman"/>
          <w:sz w:val="28"/>
          <w:szCs w:val="28"/>
          <w:lang w:val="uk-UA"/>
        </w:rPr>
        <w:t xml:space="preserve">ашинобудівний комплекс за напрямами </w:t>
      </w:r>
      <w:r w:rsidRPr="0018531A">
        <w:rPr>
          <w:rFonts w:ascii="Times New Roman" w:hAnsi="Times New Roman"/>
          <w:sz w:val="28"/>
          <w:szCs w:val="28"/>
          <w:lang w:val="uk-UA"/>
        </w:rPr>
        <w:t>–</w:t>
      </w:r>
      <w:r w:rsidR="008B786C" w:rsidRPr="0018531A">
        <w:rPr>
          <w:rFonts w:ascii="Times New Roman" w:hAnsi="Times New Roman"/>
          <w:sz w:val="28"/>
          <w:szCs w:val="28"/>
          <w:lang w:val="uk-UA"/>
        </w:rPr>
        <w:t xml:space="preserve"> виробництво нових та </w:t>
      </w:r>
      <w:proofErr w:type="spellStart"/>
      <w:r w:rsidR="008B786C" w:rsidRPr="0018531A">
        <w:rPr>
          <w:rFonts w:ascii="Times New Roman" w:hAnsi="Times New Roman"/>
          <w:sz w:val="28"/>
          <w:szCs w:val="28"/>
          <w:lang w:val="uk-UA"/>
        </w:rPr>
        <w:t>імпортозаміщуючих</w:t>
      </w:r>
      <w:proofErr w:type="spellEnd"/>
      <w:r w:rsidR="008B786C" w:rsidRPr="0018531A">
        <w:rPr>
          <w:rFonts w:ascii="Times New Roman" w:hAnsi="Times New Roman"/>
          <w:sz w:val="28"/>
          <w:szCs w:val="28"/>
          <w:lang w:val="uk-UA"/>
        </w:rPr>
        <w:t xml:space="preserve"> видів комп’ютерів, електронної та оптичної продукції, машин і </w:t>
      </w:r>
      <w:proofErr w:type="spellStart"/>
      <w:r w:rsidR="008B786C" w:rsidRPr="0018531A">
        <w:rPr>
          <w:rFonts w:ascii="Times New Roman" w:hAnsi="Times New Roman"/>
          <w:sz w:val="28"/>
          <w:szCs w:val="28"/>
          <w:lang w:val="uk-UA"/>
        </w:rPr>
        <w:t>устатковання</w:t>
      </w:r>
      <w:proofErr w:type="spellEnd"/>
      <w:r w:rsidR="008B786C" w:rsidRPr="0018531A">
        <w:rPr>
          <w:rFonts w:ascii="Times New Roman" w:hAnsi="Times New Roman"/>
          <w:sz w:val="28"/>
          <w:szCs w:val="28"/>
          <w:lang w:val="uk-UA"/>
        </w:rPr>
        <w:t xml:space="preserve">, електричного </w:t>
      </w:r>
      <w:proofErr w:type="spellStart"/>
      <w:r w:rsidR="008B786C" w:rsidRPr="0018531A">
        <w:rPr>
          <w:rFonts w:ascii="Times New Roman" w:hAnsi="Times New Roman"/>
          <w:sz w:val="28"/>
          <w:szCs w:val="28"/>
          <w:lang w:val="uk-UA"/>
        </w:rPr>
        <w:t>устатковання</w:t>
      </w:r>
      <w:proofErr w:type="spellEnd"/>
      <w:r w:rsidR="008B786C" w:rsidRPr="0018531A">
        <w:rPr>
          <w:rFonts w:ascii="Times New Roman" w:hAnsi="Times New Roman"/>
          <w:sz w:val="28"/>
          <w:szCs w:val="28"/>
          <w:lang w:val="uk-UA"/>
        </w:rPr>
        <w:t>, автотранспортних та інших транспортних засобів</w:t>
      </w:r>
      <w:r w:rsidRPr="0018531A">
        <w:rPr>
          <w:rFonts w:ascii="Times New Roman" w:hAnsi="Times New Roman"/>
          <w:sz w:val="28"/>
          <w:szCs w:val="28"/>
          <w:lang w:val="uk-UA"/>
        </w:rPr>
        <w:t>;</w:t>
      </w:r>
    </w:p>
    <w:p w:rsidR="008B786C"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тр</w:t>
      </w:r>
      <w:r w:rsidR="008B786C" w:rsidRPr="0018531A">
        <w:rPr>
          <w:rFonts w:ascii="Times New Roman" w:hAnsi="Times New Roman"/>
          <w:sz w:val="28"/>
          <w:szCs w:val="28"/>
          <w:lang w:val="uk-UA"/>
        </w:rPr>
        <w:t xml:space="preserve">анспортна інфраструктура за напрямами </w:t>
      </w:r>
      <w:r w:rsidRPr="0018531A">
        <w:rPr>
          <w:rFonts w:ascii="Times New Roman" w:hAnsi="Times New Roman"/>
          <w:sz w:val="28"/>
          <w:szCs w:val="28"/>
          <w:lang w:val="uk-UA"/>
        </w:rPr>
        <w:t>–</w:t>
      </w:r>
      <w:r w:rsidR="008B786C" w:rsidRPr="0018531A">
        <w:rPr>
          <w:rFonts w:ascii="Times New Roman" w:hAnsi="Times New Roman"/>
          <w:sz w:val="28"/>
          <w:szCs w:val="28"/>
          <w:lang w:val="uk-UA"/>
        </w:rPr>
        <w:t xml:space="preserve"> будівництво, реконструкція і технічне переоснащення у сфері транспортної інфраструктури</w:t>
      </w:r>
      <w:r w:rsidRPr="0018531A">
        <w:rPr>
          <w:rFonts w:ascii="Times New Roman" w:hAnsi="Times New Roman"/>
          <w:sz w:val="28"/>
          <w:szCs w:val="28"/>
          <w:lang w:val="uk-UA"/>
        </w:rPr>
        <w:t>;</w:t>
      </w:r>
    </w:p>
    <w:p w:rsidR="008B786C"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к</w:t>
      </w:r>
      <w:r w:rsidR="008B786C" w:rsidRPr="0018531A">
        <w:rPr>
          <w:rFonts w:ascii="Times New Roman" w:hAnsi="Times New Roman"/>
          <w:sz w:val="28"/>
          <w:szCs w:val="28"/>
          <w:lang w:val="uk-UA"/>
        </w:rPr>
        <w:t xml:space="preserve">урортно-рекреаційна сфера і туризм за напрямами </w:t>
      </w:r>
      <w:r w:rsidRPr="0018531A">
        <w:rPr>
          <w:rFonts w:ascii="Times New Roman" w:hAnsi="Times New Roman"/>
          <w:sz w:val="28"/>
          <w:szCs w:val="28"/>
          <w:lang w:val="uk-UA"/>
        </w:rPr>
        <w:t>–</w:t>
      </w:r>
      <w:r w:rsidR="008B786C" w:rsidRPr="0018531A">
        <w:rPr>
          <w:rFonts w:ascii="Times New Roman" w:hAnsi="Times New Roman"/>
          <w:sz w:val="28"/>
          <w:szCs w:val="28"/>
          <w:lang w:val="uk-UA"/>
        </w:rPr>
        <w:t xml:space="preserve"> будівництво курортно-рекреаційних об’єктів та об’єктів туристичної інфраструктури</w:t>
      </w:r>
      <w:r w:rsidRPr="0018531A">
        <w:rPr>
          <w:rFonts w:ascii="Times New Roman" w:hAnsi="Times New Roman"/>
          <w:sz w:val="28"/>
          <w:szCs w:val="28"/>
          <w:lang w:val="uk-UA"/>
        </w:rPr>
        <w:t>;</w:t>
      </w:r>
    </w:p>
    <w:p w:rsidR="008B786C"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п</w:t>
      </w:r>
      <w:r w:rsidR="008B786C" w:rsidRPr="0018531A">
        <w:rPr>
          <w:rFonts w:ascii="Times New Roman" w:hAnsi="Times New Roman"/>
          <w:sz w:val="28"/>
          <w:szCs w:val="28"/>
          <w:lang w:val="uk-UA"/>
        </w:rPr>
        <w:t xml:space="preserve">ереробна промисловість за напрямом </w:t>
      </w:r>
      <w:r w:rsidRPr="0018531A">
        <w:rPr>
          <w:rFonts w:ascii="Times New Roman" w:hAnsi="Times New Roman"/>
          <w:sz w:val="28"/>
          <w:szCs w:val="28"/>
          <w:lang w:val="uk-UA"/>
        </w:rPr>
        <w:t>–</w:t>
      </w:r>
      <w:r w:rsidR="008B786C" w:rsidRPr="0018531A">
        <w:rPr>
          <w:rFonts w:ascii="Times New Roman" w:hAnsi="Times New Roman"/>
          <w:sz w:val="28"/>
          <w:szCs w:val="28"/>
          <w:lang w:val="uk-UA"/>
        </w:rPr>
        <w:t xml:space="preserve"> </w:t>
      </w:r>
      <w:proofErr w:type="spellStart"/>
      <w:r w:rsidR="008B786C" w:rsidRPr="0018531A">
        <w:rPr>
          <w:rFonts w:ascii="Times New Roman" w:hAnsi="Times New Roman"/>
          <w:sz w:val="28"/>
          <w:szCs w:val="28"/>
          <w:lang w:val="uk-UA"/>
        </w:rPr>
        <w:t>імпортозаміщуюче</w:t>
      </w:r>
      <w:proofErr w:type="spellEnd"/>
      <w:r w:rsidR="008B786C" w:rsidRPr="0018531A">
        <w:rPr>
          <w:rFonts w:ascii="Times New Roman" w:hAnsi="Times New Roman"/>
          <w:sz w:val="28"/>
          <w:szCs w:val="28"/>
          <w:lang w:val="uk-UA"/>
        </w:rPr>
        <w:t xml:space="preserve"> металургійне виробництво.</w:t>
      </w:r>
    </w:p>
    <w:p w:rsidR="00233A6A" w:rsidRPr="0018531A" w:rsidRDefault="004F6A55"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2.10.</w:t>
      </w:r>
      <w:r w:rsidR="00233A6A" w:rsidRPr="0018531A">
        <w:rPr>
          <w:rFonts w:ascii="Times New Roman" w:hAnsi="Times New Roman"/>
          <w:sz w:val="28"/>
          <w:szCs w:val="28"/>
          <w:lang w:val="uk-UA"/>
        </w:rPr>
        <w:t xml:space="preserve"> У контексті припису ч. 12.2 ст. 12 проекту, за яким «Кабінет Міністрів України може включити до Державної інвестиційної програми інші галузі (види діяльності), не зазначені у пункті 12.1 цієї статті», незрозуміло, чи припис ч. 12.3 ст. 12 проекту, за яким «якщо у майбутньому Кабінет Міністрів України приймає рішення про виключення з числа пріоритетних будь-яку галузь (вид діяльності), то інвестиційні угоди, укладені до такого виключення, продовжують свою дію до завершення встановлених ними строків, без звуження напрямків чи обсягів інвестиційного стимулювання, однак не можуть бути продовженими після настання таких строків», стосується лише пріоритетних галузей, визначених Урядом, чи й тих, що визначені Законом, проект якого розглядається, зокрема</w:t>
      </w:r>
      <w:r w:rsidR="00126A8A" w:rsidRPr="0018531A">
        <w:rPr>
          <w:rFonts w:ascii="Times New Roman" w:hAnsi="Times New Roman"/>
          <w:sz w:val="28"/>
          <w:szCs w:val="28"/>
          <w:lang w:val="uk-UA"/>
        </w:rPr>
        <w:t>,</w:t>
      </w:r>
      <w:r w:rsidR="00233A6A" w:rsidRPr="0018531A">
        <w:rPr>
          <w:rFonts w:ascii="Times New Roman" w:hAnsi="Times New Roman"/>
          <w:sz w:val="28"/>
          <w:szCs w:val="28"/>
          <w:lang w:val="uk-UA"/>
        </w:rPr>
        <w:t xml:space="preserve"> його ч. 12.1 ст. 12 (у редакції проекту).    </w:t>
      </w:r>
    </w:p>
    <w:p w:rsidR="00E97DF4" w:rsidRPr="0018531A" w:rsidRDefault="002C0A7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11</w:t>
      </w:r>
      <w:r w:rsidRPr="0018531A">
        <w:rPr>
          <w:rFonts w:ascii="Times New Roman" w:hAnsi="Times New Roman"/>
          <w:sz w:val="28"/>
          <w:szCs w:val="28"/>
          <w:lang w:val="uk-UA"/>
        </w:rPr>
        <w:t xml:space="preserve">. </w:t>
      </w:r>
      <w:r w:rsidR="00BC2A9F" w:rsidRPr="0018531A">
        <w:rPr>
          <w:rFonts w:ascii="Times New Roman" w:hAnsi="Times New Roman"/>
          <w:sz w:val="28"/>
          <w:szCs w:val="28"/>
          <w:lang w:val="uk-UA"/>
        </w:rPr>
        <w:t>У с</w:t>
      </w:r>
      <w:r w:rsidR="00E97DF4" w:rsidRPr="0018531A">
        <w:rPr>
          <w:rFonts w:ascii="Times New Roman" w:hAnsi="Times New Roman"/>
          <w:sz w:val="28"/>
          <w:szCs w:val="28"/>
          <w:lang w:val="uk-UA"/>
        </w:rPr>
        <w:t xml:space="preserve">т. 13 </w:t>
      </w:r>
      <w:r w:rsidRPr="0018531A">
        <w:rPr>
          <w:rFonts w:ascii="Times New Roman" w:hAnsi="Times New Roman"/>
          <w:sz w:val="28"/>
          <w:szCs w:val="28"/>
          <w:lang w:val="uk-UA"/>
        </w:rPr>
        <w:t xml:space="preserve">проекту </w:t>
      </w:r>
      <w:r w:rsidR="00E97DF4" w:rsidRPr="0018531A">
        <w:rPr>
          <w:rFonts w:ascii="Times New Roman" w:hAnsi="Times New Roman"/>
          <w:sz w:val="28"/>
          <w:szCs w:val="28"/>
          <w:lang w:val="uk-UA"/>
        </w:rPr>
        <w:t>визначається правовий статус Державного агентства підтримки нових інвестицій (далі — Агентство), який полягає у тому, що: Агентство створюється Кабінетом Міністрів України</w:t>
      </w:r>
      <w:r w:rsidRPr="0018531A">
        <w:rPr>
          <w:rFonts w:ascii="Times New Roman" w:hAnsi="Times New Roman"/>
          <w:sz w:val="28"/>
          <w:szCs w:val="28"/>
          <w:lang w:val="uk-UA"/>
        </w:rPr>
        <w:t xml:space="preserve">; </w:t>
      </w:r>
      <w:bookmarkStart w:id="10" w:name="_Hlk32431169"/>
      <w:bookmarkEnd w:id="10"/>
      <w:r w:rsidR="00E97DF4" w:rsidRPr="0018531A">
        <w:rPr>
          <w:rFonts w:ascii="Times New Roman" w:hAnsi="Times New Roman"/>
          <w:sz w:val="28"/>
          <w:szCs w:val="28"/>
          <w:lang w:val="uk-UA"/>
        </w:rPr>
        <w:t>перебуває у державній власності</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є юридичною особою публічного права</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має відокремлене майно, яке є об’єктом права державної власності і перебуває в господарському віданні Агентства</w:t>
      </w:r>
      <w:r w:rsidRPr="0018531A">
        <w:rPr>
          <w:rFonts w:ascii="Times New Roman" w:hAnsi="Times New Roman"/>
          <w:sz w:val="28"/>
          <w:szCs w:val="28"/>
          <w:lang w:val="uk-UA"/>
        </w:rPr>
        <w:t>;</w:t>
      </w:r>
      <w:r w:rsidR="00E97DF4" w:rsidRPr="0018531A">
        <w:rPr>
          <w:rFonts w:ascii="Times New Roman" w:hAnsi="Times New Roman"/>
          <w:sz w:val="28"/>
          <w:szCs w:val="28"/>
          <w:lang w:val="uk-UA"/>
        </w:rPr>
        <w:t xml:space="preserve"> керівник Агентства призначається та звільняється Кабінетом Міністрів України за поданням міністра, який очолює  міністерство, яке формує та реалізує державну політику в сферах економіки та торгівлі</w:t>
      </w:r>
      <w:r w:rsidRPr="0018531A">
        <w:rPr>
          <w:rFonts w:ascii="Times New Roman" w:hAnsi="Times New Roman"/>
          <w:sz w:val="28"/>
          <w:szCs w:val="28"/>
          <w:lang w:val="uk-UA"/>
        </w:rPr>
        <w:t>; і</w:t>
      </w:r>
      <w:r w:rsidR="00E97DF4" w:rsidRPr="0018531A">
        <w:rPr>
          <w:rFonts w:ascii="Times New Roman" w:hAnsi="Times New Roman"/>
          <w:sz w:val="28"/>
          <w:szCs w:val="28"/>
          <w:lang w:val="uk-UA"/>
        </w:rPr>
        <w:t>нші працівники Агентства (у тому числі</w:t>
      </w:r>
      <w:r w:rsidRPr="0018531A">
        <w:rPr>
          <w:rFonts w:ascii="Times New Roman" w:hAnsi="Times New Roman"/>
          <w:sz w:val="28"/>
          <w:szCs w:val="28"/>
          <w:lang w:val="uk-UA"/>
        </w:rPr>
        <w:t>,</w:t>
      </w:r>
      <w:r w:rsidR="00E97DF4" w:rsidRPr="0018531A">
        <w:rPr>
          <w:rFonts w:ascii="Times New Roman" w:hAnsi="Times New Roman"/>
          <w:sz w:val="28"/>
          <w:szCs w:val="28"/>
          <w:lang w:val="uk-UA"/>
        </w:rPr>
        <w:t xml:space="preserve"> його регіональні уповноважені) призначаються або звільняються керівником Агентства з урахуванням норм трудового права та Закону України «Про державну службу»</w:t>
      </w:r>
      <w:r w:rsidRPr="0018531A">
        <w:rPr>
          <w:rFonts w:ascii="Times New Roman" w:hAnsi="Times New Roman"/>
          <w:sz w:val="28"/>
          <w:szCs w:val="28"/>
          <w:lang w:val="uk-UA"/>
        </w:rPr>
        <w:t>; А</w:t>
      </w:r>
      <w:r w:rsidR="00E97DF4" w:rsidRPr="0018531A">
        <w:rPr>
          <w:rFonts w:ascii="Times New Roman" w:hAnsi="Times New Roman"/>
          <w:sz w:val="28"/>
          <w:szCs w:val="28"/>
          <w:lang w:val="uk-UA"/>
        </w:rPr>
        <w:t>гентство може самостійно володіти, користуватися і розпоряджатися належним йому майном у межах своєї операційної діяльності</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Агентство має самостійний баланс, поточний та інші рахунки </w:t>
      </w:r>
      <w:r w:rsidRPr="0018531A">
        <w:rPr>
          <w:rFonts w:ascii="Times New Roman" w:hAnsi="Times New Roman"/>
          <w:sz w:val="28"/>
          <w:szCs w:val="28"/>
          <w:lang w:val="uk-UA"/>
        </w:rPr>
        <w:t>у</w:t>
      </w:r>
      <w:r w:rsidR="00E97DF4" w:rsidRPr="0018531A">
        <w:rPr>
          <w:rFonts w:ascii="Times New Roman" w:hAnsi="Times New Roman"/>
          <w:sz w:val="28"/>
          <w:szCs w:val="28"/>
          <w:lang w:val="uk-UA"/>
        </w:rPr>
        <w:t xml:space="preserve"> Національному банку України, не має на меті отримання прибутку та має печатку із зображенням Державного герба України із своїм найменуванням, веде облік і звітність відповідно до законодавства.</w:t>
      </w:r>
    </w:p>
    <w:p w:rsidR="00E97DF4" w:rsidRPr="0018531A" w:rsidRDefault="00E97DF4" w:rsidP="0018531A">
      <w:pPr>
        <w:tabs>
          <w:tab w:val="left" w:pos="1217"/>
        </w:tabs>
        <w:spacing w:after="0" w:line="240" w:lineRule="auto"/>
        <w:ind w:firstLine="811"/>
        <w:jc w:val="both"/>
        <w:rPr>
          <w:rFonts w:ascii="Times New Roman" w:hAnsi="Times New Roman"/>
          <w:sz w:val="28"/>
          <w:szCs w:val="28"/>
          <w:lang w:val="uk-UA"/>
        </w:rPr>
      </w:pPr>
      <w:r w:rsidRPr="0018531A">
        <w:rPr>
          <w:rFonts w:ascii="Times New Roman" w:hAnsi="Times New Roman"/>
          <w:sz w:val="28"/>
          <w:szCs w:val="28"/>
          <w:lang w:val="uk-UA"/>
        </w:rPr>
        <w:t xml:space="preserve">Головне управління </w:t>
      </w:r>
      <w:r w:rsidR="006F5343" w:rsidRPr="0018531A">
        <w:rPr>
          <w:rFonts w:ascii="Times New Roman" w:hAnsi="Times New Roman"/>
          <w:sz w:val="28"/>
          <w:szCs w:val="28"/>
          <w:lang w:val="uk-UA"/>
        </w:rPr>
        <w:t>зауважує</w:t>
      </w:r>
      <w:r w:rsidRPr="0018531A">
        <w:rPr>
          <w:rFonts w:ascii="Times New Roman" w:hAnsi="Times New Roman"/>
          <w:sz w:val="28"/>
          <w:szCs w:val="28"/>
          <w:lang w:val="uk-UA"/>
        </w:rPr>
        <w:t>, що положення ст.</w:t>
      </w:r>
      <w:r w:rsidR="002C0A74" w:rsidRPr="0018531A">
        <w:rPr>
          <w:rFonts w:ascii="Times New Roman" w:hAnsi="Times New Roman"/>
          <w:sz w:val="28"/>
          <w:szCs w:val="28"/>
          <w:lang w:val="uk-UA"/>
        </w:rPr>
        <w:t xml:space="preserve"> </w:t>
      </w:r>
      <w:r w:rsidRPr="0018531A">
        <w:rPr>
          <w:rFonts w:ascii="Times New Roman" w:hAnsi="Times New Roman"/>
          <w:sz w:val="28"/>
          <w:szCs w:val="28"/>
          <w:lang w:val="uk-UA"/>
        </w:rPr>
        <w:t>13</w:t>
      </w:r>
      <w:r w:rsidR="002C0A74" w:rsidRPr="0018531A">
        <w:rPr>
          <w:rFonts w:ascii="Times New Roman" w:hAnsi="Times New Roman"/>
          <w:sz w:val="28"/>
          <w:szCs w:val="28"/>
          <w:lang w:val="uk-UA"/>
        </w:rPr>
        <w:t xml:space="preserve"> проекту</w:t>
      </w:r>
      <w:r w:rsidRPr="0018531A">
        <w:rPr>
          <w:rFonts w:ascii="Times New Roman" w:hAnsi="Times New Roman"/>
          <w:sz w:val="28"/>
          <w:szCs w:val="28"/>
          <w:lang w:val="uk-UA"/>
        </w:rPr>
        <w:t xml:space="preserve">, всупереч її назві, не визначають статус Агентства — чи є воно </w:t>
      </w:r>
      <w:r w:rsidR="00126A8A" w:rsidRPr="0018531A">
        <w:rPr>
          <w:rFonts w:ascii="Times New Roman" w:hAnsi="Times New Roman"/>
          <w:sz w:val="28"/>
          <w:szCs w:val="28"/>
          <w:lang w:val="uk-UA"/>
        </w:rPr>
        <w:t xml:space="preserve">центральним органом </w:t>
      </w:r>
      <w:r w:rsidR="00126A8A" w:rsidRPr="0018531A">
        <w:rPr>
          <w:rFonts w:ascii="Times New Roman" w:hAnsi="Times New Roman"/>
          <w:sz w:val="28"/>
          <w:szCs w:val="28"/>
          <w:lang w:val="uk-UA"/>
        </w:rPr>
        <w:lastRenderedPageBreak/>
        <w:t>виконавчої влади (далі – ЦОВВ)</w:t>
      </w:r>
      <w:r w:rsidRPr="0018531A">
        <w:rPr>
          <w:rFonts w:ascii="Times New Roman" w:hAnsi="Times New Roman"/>
          <w:sz w:val="28"/>
          <w:szCs w:val="28"/>
          <w:lang w:val="uk-UA"/>
        </w:rPr>
        <w:t>, чи державною неприбутковою організацією, за рахунок яких коштів передбачається фінансування діяльності Агентства</w:t>
      </w:r>
      <w:r w:rsidR="002C0A74" w:rsidRPr="0018531A">
        <w:rPr>
          <w:rFonts w:ascii="Times New Roman" w:hAnsi="Times New Roman"/>
          <w:sz w:val="28"/>
          <w:szCs w:val="28"/>
          <w:lang w:val="uk-UA"/>
        </w:rPr>
        <w:t>.</w:t>
      </w:r>
      <w:r w:rsidRPr="0018531A">
        <w:rPr>
          <w:rFonts w:ascii="Times New Roman" w:hAnsi="Times New Roman"/>
          <w:sz w:val="28"/>
          <w:szCs w:val="28"/>
          <w:lang w:val="uk-UA"/>
        </w:rPr>
        <w:t xml:space="preserve"> Більшість із наведеного у ст.</w:t>
      </w:r>
      <w:r w:rsidR="002C0A74" w:rsidRPr="0018531A">
        <w:rPr>
          <w:rFonts w:ascii="Times New Roman" w:hAnsi="Times New Roman"/>
          <w:sz w:val="28"/>
          <w:szCs w:val="28"/>
          <w:lang w:val="uk-UA"/>
        </w:rPr>
        <w:t xml:space="preserve"> </w:t>
      </w:r>
      <w:r w:rsidRPr="0018531A">
        <w:rPr>
          <w:rFonts w:ascii="Times New Roman" w:hAnsi="Times New Roman"/>
          <w:sz w:val="28"/>
          <w:szCs w:val="28"/>
          <w:lang w:val="uk-UA"/>
        </w:rPr>
        <w:t>13</w:t>
      </w:r>
      <w:r w:rsidR="002C0A74" w:rsidRPr="0018531A">
        <w:rPr>
          <w:rFonts w:ascii="Times New Roman" w:hAnsi="Times New Roman"/>
          <w:sz w:val="28"/>
          <w:szCs w:val="28"/>
          <w:lang w:val="uk-UA"/>
        </w:rPr>
        <w:t xml:space="preserve"> проекту </w:t>
      </w:r>
      <w:r w:rsidRPr="0018531A">
        <w:rPr>
          <w:rFonts w:ascii="Times New Roman" w:hAnsi="Times New Roman"/>
          <w:sz w:val="28"/>
          <w:szCs w:val="28"/>
          <w:lang w:val="uk-UA"/>
        </w:rPr>
        <w:t>(створення Урядом за поданням міністра, наявність гербової печатки, поширення дії Закону України «Про державну службу» на працівників Агентства) є характерним для ЦОВВ. У такому разі, Головне управління вважає за необхідне висловити наступні зауваження.</w:t>
      </w:r>
    </w:p>
    <w:p w:rsidR="00E97DF4" w:rsidRPr="0018531A" w:rsidRDefault="002C0A74" w:rsidP="0018531A">
      <w:pPr>
        <w:tabs>
          <w:tab w:val="left" w:pos="1217"/>
        </w:tabs>
        <w:spacing w:after="0" w:line="240" w:lineRule="auto"/>
        <w:ind w:firstLine="811"/>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11</w:t>
      </w:r>
      <w:r w:rsidRPr="0018531A">
        <w:rPr>
          <w:rFonts w:ascii="Times New Roman" w:hAnsi="Times New Roman"/>
          <w:sz w:val="28"/>
          <w:szCs w:val="28"/>
          <w:lang w:val="uk-UA"/>
        </w:rPr>
        <w:t>.1.</w:t>
      </w:r>
      <w:r w:rsidR="00BC2A9F"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Конституцією України повноваження щодо </w:t>
      </w:r>
      <w:r w:rsidR="00E97DF4" w:rsidRPr="0018531A">
        <w:rPr>
          <w:rFonts w:ascii="Times New Roman" w:hAnsi="Times New Roman"/>
          <w:color w:val="000000"/>
          <w:sz w:val="28"/>
          <w:szCs w:val="28"/>
          <w:lang w:val="uk-UA"/>
        </w:rPr>
        <w:t>утворення, реорганізації та ліквідації відповідно до закону міністерств та інших центральних органів виконавчої влади</w:t>
      </w:r>
      <w:r w:rsidR="00E97DF4" w:rsidRPr="0018531A">
        <w:rPr>
          <w:rFonts w:ascii="Times New Roman" w:hAnsi="Times New Roman"/>
          <w:sz w:val="28"/>
          <w:szCs w:val="28"/>
          <w:lang w:val="uk-UA"/>
        </w:rPr>
        <w:t xml:space="preserve"> віднесені до компетенції Кабінету Міністрів України (п.</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9-1 ст. 116 Конституції України). О</w:t>
      </w:r>
      <w:r w:rsidR="00E97DF4" w:rsidRPr="0018531A">
        <w:rPr>
          <w:rFonts w:ascii="Times New Roman" w:hAnsi="Times New Roman"/>
          <w:color w:val="000000"/>
          <w:sz w:val="28"/>
          <w:szCs w:val="28"/>
          <w:lang w:val="uk-UA"/>
        </w:rPr>
        <w:t>рганізація, повноваження та порядок діяльності центральних органів виконавчої влади України</w:t>
      </w:r>
      <w:r w:rsidR="00E97DF4" w:rsidRPr="0018531A">
        <w:rPr>
          <w:rFonts w:ascii="Times New Roman" w:hAnsi="Times New Roman"/>
          <w:sz w:val="28"/>
          <w:szCs w:val="28"/>
          <w:lang w:val="uk-UA"/>
        </w:rPr>
        <w:t xml:space="preserve"> визначені Законом України </w:t>
      </w:r>
      <w:r w:rsidR="00BC2A9F" w:rsidRPr="0018531A">
        <w:rPr>
          <w:rFonts w:ascii="Times New Roman" w:hAnsi="Times New Roman"/>
          <w:sz w:val="28"/>
          <w:szCs w:val="28"/>
          <w:lang w:val="uk-UA"/>
        </w:rPr>
        <w:t>«</w:t>
      </w:r>
      <w:r w:rsidR="00E97DF4" w:rsidRPr="0018531A">
        <w:rPr>
          <w:rFonts w:ascii="Times New Roman" w:hAnsi="Times New Roman"/>
          <w:sz w:val="28"/>
          <w:szCs w:val="28"/>
          <w:lang w:val="uk-UA"/>
        </w:rPr>
        <w:t>Про центральні органи виконавчої влади</w:t>
      </w:r>
      <w:r w:rsidR="00BC2A9F" w:rsidRPr="0018531A">
        <w:rPr>
          <w:rFonts w:ascii="Times New Roman" w:hAnsi="Times New Roman"/>
          <w:sz w:val="28"/>
          <w:szCs w:val="28"/>
          <w:lang w:val="uk-UA"/>
        </w:rPr>
        <w:t>»</w:t>
      </w:r>
      <w:r w:rsidR="00E97DF4" w:rsidRPr="0018531A">
        <w:rPr>
          <w:rFonts w:ascii="Times New Roman" w:hAnsi="Times New Roman"/>
          <w:sz w:val="28"/>
          <w:szCs w:val="28"/>
          <w:lang w:val="uk-UA"/>
        </w:rPr>
        <w:t>. Ст</w:t>
      </w:r>
      <w:r w:rsidR="006F5343" w:rsidRPr="0018531A">
        <w:rPr>
          <w:rFonts w:ascii="Times New Roman" w:hAnsi="Times New Roman"/>
          <w:sz w:val="28"/>
          <w:szCs w:val="28"/>
          <w:lang w:val="uk-UA"/>
        </w:rPr>
        <w:t>аттею</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5 цього </w:t>
      </w:r>
      <w:r w:rsidRPr="0018531A">
        <w:rPr>
          <w:rFonts w:ascii="Times New Roman" w:hAnsi="Times New Roman"/>
          <w:sz w:val="28"/>
          <w:szCs w:val="28"/>
          <w:lang w:val="uk-UA"/>
        </w:rPr>
        <w:t>З</w:t>
      </w:r>
      <w:r w:rsidR="00E97DF4" w:rsidRPr="0018531A">
        <w:rPr>
          <w:rFonts w:ascii="Times New Roman" w:hAnsi="Times New Roman"/>
          <w:sz w:val="28"/>
          <w:szCs w:val="28"/>
          <w:lang w:val="uk-UA"/>
        </w:rPr>
        <w:t xml:space="preserve">акону встановлено, що </w:t>
      </w:r>
      <w:r w:rsidR="006F5343" w:rsidRPr="0018531A">
        <w:rPr>
          <w:rFonts w:ascii="Times New Roman" w:hAnsi="Times New Roman"/>
          <w:sz w:val="28"/>
          <w:szCs w:val="28"/>
          <w:lang w:val="uk-UA"/>
        </w:rPr>
        <w:t>«</w:t>
      </w:r>
      <w:r w:rsidR="00E97DF4" w:rsidRPr="0018531A">
        <w:rPr>
          <w:rFonts w:ascii="Times New Roman" w:hAnsi="Times New Roman"/>
          <w:sz w:val="28"/>
          <w:szCs w:val="28"/>
          <w:lang w:val="uk-UA"/>
        </w:rPr>
        <w:t>м</w:t>
      </w:r>
      <w:r w:rsidR="00E97DF4" w:rsidRPr="0018531A">
        <w:rPr>
          <w:rFonts w:ascii="Times New Roman" w:hAnsi="Times New Roman"/>
          <w:color w:val="000000"/>
          <w:sz w:val="28"/>
          <w:szCs w:val="28"/>
          <w:lang w:val="uk-UA"/>
        </w:rPr>
        <w:t xml:space="preserve">іністерства та інші центральні органи виконавчої влади утворюються, реорганізуються та ліквідуються Кабінетом Міністрів України </w:t>
      </w:r>
      <w:r w:rsidR="00E97DF4" w:rsidRPr="0018531A">
        <w:rPr>
          <w:rFonts w:ascii="Times New Roman" w:hAnsi="Times New Roman"/>
          <w:i/>
          <w:iCs/>
          <w:color w:val="000000"/>
          <w:sz w:val="28"/>
          <w:szCs w:val="28"/>
          <w:lang w:val="uk-UA"/>
        </w:rPr>
        <w:t>за поданням Прем'єр-міністра України.</w:t>
      </w:r>
      <w:r w:rsidR="00E97DF4" w:rsidRPr="0018531A">
        <w:rPr>
          <w:rFonts w:ascii="Times New Roman" w:hAnsi="Times New Roman"/>
          <w:color w:val="000000"/>
          <w:sz w:val="28"/>
          <w:szCs w:val="28"/>
          <w:lang w:val="uk-UA"/>
        </w:rPr>
        <w:t xml:space="preserve"> Члени Кабінету Міністрів України можуть вносити </w:t>
      </w:r>
      <w:r w:rsidR="00631536" w:rsidRPr="0018531A">
        <w:rPr>
          <w:rFonts w:ascii="Times New Roman" w:hAnsi="Times New Roman"/>
          <w:color w:val="000000"/>
          <w:sz w:val="28"/>
          <w:szCs w:val="28"/>
          <w:lang w:val="uk-UA"/>
        </w:rPr>
        <w:br/>
      </w:r>
      <w:r w:rsidR="00E97DF4" w:rsidRPr="0018531A">
        <w:rPr>
          <w:rFonts w:ascii="Times New Roman" w:hAnsi="Times New Roman"/>
          <w:color w:val="000000"/>
          <w:sz w:val="28"/>
          <w:szCs w:val="28"/>
          <w:lang w:val="uk-UA"/>
        </w:rPr>
        <w:t>Прем'єр-міністрові України пропозиції щодо утворення, реорганізації або ліквідації міністерств та інших центральних органів виконавчої влади. Утворення, реорганізація та ліквідація міністерства, іншого центрального органу виконавчої влади здійснюються з урахуванням завдань Кабінету Міністрів України, а також з урахуванням необхідності забезпечення здійснення повноважень органів виконавчої влади і недопущення дублювання повноважень</w:t>
      </w:r>
      <w:r w:rsidR="006F5343"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 xml:space="preserve">. </w:t>
      </w:r>
    </w:p>
    <w:p w:rsidR="00E97DF4" w:rsidRPr="0018531A" w:rsidRDefault="00E97DF4" w:rsidP="0018531A">
      <w:pPr>
        <w:tabs>
          <w:tab w:val="left" w:pos="1217"/>
        </w:tabs>
        <w:spacing w:after="0" w:line="240" w:lineRule="auto"/>
        <w:ind w:firstLine="811"/>
        <w:jc w:val="both"/>
        <w:rPr>
          <w:rFonts w:ascii="Times New Roman" w:hAnsi="Times New Roman"/>
          <w:sz w:val="28"/>
          <w:szCs w:val="28"/>
          <w:lang w:val="uk-UA"/>
        </w:rPr>
      </w:pPr>
      <w:r w:rsidRPr="0018531A">
        <w:rPr>
          <w:rFonts w:ascii="Times New Roman" w:hAnsi="Times New Roman"/>
          <w:sz w:val="28"/>
          <w:szCs w:val="28"/>
          <w:lang w:val="uk-UA"/>
        </w:rPr>
        <w:t xml:space="preserve">З огляду на викладене, визначення у </w:t>
      </w:r>
      <w:r w:rsidR="00BC2A9F" w:rsidRPr="0018531A">
        <w:rPr>
          <w:rFonts w:ascii="Times New Roman" w:hAnsi="Times New Roman"/>
          <w:sz w:val="28"/>
          <w:szCs w:val="28"/>
          <w:lang w:val="uk-UA"/>
        </w:rPr>
        <w:t xml:space="preserve">проекті </w:t>
      </w:r>
      <w:r w:rsidR="006F5343" w:rsidRPr="0018531A">
        <w:rPr>
          <w:rFonts w:ascii="Times New Roman" w:hAnsi="Times New Roman"/>
          <w:sz w:val="28"/>
          <w:szCs w:val="28"/>
          <w:lang w:val="uk-UA"/>
        </w:rPr>
        <w:t>ЦОВВ</w:t>
      </w:r>
      <w:r w:rsidRPr="0018531A">
        <w:rPr>
          <w:rFonts w:ascii="Times New Roman" w:hAnsi="Times New Roman"/>
          <w:sz w:val="28"/>
          <w:szCs w:val="28"/>
          <w:lang w:val="uk-UA"/>
        </w:rPr>
        <w:t xml:space="preserve">, який має бути створений Урядом, має ознаки втручання </w:t>
      </w:r>
      <w:r w:rsidR="002C0A74" w:rsidRPr="0018531A">
        <w:rPr>
          <w:rFonts w:ascii="Times New Roman" w:hAnsi="Times New Roman"/>
          <w:sz w:val="28"/>
          <w:szCs w:val="28"/>
          <w:lang w:val="uk-UA"/>
        </w:rPr>
        <w:t xml:space="preserve">парламенту у </w:t>
      </w:r>
      <w:r w:rsidRPr="0018531A">
        <w:rPr>
          <w:rFonts w:ascii="Times New Roman" w:hAnsi="Times New Roman"/>
          <w:sz w:val="28"/>
          <w:szCs w:val="28"/>
          <w:lang w:val="uk-UA"/>
        </w:rPr>
        <w:t xml:space="preserve">компетенцію Кабінету Міністрів України і порушення встановленого порядку утворення  ЦОВВ.  </w:t>
      </w:r>
    </w:p>
    <w:p w:rsidR="00E97DF4" w:rsidRDefault="002C0A74" w:rsidP="0018531A">
      <w:pPr>
        <w:tabs>
          <w:tab w:val="left" w:pos="1217"/>
        </w:tabs>
        <w:spacing w:after="0" w:line="240" w:lineRule="auto"/>
        <w:ind w:firstLine="809"/>
        <w:jc w:val="both"/>
        <w:rPr>
          <w:rFonts w:ascii="Times New Roman" w:hAnsi="Times New Roman"/>
          <w:color w:val="000000"/>
          <w:sz w:val="28"/>
          <w:szCs w:val="28"/>
          <w:lang w:val="uk-UA"/>
        </w:rPr>
      </w:pPr>
      <w:r w:rsidRPr="0018531A">
        <w:rPr>
          <w:rFonts w:ascii="Times New Roman" w:hAnsi="Times New Roman"/>
          <w:color w:val="000000"/>
          <w:sz w:val="28"/>
          <w:szCs w:val="28"/>
          <w:lang w:val="uk-UA"/>
        </w:rPr>
        <w:t>2.</w:t>
      </w:r>
      <w:r w:rsidR="004F6A55" w:rsidRPr="0018531A">
        <w:rPr>
          <w:rFonts w:ascii="Times New Roman" w:hAnsi="Times New Roman"/>
          <w:color w:val="000000"/>
          <w:sz w:val="28"/>
          <w:szCs w:val="28"/>
          <w:lang w:val="uk-UA"/>
        </w:rPr>
        <w:t>11</w:t>
      </w:r>
      <w:r w:rsidR="00FA00A7" w:rsidRPr="0018531A">
        <w:rPr>
          <w:rFonts w:ascii="Times New Roman" w:hAnsi="Times New Roman"/>
          <w:color w:val="000000"/>
          <w:sz w:val="28"/>
          <w:szCs w:val="28"/>
          <w:lang w:val="uk-UA"/>
        </w:rPr>
        <w:t>.2</w:t>
      </w:r>
      <w:r w:rsidR="00126A8A" w:rsidRPr="0018531A">
        <w:rPr>
          <w:rFonts w:ascii="Times New Roman" w:hAnsi="Times New Roman"/>
          <w:color w:val="000000"/>
          <w:sz w:val="28"/>
          <w:szCs w:val="28"/>
          <w:lang w:val="uk-UA"/>
        </w:rPr>
        <w:t>.</w:t>
      </w:r>
      <w:r w:rsidR="00FA00A7"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Також Законо</w:t>
      </w:r>
      <w:r w:rsidR="00BC2A9F" w:rsidRPr="0018531A">
        <w:rPr>
          <w:rFonts w:ascii="Times New Roman" w:hAnsi="Times New Roman"/>
          <w:color w:val="000000"/>
          <w:sz w:val="28"/>
          <w:szCs w:val="28"/>
          <w:lang w:val="uk-UA"/>
        </w:rPr>
        <w:t>м України «</w:t>
      </w:r>
      <w:r w:rsidR="00E97DF4" w:rsidRPr="0018531A">
        <w:rPr>
          <w:rFonts w:ascii="Times New Roman" w:hAnsi="Times New Roman"/>
          <w:color w:val="000000"/>
          <w:sz w:val="28"/>
          <w:szCs w:val="28"/>
          <w:lang w:val="uk-UA"/>
        </w:rPr>
        <w:t>Про центральні органи виконавчої влади</w:t>
      </w:r>
      <w:r w:rsidR="00BC2A9F"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 xml:space="preserve"> визначені правові засади </w:t>
      </w:r>
      <w:r w:rsidR="00BC2A9F" w:rsidRPr="0018531A">
        <w:rPr>
          <w:rFonts w:ascii="Times New Roman" w:hAnsi="Times New Roman"/>
          <w:color w:val="000000"/>
          <w:sz w:val="28"/>
          <w:szCs w:val="28"/>
          <w:lang w:val="uk-UA"/>
        </w:rPr>
        <w:t>діяльності</w:t>
      </w:r>
      <w:r w:rsidR="00E97DF4" w:rsidRPr="0018531A">
        <w:rPr>
          <w:rFonts w:ascii="Times New Roman" w:hAnsi="Times New Roman"/>
          <w:color w:val="000000"/>
          <w:sz w:val="28"/>
          <w:szCs w:val="28"/>
          <w:lang w:val="uk-UA"/>
        </w:rPr>
        <w:t xml:space="preserve">, статус і атрибути міністерств, інших </w:t>
      </w:r>
      <w:r w:rsidR="006F5343" w:rsidRPr="0018531A">
        <w:rPr>
          <w:rFonts w:ascii="Times New Roman" w:hAnsi="Times New Roman"/>
          <w:color w:val="000000"/>
          <w:sz w:val="28"/>
          <w:szCs w:val="28"/>
          <w:lang w:val="uk-UA"/>
        </w:rPr>
        <w:t xml:space="preserve">ЦОВВ </w:t>
      </w:r>
      <w:r w:rsidR="00E97DF4" w:rsidRPr="0018531A">
        <w:rPr>
          <w:rFonts w:ascii="Times New Roman" w:hAnsi="Times New Roman"/>
          <w:color w:val="000000"/>
          <w:sz w:val="28"/>
          <w:szCs w:val="28"/>
          <w:lang w:val="uk-UA"/>
        </w:rPr>
        <w:t>(</w:t>
      </w:r>
      <w:proofErr w:type="spellStart"/>
      <w:r w:rsidR="00E97DF4" w:rsidRPr="0018531A">
        <w:rPr>
          <w:rFonts w:ascii="Times New Roman" w:hAnsi="Times New Roman"/>
          <w:color w:val="000000"/>
          <w:sz w:val="28"/>
          <w:szCs w:val="28"/>
          <w:lang w:val="uk-UA"/>
        </w:rPr>
        <w:t>ст.ст</w:t>
      </w:r>
      <w:proofErr w:type="spellEnd"/>
      <w:r w:rsidR="00E97DF4" w:rsidRPr="0018531A">
        <w:rPr>
          <w:rFonts w:ascii="Times New Roman" w:hAnsi="Times New Roman"/>
          <w:color w:val="000000"/>
          <w:sz w:val="28"/>
          <w:szCs w:val="28"/>
          <w:lang w:val="uk-UA"/>
        </w:rPr>
        <w:t>. 3, 4), які є однаковими для усіх ЦОВВ і не потребують додаткового визначення для окремих органів, у т</w:t>
      </w:r>
      <w:r w:rsidR="002B712D" w:rsidRPr="0018531A">
        <w:rPr>
          <w:rFonts w:ascii="Times New Roman" w:hAnsi="Times New Roman"/>
          <w:color w:val="000000"/>
          <w:sz w:val="28"/>
          <w:szCs w:val="28"/>
          <w:lang w:val="uk-UA"/>
        </w:rPr>
        <w:t xml:space="preserve">ому числі, </w:t>
      </w:r>
      <w:r w:rsidR="00E97DF4" w:rsidRPr="0018531A">
        <w:rPr>
          <w:rFonts w:ascii="Times New Roman" w:hAnsi="Times New Roman"/>
          <w:color w:val="000000"/>
          <w:sz w:val="28"/>
          <w:szCs w:val="28"/>
          <w:lang w:val="uk-UA"/>
        </w:rPr>
        <w:t xml:space="preserve">для Агентства. Тим </w:t>
      </w:r>
      <w:r w:rsidR="006F5343" w:rsidRPr="0018531A">
        <w:rPr>
          <w:rFonts w:ascii="Times New Roman" w:hAnsi="Times New Roman"/>
          <w:color w:val="000000"/>
          <w:sz w:val="28"/>
          <w:szCs w:val="28"/>
          <w:lang w:val="uk-UA"/>
        </w:rPr>
        <w:t>паче</w:t>
      </w:r>
      <w:r w:rsidR="00E97DF4" w:rsidRPr="0018531A">
        <w:rPr>
          <w:rFonts w:ascii="Times New Roman" w:hAnsi="Times New Roman"/>
          <w:color w:val="000000"/>
          <w:sz w:val="28"/>
          <w:szCs w:val="28"/>
          <w:lang w:val="uk-UA"/>
        </w:rPr>
        <w:t>, що ряд положень ст.</w:t>
      </w:r>
      <w:r w:rsidR="002B712D"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13 проекту супереч</w:t>
      </w:r>
      <w:r w:rsidR="006F5343" w:rsidRPr="0018531A">
        <w:rPr>
          <w:rFonts w:ascii="Times New Roman" w:hAnsi="Times New Roman"/>
          <w:color w:val="000000"/>
          <w:sz w:val="28"/>
          <w:szCs w:val="28"/>
          <w:lang w:val="uk-UA"/>
        </w:rPr>
        <w:t>и</w:t>
      </w:r>
      <w:r w:rsidR="00E97DF4" w:rsidRPr="0018531A">
        <w:rPr>
          <w:rFonts w:ascii="Times New Roman" w:hAnsi="Times New Roman"/>
          <w:color w:val="000000"/>
          <w:sz w:val="28"/>
          <w:szCs w:val="28"/>
          <w:lang w:val="uk-UA"/>
        </w:rPr>
        <w:t xml:space="preserve">ть нормам чинного законодавства України. Так, зокрема, у </w:t>
      </w:r>
      <w:r w:rsidR="002B712D" w:rsidRPr="0018531A">
        <w:rPr>
          <w:rFonts w:ascii="Times New Roman" w:hAnsi="Times New Roman"/>
          <w:color w:val="000000"/>
          <w:sz w:val="28"/>
          <w:szCs w:val="28"/>
          <w:lang w:val="uk-UA"/>
        </w:rPr>
        <w:t xml:space="preserve">ч. </w:t>
      </w:r>
      <w:r w:rsidR="00E97DF4" w:rsidRPr="0018531A">
        <w:rPr>
          <w:rFonts w:ascii="Times New Roman" w:hAnsi="Times New Roman"/>
          <w:color w:val="000000"/>
          <w:sz w:val="28"/>
          <w:szCs w:val="28"/>
          <w:lang w:val="uk-UA"/>
        </w:rPr>
        <w:t>13.2</w:t>
      </w:r>
      <w:r w:rsidR="002B712D" w:rsidRPr="0018531A">
        <w:rPr>
          <w:rFonts w:ascii="Times New Roman" w:hAnsi="Times New Roman"/>
          <w:color w:val="000000"/>
          <w:sz w:val="28"/>
          <w:szCs w:val="28"/>
          <w:lang w:val="uk-UA"/>
        </w:rPr>
        <w:t xml:space="preserve"> ст. 13 проекту</w:t>
      </w:r>
      <w:r w:rsidR="00E97DF4" w:rsidRPr="0018531A">
        <w:rPr>
          <w:rFonts w:ascii="Times New Roman" w:hAnsi="Times New Roman"/>
          <w:color w:val="000000"/>
          <w:sz w:val="28"/>
          <w:szCs w:val="28"/>
          <w:lang w:val="uk-UA"/>
        </w:rPr>
        <w:t xml:space="preserve"> зазначено, що Агентство має </w:t>
      </w:r>
      <w:r w:rsidR="00FA00A7"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 xml:space="preserve">відокремлене майно, яке є об’єктом права державної власності і перебуває </w:t>
      </w:r>
      <w:r w:rsidR="00E97DF4" w:rsidRPr="0018531A">
        <w:rPr>
          <w:rFonts w:ascii="Times New Roman" w:hAnsi="Times New Roman"/>
          <w:i/>
          <w:iCs/>
          <w:color w:val="000000"/>
          <w:sz w:val="28"/>
          <w:szCs w:val="28"/>
          <w:lang w:val="uk-UA"/>
        </w:rPr>
        <w:t>в господарському віданні</w:t>
      </w:r>
      <w:r w:rsidR="00FA00A7" w:rsidRPr="0018531A">
        <w:rPr>
          <w:rFonts w:ascii="Times New Roman" w:hAnsi="Times New Roman"/>
          <w:color w:val="000000"/>
          <w:sz w:val="28"/>
          <w:szCs w:val="28"/>
          <w:lang w:val="uk-UA"/>
        </w:rPr>
        <w:t xml:space="preserve"> Агентства»</w:t>
      </w:r>
      <w:r w:rsidR="00E97DF4" w:rsidRPr="0018531A">
        <w:rPr>
          <w:rFonts w:ascii="Times New Roman" w:hAnsi="Times New Roman"/>
          <w:color w:val="000000"/>
          <w:sz w:val="28"/>
          <w:szCs w:val="28"/>
          <w:lang w:val="uk-UA"/>
        </w:rPr>
        <w:t xml:space="preserve">. Право господарського відання є речовим правом </w:t>
      </w:r>
      <w:r w:rsidR="00E97DF4" w:rsidRPr="0018531A">
        <w:rPr>
          <w:rFonts w:ascii="Times New Roman" w:hAnsi="Times New Roman"/>
          <w:i/>
          <w:iCs/>
          <w:color w:val="000000"/>
          <w:sz w:val="28"/>
          <w:szCs w:val="28"/>
          <w:lang w:val="uk-UA"/>
        </w:rPr>
        <w:t>суб'єкта підприємництва</w:t>
      </w:r>
      <w:r w:rsidR="00E97DF4" w:rsidRPr="0018531A">
        <w:rPr>
          <w:rFonts w:ascii="Times New Roman" w:hAnsi="Times New Roman"/>
          <w:color w:val="000000"/>
          <w:sz w:val="28"/>
          <w:szCs w:val="28"/>
          <w:lang w:val="uk-UA"/>
        </w:rPr>
        <w:t xml:space="preserve"> (ч.</w:t>
      </w:r>
      <w:r w:rsidR="002B712D"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1 ст. 136 Господарського кодексу України), а Агентству, як неприбутковій організації публічного права, майно може належати лише на праві оперативного управління (ст.</w:t>
      </w:r>
      <w:r w:rsidR="002B712D"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 xml:space="preserve">137 Господарського кодексу України). </w:t>
      </w:r>
    </w:p>
    <w:p w:rsidR="00E97DF4" w:rsidRPr="0018531A" w:rsidRDefault="002B712D" w:rsidP="0018531A">
      <w:pPr>
        <w:tabs>
          <w:tab w:val="left" w:pos="1217"/>
        </w:tabs>
        <w:spacing w:after="0" w:line="240" w:lineRule="auto"/>
        <w:ind w:firstLine="709"/>
        <w:jc w:val="both"/>
        <w:rPr>
          <w:rFonts w:ascii="Times New Roman" w:hAnsi="Times New Roman"/>
          <w:i/>
          <w:iCs/>
          <w:color w:val="000000"/>
          <w:sz w:val="28"/>
          <w:szCs w:val="28"/>
          <w:lang w:val="uk-UA"/>
        </w:rPr>
      </w:pPr>
      <w:r w:rsidRPr="0018531A">
        <w:rPr>
          <w:rFonts w:ascii="Times New Roman" w:hAnsi="Times New Roman"/>
          <w:color w:val="000000"/>
          <w:sz w:val="28"/>
          <w:szCs w:val="28"/>
          <w:lang w:val="uk-UA"/>
        </w:rPr>
        <w:t>2.</w:t>
      </w:r>
      <w:r w:rsidR="004F6A55" w:rsidRPr="0018531A">
        <w:rPr>
          <w:rFonts w:ascii="Times New Roman" w:hAnsi="Times New Roman"/>
          <w:color w:val="000000"/>
          <w:sz w:val="28"/>
          <w:szCs w:val="28"/>
          <w:lang w:val="uk-UA"/>
        </w:rPr>
        <w:t>11</w:t>
      </w:r>
      <w:r w:rsidR="00FA00A7" w:rsidRPr="0018531A">
        <w:rPr>
          <w:rFonts w:ascii="Times New Roman" w:hAnsi="Times New Roman"/>
          <w:color w:val="000000"/>
          <w:sz w:val="28"/>
          <w:szCs w:val="28"/>
          <w:lang w:val="uk-UA"/>
        </w:rPr>
        <w:t>.3</w:t>
      </w:r>
      <w:r w:rsidR="00126A8A" w:rsidRPr="0018531A">
        <w:rPr>
          <w:rFonts w:ascii="Times New Roman" w:hAnsi="Times New Roman"/>
          <w:color w:val="000000"/>
          <w:sz w:val="28"/>
          <w:szCs w:val="28"/>
          <w:lang w:val="uk-UA"/>
        </w:rPr>
        <w:t>.</w:t>
      </w:r>
      <w:r w:rsidR="00FA00A7"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 xml:space="preserve">У </w:t>
      </w:r>
      <w:r w:rsidRPr="0018531A">
        <w:rPr>
          <w:rFonts w:ascii="Times New Roman" w:hAnsi="Times New Roman"/>
          <w:color w:val="000000"/>
          <w:sz w:val="28"/>
          <w:szCs w:val="28"/>
          <w:lang w:val="uk-UA"/>
        </w:rPr>
        <w:t xml:space="preserve">ч. </w:t>
      </w:r>
      <w:r w:rsidR="00E97DF4" w:rsidRPr="0018531A">
        <w:rPr>
          <w:rFonts w:ascii="Times New Roman" w:hAnsi="Times New Roman"/>
          <w:color w:val="000000"/>
          <w:sz w:val="28"/>
          <w:szCs w:val="28"/>
          <w:lang w:val="uk-UA"/>
        </w:rPr>
        <w:t>13.5</w:t>
      </w:r>
      <w:r w:rsidRPr="0018531A">
        <w:rPr>
          <w:rFonts w:ascii="Times New Roman" w:hAnsi="Times New Roman"/>
          <w:color w:val="000000"/>
          <w:sz w:val="28"/>
          <w:szCs w:val="28"/>
          <w:lang w:val="uk-UA"/>
        </w:rPr>
        <w:t xml:space="preserve"> ст. 13 </w:t>
      </w:r>
      <w:r w:rsidR="00E97DF4" w:rsidRPr="0018531A">
        <w:rPr>
          <w:rFonts w:ascii="Times New Roman" w:hAnsi="Times New Roman"/>
          <w:color w:val="000000"/>
          <w:sz w:val="28"/>
          <w:szCs w:val="28"/>
          <w:lang w:val="uk-UA"/>
        </w:rPr>
        <w:t xml:space="preserve">проекту зазначено, що Агентство має </w:t>
      </w:r>
      <w:r w:rsidR="00FA00A7"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 xml:space="preserve">поточний та інші рахунки в </w:t>
      </w:r>
      <w:r w:rsidR="00E97DF4" w:rsidRPr="0018531A">
        <w:rPr>
          <w:rFonts w:ascii="Times New Roman" w:hAnsi="Times New Roman"/>
          <w:i/>
          <w:iCs/>
          <w:color w:val="000000"/>
          <w:sz w:val="28"/>
          <w:szCs w:val="28"/>
          <w:lang w:val="uk-UA"/>
        </w:rPr>
        <w:t>Національному банку України</w:t>
      </w:r>
      <w:r w:rsidR="00FA00A7" w:rsidRPr="0018531A">
        <w:rPr>
          <w:rFonts w:ascii="Times New Roman" w:hAnsi="Times New Roman"/>
          <w:i/>
          <w:iCs/>
          <w:color w:val="000000"/>
          <w:sz w:val="28"/>
          <w:szCs w:val="28"/>
          <w:lang w:val="uk-UA"/>
        </w:rPr>
        <w:t>»</w:t>
      </w:r>
      <w:r w:rsidR="00E97DF4" w:rsidRPr="0018531A">
        <w:rPr>
          <w:rFonts w:ascii="Times New Roman" w:hAnsi="Times New Roman"/>
          <w:color w:val="000000"/>
          <w:sz w:val="28"/>
          <w:szCs w:val="28"/>
          <w:lang w:val="uk-UA"/>
        </w:rPr>
        <w:t>. Однак ч.</w:t>
      </w:r>
      <w:r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2 ст.</w:t>
      </w:r>
      <w:r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 xml:space="preserve">4 </w:t>
      </w:r>
      <w:r w:rsidRPr="0018531A">
        <w:rPr>
          <w:rFonts w:ascii="Times New Roman" w:hAnsi="Times New Roman"/>
          <w:color w:val="000000"/>
          <w:sz w:val="28"/>
          <w:szCs w:val="28"/>
          <w:lang w:val="uk-UA"/>
        </w:rPr>
        <w:br/>
      </w:r>
      <w:r w:rsidR="00E97DF4" w:rsidRPr="0018531A">
        <w:rPr>
          <w:rFonts w:ascii="Times New Roman" w:hAnsi="Times New Roman"/>
          <w:color w:val="000000"/>
          <w:sz w:val="28"/>
          <w:szCs w:val="28"/>
          <w:lang w:val="uk-UA"/>
        </w:rPr>
        <w:t xml:space="preserve">Закону України </w:t>
      </w:r>
      <w:r w:rsidR="00FA00A7"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Про центральні органи виконавчої влади</w:t>
      </w:r>
      <w:r w:rsidR="00FA00A7"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 xml:space="preserve"> встановлено, що </w:t>
      </w:r>
      <w:r w:rsidR="00E97DF4" w:rsidRPr="0018531A">
        <w:rPr>
          <w:rFonts w:ascii="Times New Roman" w:hAnsi="Times New Roman"/>
          <w:color w:val="000000"/>
          <w:sz w:val="28"/>
          <w:szCs w:val="28"/>
          <w:lang w:val="uk-UA"/>
        </w:rPr>
        <w:lastRenderedPageBreak/>
        <w:t>міністерство, інший ц</w:t>
      </w:r>
      <w:bookmarkStart w:id="11" w:name="_GoBack"/>
      <w:bookmarkEnd w:id="11"/>
      <w:r w:rsidR="00E97DF4" w:rsidRPr="0018531A">
        <w:rPr>
          <w:rFonts w:ascii="Times New Roman" w:hAnsi="Times New Roman"/>
          <w:color w:val="000000"/>
          <w:sz w:val="28"/>
          <w:szCs w:val="28"/>
          <w:lang w:val="uk-UA"/>
        </w:rPr>
        <w:t>ентральний орган виконавчої влади ма</w:t>
      </w:r>
      <w:r w:rsidR="00126A8A" w:rsidRPr="0018531A">
        <w:rPr>
          <w:rFonts w:ascii="Times New Roman" w:hAnsi="Times New Roman"/>
          <w:color w:val="000000"/>
          <w:sz w:val="28"/>
          <w:szCs w:val="28"/>
          <w:lang w:val="uk-UA"/>
        </w:rPr>
        <w:t>ють</w:t>
      </w:r>
      <w:r w:rsidR="00E97DF4" w:rsidRPr="0018531A">
        <w:rPr>
          <w:rFonts w:ascii="Times New Roman" w:hAnsi="Times New Roman"/>
          <w:color w:val="000000"/>
          <w:sz w:val="28"/>
          <w:szCs w:val="28"/>
          <w:lang w:val="uk-UA"/>
        </w:rPr>
        <w:t xml:space="preserve"> рахунки в </w:t>
      </w:r>
      <w:r w:rsidR="00E97DF4" w:rsidRPr="0018531A">
        <w:rPr>
          <w:rFonts w:ascii="Times New Roman" w:hAnsi="Times New Roman"/>
          <w:i/>
          <w:iCs/>
          <w:color w:val="000000"/>
          <w:sz w:val="28"/>
          <w:szCs w:val="28"/>
          <w:lang w:val="uk-UA"/>
        </w:rPr>
        <w:t xml:space="preserve">органах Державної казначейської служби України. </w:t>
      </w:r>
    </w:p>
    <w:p w:rsidR="00E97DF4" w:rsidRPr="0018531A" w:rsidRDefault="002B712D" w:rsidP="0018531A">
      <w:pPr>
        <w:tabs>
          <w:tab w:val="left" w:pos="1217"/>
        </w:tabs>
        <w:spacing w:after="0" w:line="240" w:lineRule="auto"/>
        <w:ind w:firstLine="709"/>
        <w:jc w:val="both"/>
        <w:rPr>
          <w:rFonts w:ascii="Times New Roman" w:hAnsi="Times New Roman"/>
          <w:sz w:val="28"/>
          <w:szCs w:val="28"/>
          <w:lang w:val="uk-UA"/>
        </w:rPr>
      </w:pPr>
      <w:r w:rsidRPr="0018531A">
        <w:rPr>
          <w:rFonts w:ascii="Times New Roman" w:hAnsi="Times New Roman"/>
          <w:iCs/>
          <w:color w:val="000000"/>
          <w:sz w:val="28"/>
          <w:szCs w:val="28"/>
          <w:lang w:val="uk-UA"/>
        </w:rPr>
        <w:t>2.</w:t>
      </w:r>
      <w:r w:rsidR="004F6A55" w:rsidRPr="0018531A">
        <w:rPr>
          <w:rFonts w:ascii="Times New Roman" w:hAnsi="Times New Roman"/>
          <w:iCs/>
          <w:color w:val="000000"/>
          <w:sz w:val="28"/>
          <w:szCs w:val="28"/>
          <w:lang w:val="uk-UA"/>
        </w:rPr>
        <w:t>11</w:t>
      </w:r>
      <w:r w:rsidRPr="0018531A">
        <w:rPr>
          <w:rFonts w:ascii="Times New Roman" w:hAnsi="Times New Roman"/>
          <w:iCs/>
          <w:color w:val="000000"/>
          <w:sz w:val="28"/>
          <w:szCs w:val="28"/>
          <w:lang w:val="uk-UA"/>
        </w:rPr>
        <w:t xml:space="preserve">.4. </w:t>
      </w:r>
      <w:r w:rsidR="00E97DF4" w:rsidRPr="0018531A">
        <w:rPr>
          <w:rFonts w:ascii="Times New Roman" w:hAnsi="Times New Roman"/>
          <w:sz w:val="28"/>
          <w:szCs w:val="28"/>
          <w:lang w:val="uk-UA"/>
        </w:rPr>
        <w:t xml:space="preserve">Абзацом </w:t>
      </w:r>
      <w:r w:rsidR="00FA00A7" w:rsidRPr="0018531A">
        <w:rPr>
          <w:rFonts w:ascii="Times New Roman" w:hAnsi="Times New Roman"/>
          <w:sz w:val="28"/>
          <w:szCs w:val="28"/>
          <w:lang w:val="uk-UA"/>
        </w:rPr>
        <w:t>«</w:t>
      </w:r>
      <w:r w:rsidR="00E97DF4" w:rsidRPr="0018531A">
        <w:rPr>
          <w:rFonts w:ascii="Times New Roman" w:hAnsi="Times New Roman"/>
          <w:sz w:val="28"/>
          <w:szCs w:val="28"/>
          <w:lang w:val="uk-UA"/>
        </w:rPr>
        <w:t>е</w:t>
      </w:r>
      <w:r w:rsidR="00FA00A7" w:rsidRPr="0018531A">
        <w:rPr>
          <w:rFonts w:ascii="Times New Roman" w:hAnsi="Times New Roman"/>
          <w:sz w:val="28"/>
          <w:szCs w:val="28"/>
          <w:lang w:val="uk-UA"/>
        </w:rPr>
        <w:t>»</w:t>
      </w:r>
      <w:r w:rsidR="00E97DF4" w:rsidRPr="0018531A">
        <w:rPr>
          <w:rFonts w:ascii="Times New Roman" w:hAnsi="Times New Roman"/>
          <w:sz w:val="28"/>
          <w:szCs w:val="28"/>
          <w:lang w:val="uk-UA"/>
        </w:rPr>
        <w:t xml:space="preserve"> </w:t>
      </w:r>
      <w:r w:rsidRPr="0018531A">
        <w:rPr>
          <w:rFonts w:ascii="Times New Roman" w:hAnsi="Times New Roman"/>
          <w:sz w:val="28"/>
          <w:szCs w:val="28"/>
          <w:lang w:val="uk-UA"/>
        </w:rPr>
        <w:t>ч</w:t>
      </w:r>
      <w:r w:rsidR="00E97DF4" w:rsidRPr="0018531A">
        <w:rPr>
          <w:rFonts w:ascii="Times New Roman" w:hAnsi="Times New Roman"/>
          <w:sz w:val="28"/>
          <w:szCs w:val="28"/>
          <w:lang w:val="uk-UA"/>
        </w:rPr>
        <w:t>.</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14.1 ст.</w:t>
      </w:r>
      <w:r w:rsidR="00126A8A"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14 </w:t>
      </w:r>
      <w:r w:rsidRPr="0018531A">
        <w:rPr>
          <w:rFonts w:ascii="Times New Roman" w:hAnsi="Times New Roman"/>
          <w:sz w:val="28"/>
          <w:szCs w:val="28"/>
          <w:lang w:val="uk-UA"/>
        </w:rPr>
        <w:t xml:space="preserve">проекту </w:t>
      </w:r>
      <w:r w:rsidR="00E97DF4" w:rsidRPr="0018531A">
        <w:rPr>
          <w:rFonts w:ascii="Times New Roman" w:hAnsi="Times New Roman"/>
          <w:sz w:val="28"/>
          <w:szCs w:val="28"/>
          <w:lang w:val="uk-UA"/>
        </w:rPr>
        <w:t xml:space="preserve">до компетенції Агентства віднесено ведення </w:t>
      </w:r>
      <w:r w:rsidR="00E97DF4" w:rsidRPr="0018531A">
        <w:rPr>
          <w:rFonts w:ascii="Times New Roman" w:hAnsi="Times New Roman"/>
          <w:i/>
          <w:iCs/>
          <w:sz w:val="28"/>
          <w:szCs w:val="28"/>
          <w:lang w:val="uk-UA"/>
        </w:rPr>
        <w:t>Реєстру іноземних інвестицій</w:t>
      </w:r>
      <w:r w:rsidR="00E97DF4" w:rsidRPr="0018531A">
        <w:rPr>
          <w:rFonts w:ascii="Times New Roman" w:hAnsi="Times New Roman"/>
          <w:sz w:val="28"/>
          <w:szCs w:val="28"/>
          <w:lang w:val="uk-UA"/>
        </w:rPr>
        <w:t xml:space="preserve"> та внесення змін до нього. Звертаємо увагу</w:t>
      </w:r>
      <w:r w:rsidR="006F5343" w:rsidRPr="0018531A">
        <w:rPr>
          <w:rFonts w:ascii="Times New Roman" w:hAnsi="Times New Roman"/>
          <w:sz w:val="28"/>
          <w:szCs w:val="28"/>
          <w:lang w:val="uk-UA"/>
        </w:rPr>
        <w:t xml:space="preserve"> на те</w:t>
      </w:r>
      <w:r w:rsidR="00E97DF4" w:rsidRPr="0018531A">
        <w:rPr>
          <w:rFonts w:ascii="Times New Roman" w:hAnsi="Times New Roman"/>
          <w:sz w:val="28"/>
          <w:szCs w:val="28"/>
          <w:lang w:val="uk-UA"/>
        </w:rPr>
        <w:t xml:space="preserve">, що у тексті проекту не згадується Реєстр іноземних інвестицій, не декларується його ведення (існування). Проектом передбачається ведення </w:t>
      </w:r>
      <w:r w:rsidR="00E97DF4" w:rsidRPr="0018531A">
        <w:rPr>
          <w:rFonts w:ascii="Times New Roman" w:hAnsi="Times New Roman"/>
          <w:i/>
          <w:iCs/>
          <w:sz w:val="28"/>
          <w:szCs w:val="28"/>
          <w:lang w:val="uk-UA"/>
        </w:rPr>
        <w:t xml:space="preserve">Реєстру нових інвесторів, які уклали  інвестиційні угоди, </w:t>
      </w:r>
      <w:r w:rsidR="00E97DF4" w:rsidRPr="0018531A">
        <w:rPr>
          <w:rFonts w:ascii="Times New Roman" w:hAnsi="Times New Roman"/>
          <w:sz w:val="28"/>
          <w:szCs w:val="28"/>
          <w:lang w:val="uk-UA"/>
        </w:rPr>
        <w:t>порядок ведення, оприлюднення та безоплатного доступу до даних якого має визначатись Державною інвестиційною програмою (</w:t>
      </w:r>
      <w:proofErr w:type="spellStart"/>
      <w:r w:rsidR="00E97DF4" w:rsidRPr="0018531A">
        <w:rPr>
          <w:rFonts w:ascii="Times New Roman" w:hAnsi="Times New Roman"/>
          <w:sz w:val="28"/>
          <w:szCs w:val="28"/>
          <w:lang w:val="uk-UA"/>
        </w:rPr>
        <w:t>абз</w:t>
      </w:r>
      <w:proofErr w:type="spellEnd"/>
      <w:r w:rsidR="00E97DF4" w:rsidRPr="0018531A">
        <w:rPr>
          <w:rFonts w:ascii="Times New Roman" w:hAnsi="Times New Roman"/>
          <w:sz w:val="28"/>
          <w:szCs w:val="28"/>
          <w:lang w:val="uk-UA"/>
        </w:rPr>
        <w:t xml:space="preserve">. </w:t>
      </w:r>
      <w:r w:rsidR="00FA00A7" w:rsidRPr="0018531A">
        <w:rPr>
          <w:rFonts w:ascii="Times New Roman" w:hAnsi="Times New Roman"/>
          <w:sz w:val="28"/>
          <w:szCs w:val="28"/>
          <w:lang w:val="uk-UA"/>
        </w:rPr>
        <w:t>«</w:t>
      </w:r>
      <w:r w:rsidR="00E97DF4" w:rsidRPr="0018531A">
        <w:rPr>
          <w:rFonts w:ascii="Times New Roman" w:hAnsi="Times New Roman"/>
          <w:sz w:val="28"/>
          <w:szCs w:val="28"/>
          <w:lang w:val="uk-UA"/>
        </w:rPr>
        <w:t>о</w:t>
      </w:r>
      <w:r w:rsidR="00FA00A7" w:rsidRPr="0018531A">
        <w:rPr>
          <w:rFonts w:ascii="Times New Roman" w:hAnsi="Times New Roman"/>
          <w:sz w:val="28"/>
          <w:szCs w:val="28"/>
          <w:lang w:val="uk-UA"/>
        </w:rPr>
        <w:t>»</w:t>
      </w:r>
      <w:r w:rsidR="00E97DF4" w:rsidRPr="0018531A">
        <w:rPr>
          <w:rFonts w:ascii="Times New Roman" w:hAnsi="Times New Roman"/>
          <w:sz w:val="28"/>
          <w:szCs w:val="28"/>
          <w:lang w:val="uk-UA"/>
        </w:rPr>
        <w:t xml:space="preserve"> </w:t>
      </w:r>
      <w:r w:rsidRPr="0018531A">
        <w:rPr>
          <w:rFonts w:ascii="Times New Roman" w:hAnsi="Times New Roman"/>
          <w:sz w:val="28"/>
          <w:szCs w:val="28"/>
          <w:lang w:val="uk-UA"/>
        </w:rPr>
        <w:t xml:space="preserve">ч. </w:t>
      </w:r>
      <w:r w:rsidR="00E97DF4" w:rsidRPr="0018531A">
        <w:rPr>
          <w:rFonts w:ascii="Times New Roman" w:hAnsi="Times New Roman"/>
          <w:sz w:val="28"/>
          <w:szCs w:val="28"/>
          <w:lang w:val="uk-UA"/>
        </w:rPr>
        <w:t>8.1 ст.</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8). У зв'язку </w:t>
      </w:r>
      <w:r w:rsidRPr="0018531A">
        <w:rPr>
          <w:rFonts w:ascii="Times New Roman" w:hAnsi="Times New Roman"/>
          <w:sz w:val="28"/>
          <w:szCs w:val="28"/>
          <w:lang w:val="uk-UA"/>
        </w:rPr>
        <w:t>і</w:t>
      </w:r>
      <w:r w:rsidR="00E97DF4" w:rsidRPr="0018531A">
        <w:rPr>
          <w:rFonts w:ascii="Times New Roman" w:hAnsi="Times New Roman"/>
          <w:sz w:val="28"/>
          <w:szCs w:val="28"/>
          <w:lang w:val="uk-UA"/>
        </w:rPr>
        <w:t>з цим</w:t>
      </w:r>
      <w:r w:rsidRPr="0018531A">
        <w:rPr>
          <w:rFonts w:ascii="Times New Roman" w:hAnsi="Times New Roman"/>
          <w:sz w:val="28"/>
          <w:szCs w:val="28"/>
          <w:lang w:val="uk-UA"/>
        </w:rPr>
        <w:t>,</w:t>
      </w:r>
      <w:r w:rsidR="00E97DF4" w:rsidRPr="0018531A">
        <w:rPr>
          <w:rFonts w:ascii="Times New Roman" w:hAnsi="Times New Roman"/>
          <w:sz w:val="28"/>
          <w:szCs w:val="28"/>
          <w:lang w:val="uk-UA"/>
        </w:rPr>
        <w:t xml:space="preserve"> необхідно уточнити повноваження Агентства та перелік реєстрів, які передбачається вести на підставі даного проекту.</w:t>
      </w:r>
    </w:p>
    <w:p w:rsidR="00FA00A7" w:rsidRPr="0018531A" w:rsidRDefault="002B712D" w:rsidP="0018531A">
      <w:pPr>
        <w:tabs>
          <w:tab w:val="left" w:pos="1217"/>
        </w:tabs>
        <w:spacing w:after="0" w:line="240" w:lineRule="auto"/>
        <w:ind w:firstLine="709"/>
        <w:jc w:val="both"/>
        <w:rPr>
          <w:rFonts w:ascii="Times New Roman" w:hAnsi="Times New Roman"/>
          <w:i/>
          <w:iCs/>
          <w:color w:val="000000"/>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12</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Статті 15-17 проекту регулюють питання укладення та розірвання інвестиційних угод, внесення до них змін. </w:t>
      </w:r>
      <w:r w:rsidRPr="0018531A">
        <w:rPr>
          <w:rFonts w:ascii="Times New Roman" w:hAnsi="Times New Roman"/>
          <w:sz w:val="28"/>
          <w:szCs w:val="28"/>
          <w:lang w:val="uk-UA"/>
        </w:rPr>
        <w:t xml:space="preserve">Частиною </w:t>
      </w:r>
      <w:r w:rsidR="00E97DF4" w:rsidRPr="0018531A">
        <w:rPr>
          <w:rFonts w:ascii="Times New Roman" w:hAnsi="Times New Roman"/>
          <w:sz w:val="28"/>
          <w:szCs w:val="28"/>
          <w:lang w:val="uk-UA"/>
        </w:rPr>
        <w:t>15.1 ст. 15</w:t>
      </w:r>
      <w:r w:rsidRPr="0018531A">
        <w:rPr>
          <w:rFonts w:ascii="Times New Roman" w:hAnsi="Times New Roman"/>
          <w:sz w:val="28"/>
          <w:szCs w:val="28"/>
          <w:lang w:val="uk-UA"/>
        </w:rPr>
        <w:t xml:space="preserve"> проекту п</w:t>
      </w:r>
      <w:r w:rsidR="00E97DF4" w:rsidRPr="0018531A">
        <w:rPr>
          <w:rFonts w:ascii="Times New Roman" w:hAnsi="Times New Roman"/>
          <w:sz w:val="28"/>
          <w:szCs w:val="28"/>
          <w:lang w:val="uk-UA"/>
        </w:rPr>
        <w:t>ередбачається, що і</w:t>
      </w:r>
      <w:r w:rsidR="00E97DF4" w:rsidRPr="0018531A">
        <w:rPr>
          <w:rFonts w:ascii="Times New Roman" w:hAnsi="Times New Roman"/>
          <w:color w:val="000000"/>
          <w:sz w:val="28"/>
          <w:szCs w:val="28"/>
          <w:lang w:val="uk-UA"/>
        </w:rPr>
        <w:t xml:space="preserve">нвестиційна угода укладається між </w:t>
      </w:r>
      <w:r w:rsidR="00E97DF4" w:rsidRPr="0018531A">
        <w:rPr>
          <w:rFonts w:ascii="Times New Roman" w:hAnsi="Times New Roman"/>
          <w:i/>
          <w:iCs/>
          <w:color w:val="000000"/>
          <w:sz w:val="28"/>
          <w:szCs w:val="28"/>
          <w:lang w:val="uk-UA"/>
        </w:rPr>
        <w:t>новим інвестором (підприємством) та Агентством.</w:t>
      </w:r>
      <w:r w:rsidRPr="0018531A">
        <w:rPr>
          <w:rFonts w:ascii="Times New Roman" w:hAnsi="Times New Roman"/>
          <w:iCs/>
          <w:color w:val="000000"/>
          <w:sz w:val="28"/>
          <w:szCs w:val="28"/>
          <w:lang w:val="uk-UA"/>
        </w:rPr>
        <w:t xml:space="preserve"> З цього приводу зауважимо таке.</w:t>
      </w:r>
      <w:r w:rsidR="00E97DF4" w:rsidRPr="0018531A">
        <w:rPr>
          <w:rFonts w:ascii="Times New Roman" w:hAnsi="Times New Roman"/>
          <w:i/>
          <w:iCs/>
          <w:color w:val="000000"/>
          <w:sz w:val="28"/>
          <w:szCs w:val="28"/>
          <w:lang w:val="uk-UA"/>
        </w:rPr>
        <w:t xml:space="preserve"> </w:t>
      </w:r>
    </w:p>
    <w:p w:rsidR="00E97DF4" w:rsidRPr="0018531A" w:rsidRDefault="002B712D" w:rsidP="0018531A">
      <w:pPr>
        <w:tabs>
          <w:tab w:val="left" w:pos="1217"/>
        </w:tabs>
        <w:spacing w:after="0" w:line="240" w:lineRule="auto"/>
        <w:ind w:firstLine="809"/>
        <w:jc w:val="both"/>
        <w:rPr>
          <w:rFonts w:ascii="Times New Roman" w:hAnsi="Times New Roman"/>
          <w:sz w:val="28"/>
          <w:szCs w:val="28"/>
          <w:lang w:val="uk-UA"/>
        </w:rPr>
      </w:pPr>
      <w:r w:rsidRPr="0018531A">
        <w:rPr>
          <w:rFonts w:ascii="Times New Roman" w:hAnsi="Times New Roman"/>
          <w:color w:val="000000"/>
          <w:sz w:val="28"/>
          <w:szCs w:val="28"/>
          <w:lang w:val="uk-UA"/>
        </w:rPr>
        <w:t>2.</w:t>
      </w:r>
      <w:r w:rsidR="004F6A55" w:rsidRPr="0018531A">
        <w:rPr>
          <w:rFonts w:ascii="Times New Roman" w:hAnsi="Times New Roman"/>
          <w:color w:val="000000"/>
          <w:sz w:val="28"/>
          <w:szCs w:val="28"/>
          <w:lang w:val="uk-UA"/>
        </w:rPr>
        <w:t>12</w:t>
      </w:r>
      <w:r w:rsidR="00FA00A7" w:rsidRPr="0018531A">
        <w:rPr>
          <w:rFonts w:ascii="Times New Roman" w:hAnsi="Times New Roman"/>
          <w:color w:val="000000"/>
          <w:sz w:val="28"/>
          <w:szCs w:val="28"/>
          <w:lang w:val="uk-UA"/>
        </w:rPr>
        <w:t xml:space="preserve">.1. </w:t>
      </w:r>
      <w:r w:rsidR="00E97DF4" w:rsidRPr="0018531A">
        <w:rPr>
          <w:rFonts w:ascii="Times New Roman" w:hAnsi="Times New Roman"/>
          <w:color w:val="000000"/>
          <w:sz w:val="28"/>
          <w:szCs w:val="28"/>
          <w:lang w:val="uk-UA"/>
        </w:rPr>
        <w:t xml:space="preserve">Згідно </w:t>
      </w:r>
      <w:r w:rsidR="006F5343" w:rsidRPr="0018531A">
        <w:rPr>
          <w:rFonts w:ascii="Times New Roman" w:hAnsi="Times New Roman"/>
          <w:color w:val="000000"/>
          <w:sz w:val="28"/>
          <w:szCs w:val="28"/>
          <w:lang w:val="uk-UA"/>
        </w:rPr>
        <w:t>зі</w:t>
      </w:r>
      <w:r w:rsidR="00E97DF4" w:rsidRPr="0018531A">
        <w:rPr>
          <w:rFonts w:ascii="Times New Roman" w:hAnsi="Times New Roman"/>
          <w:color w:val="000000"/>
          <w:sz w:val="28"/>
          <w:szCs w:val="28"/>
          <w:lang w:val="uk-UA"/>
        </w:rPr>
        <w:t xml:space="preserve"> ст.</w:t>
      </w:r>
      <w:r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 xml:space="preserve">4 проекту терміни, що використовуються </w:t>
      </w:r>
      <w:r w:rsidRPr="0018531A">
        <w:rPr>
          <w:rFonts w:ascii="Times New Roman" w:hAnsi="Times New Roman"/>
          <w:color w:val="000000"/>
          <w:sz w:val="28"/>
          <w:szCs w:val="28"/>
          <w:lang w:val="uk-UA"/>
        </w:rPr>
        <w:t>у</w:t>
      </w:r>
      <w:r w:rsidR="00E97DF4" w:rsidRPr="0018531A">
        <w:rPr>
          <w:rFonts w:ascii="Times New Roman" w:hAnsi="Times New Roman"/>
          <w:color w:val="000000"/>
          <w:sz w:val="28"/>
          <w:szCs w:val="28"/>
          <w:lang w:val="uk-UA"/>
        </w:rPr>
        <w:t xml:space="preserve"> ньому, мають такі значення:</w:t>
      </w:r>
    </w:p>
    <w:p w:rsidR="00E97DF4" w:rsidRPr="0018531A" w:rsidRDefault="00E97DF4" w:rsidP="0018531A">
      <w:pPr>
        <w:tabs>
          <w:tab w:val="left" w:pos="1217"/>
        </w:tabs>
        <w:spacing w:after="0" w:line="240" w:lineRule="auto"/>
        <w:ind w:firstLine="809"/>
        <w:jc w:val="both"/>
        <w:rPr>
          <w:rFonts w:ascii="Times New Roman" w:hAnsi="Times New Roman"/>
          <w:sz w:val="28"/>
          <w:szCs w:val="28"/>
          <w:lang w:val="uk-UA"/>
        </w:rPr>
      </w:pPr>
      <w:r w:rsidRPr="0018531A">
        <w:rPr>
          <w:rFonts w:ascii="Times New Roman" w:hAnsi="Times New Roman"/>
          <w:color w:val="000000"/>
          <w:sz w:val="28"/>
          <w:szCs w:val="28"/>
          <w:lang w:val="uk-UA"/>
        </w:rPr>
        <w:t>і</w:t>
      </w:r>
      <w:r w:rsidRPr="0018531A">
        <w:rPr>
          <w:rFonts w:ascii="Times New Roman" w:hAnsi="Times New Roman"/>
          <w:sz w:val="28"/>
          <w:szCs w:val="28"/>
          <w:lang w:val="uk-UA"/>
        </w:rPr>
        <w:t xml:space="preserve">нвестор – особа, незалежно від її резидентського статусу, </w:t>
      </w:r>
      <w:r w:rsidRPr="0018531A">
        <w:rPr>
          <w:rFonts w:ascii="Times New Roman" w:hAnsi="Times New Roman"/>
          <w:i/>
          <w:iCs/>
          <w:sz w:val="28"/>
          <w:szCs w:val="28"/>
          <w:lang w:val="uk-UA"/>
        </w:rPr>
        <w:t>яка вносить  нову інвестицію</w:t>
      </w:r>
      <w:r w:rsidRPr="0018531A">
        <w:rPr>
          <w:rFonts w:ascii="Times New Roman" w:hAnsi="Times New Roman"/>
          <w:sz w:val="28"/>
          <w:szCs w:val="28"/>
          <w:lang w:val="uk-UA"/>
        </w:rPr>
        <w:t xml:space="preserve"> в гривні або як матеріальний (нематеріальний) актив, з урахуванням обмежень, встановлених цим Законом;</w:t>
      </w:r>
    </w:p>
    <w:p w:rsidR="00E97DF4" w:rsidRPr="0018531A" w:rsidRDefault="00E97DF4"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отримувач нової інвестиції (далі – </w:t>
      </w:r>
      <w:r w:rsidRPr="0018531A">
        <w:rPr>
          <w:rFonts w:ascii="Times New Roman" w:hAnsi="Times New Roman"/>
          <w:i/>
          <w:iCs/>
          <w:sz w:val="28"/>
          <w:szCs w:val="28"/>
          <w:u w:val="single"/>
          <w:lang w:val="uk-UA"/>
        </w:rPr>
        <w:t>підприємство</w:t>
      </w:r>
      <w:r w:rsidRPr="0018531A">
        <w:rPr>
          <w:rFonts w:ascii="Times New Roman" w:hAnsi="Times New Roman"/>
          <w:sz w:val="28"/>
          <w:szCs w:val="28"/>
          <w:lang w:val="uk-UA"/>
        </w:rPr>
        <w:t xml:space="preserve">) – юридичні особи або фізичні особи – суб’єкти підприємницької діяльності – резиденти України, які підпадають під визначення </w:t>
      </w:r>
      <w:r w:rsidR="002B712D" w:rsidRPr="0018531A">
        <w:rPr>
          <w:rFonts w:ascii="Times New Roman" w:hAnsi="Times New Roman"/>
          <w:sz w:val="28"/>
          <w:szCs w:val="28"/>
          <w:lang w:val="uk-UA"/>
        </w:rPr>
        <w:t xml:space="preserve">ст. </w:t>
      </w:r>
      <w:r w:rsidRPr="0018531A">
        <w:rPr>
          <w:rFonts w:ascii="Times New Roman" w:hAnsi="Times New Roman"/>
          <w:sz w:val="28"/>
          <w:szCs w:val="28"/>
          <w:lang w:val="uk-UA"/>
        </w:rPr>
        <w:t>55 Господарського кодексу України, мають статус податкового резидента України та відповідають кваліфікаційним вимогам, встановленими Державною програмою підтримки нових інвестицій.</w:t>
      </w:r>
    </w:p>
    <w:p w:rsidR="00E97DF4" w:rsidRPr="0018531A" w:rsidRDefault="0052362E"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З наведених </w:t>
      </w:r>
      <w:r w:rsidR="00E97DF4" w:rsidRPr="0018531A">
        <w:rPr>
          <w:rFonts w:ascii="Times New Roman" w:hAnsi="Times New Roman"/>
          <w:sz w:val="28"/>
          <w:szCs w:val="28"/>
          <w:lang w:val="uk-UA"/>
        </w:rPr>
        <w:t>визначень випливає, що інвестор і отримувач нової інвестиції (підприємство) є контрагентами (сторонами) інвестиційного договору, що, до</w:t>
      </w:r>
      <w:r w:rsidR="00FA00A7"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речі, повністю відповідає положенням Закону України </w:t>
      </w:r>
      <w:r w:rsidR="002B712D" w:rsidRPr="0018531A">
        <w:rPr>
          <w:rFonts w:ascii="Times New Roman" w:hAnsi="Times New Roman"/>
          <w:sz w:val="28"/>
          <w:szCs w:val="28"/>
          <w:lang w:val="uk-UA"/>
        </w:rPr>
        <w:br/>
      </w:r>
      <w:r w:rsidR="00FA00A7" w:rsidRPr="0018531A">
        <w:rPr>
          <w:rFonts w:ascii="Times New Roman" w:hAnsi="Times New Roman"/>
          <w:sz w:val="28"/>
          <w:szCs w:val="28"/>
          <w:lang w:val="uk-UA"/>
        </w:rPr>
        <w:t>«</w:t>
      </w:r>
      <w:r w:rsidR="00E97DF4" w:rsidRPr="0018531A">
        <w:rPr>
          <w:rFonts w:ascii="Times New Roman" w:hAnsi="Times New Roman"/>
          <w:sz w:val="28"/>
          <w:szCs w:val="28"/>
          <w:lang w:val="uk-UA"/>
        </w:rPr>
        <w:t>Про інвестиційну діяльність</w:t>
      </w:r>
      <w:r w:rsidR="00FA00A7" w:rsidRPr="0018531A">
        <w:rPr>
          <w:rFonts w:ascii="Times New Roman" w:hAnsi="Times New Roman"/>
          <w:sz w:val="28"/>
          <w:szCs w:val="28"/>
          <w:lang w:val="uk-UA"/>
        </w:rPr>
        <w:t>»</w:t>
      </w:r>
      <w:r w:rsidR="00E97DF4" w:rsidRPr="0018531A">
        <w:rPr>
          <w:rFonts w:ascii="Times New Roman" w:hAnsi="Times New Roman"/>
          <w:sz w:val="28"/>
          <w:szCs w:val="28"/>
          <w:lang w:val="uk-UA"/>
        </w:rPr>
        <w:t>, зокрема</w:t>
      </w:r>
      <w:r w:rsidR="002B712D" w:rsidRPr="0018531A">
        <w:rPr>
          <w:rFonts w:ascii="Times New Roman" w:hAnsi="Times New Roman"/>
          <w:sz w:val="28"/>
          <w:szCs w:val="28"/>
          <w:lang w:val="uk-UA"/>
        </w:rPr>
        <w:t>,</w:t>
      </w:r>
      <w:r w:rsidR="00E97DF4" w:rsidRPr="0018531A">
        <w:rPr>
          <w:rFonts w:ascii="Times New Roman" w:hAnsi="Times New Roman"/>
          <w:sz w:val="28"/>
          <w:szCs w:val="28"/>
          <w:lang w:val="uk-UA"/>
        </w:rPr>
        <w:t xml:space="preserve"> ст.</w:t>
      </w:r>
      <w:r w:rsidR="002B712D"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9. Натомість </w:t>
      </w:r>
      <w:r w:rsidR="002B712D" w:rsidRPr="0018531A">
        <w:rPr>
          <w:rFonts w:ascii="Times New Roman" w:hAnsi="Times New Roman"/>
          <w:sz w:val="28"/>
          <w:szCs w:val="28"/>
          <w:lang w:val="uk-UA"/>
        </w:rPr>
        <w:t>ч.</w:t>
      </w:r>
      <w:r w:rsidR="00E97DF4" w:rsidRPr="0018531A">
        <w:rPr>
          <w:rFonts w:ascii="Times New Roman" w:hAnsi="Times New Roman"/>
          <w:sz w:val="28"/>
          <w:szCs w:val="28"/>
          <w:lang w:val="uk-UA"/>
        </w:rPr>
        <w:t xml:space="preserve"> 15.1 ст. 15 проекту визначає нового інвестора (підприємство), </w:t>
      </w:r>
      <w:r w:rsidR="006F5343" w:rsidRPr="0018531A">
        <w:rPr>
          <w:rFonts w:ascii="Times New Roman" w:hAnsi="Times New Roman"/>
          <w:sz w:val="28"/>
          <w:szCs w:val="28"/>
          <w:lang w:val="uk-UA"/>
        </w:rPr>
        <w:t xml:space="preserve">що </w:t>
      </w:r>
      <w:r w:rsidR="00E97DF4" w:rsidRPr="0018531A">
        <w:rPr>
          <w:rFonts w:ascii="Times New Roman" w:hAnsi="Times New Roman"/>
          <w:sz w:val="28"/>
          <w:szCs w:val="28"/>
          <w:lang w:val="uk-UA"/>
        </w:rPr>
        <w:t>згідно з термінологією цього проекту є різними особами, однією стороною інвестиційної угоди.</w:t>
      </w:r>
    </w:p>
    <w:p w:rsidR="00E97DF4" w:rsidRPr="0018531A" w:rsidRDefault="002B712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12</w:t>
      </w:r>
      <w:r w:rsidR="00FA00A7" w:rsidRPr="0018531A">
        <w:rPr>
          <w:rFonts w:ascii="Times New Roman" w:hAnsi="Times New Roman"/>
          <w:sz w:val="28"/>
          <w:szCs w:val="28"/>
          <w:lang w:val="uk-UA"/>
        </w:rPr>
        <w:t xml:space="preserve">.2. </w:t>
      </w:r>
      <w:r w:rsidR="00E97DF4" w:rsidRPr="0018531A">
        <w:rPr>
          <w:rFonts w:ascii="Times New Roman" w:hAnsi="Times New Roman"/>
          <w:sz w:val="28"/>
          <w:szCs w:val="28"/>
          <w:lang w:val="uk-UA"/>
        </w:rPr>
        <w:t>Також за визначенням ст.</w:t>
      </w:r>
      <w:r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4 проекту нова інвестиція</w:t>
      </w:r>
      <w:r w:rsidR="00E97DF4" w:rsidRPr="0018531A">
        <w:rPr>
          <w:rFonts w:ascii="Times New Roman" w:hAnsi="Times New Roman"/>
          <w:b/>
          <w:bCs/>
          <w:sz w:val="28"/>
          <w:szCs w:val="28"/>
          <w:lang w:val="uk-UA"/>
        </w:rPr>
        <w:t xml:space="preserve"> </w:t>
      </w:r>
      <w:r w:rsidRPr="0018531A">
        <w:rPr>
          <w:rFonts w:ascii="Times New Roman" w:hAnsi="Times New Roman"/>
          <w:b/>
          <w:bCs/>
          <w:sz w:val="28"/>
          <w:szCs w:val="28"/>
          <w:lang w:val="uk-UA"/>
        </w:rPr>
        <w:t>–</w:t>
      </w:r>
      <w:r w:rsidR="00E97DF4" w:rsidRPr="0018531A">
        <w:rPr>
          <w:rFonts w:ascii="Times New Roman" w:hAnsi="Times New Roman"/>
          <w:b/>
          <w:bCs/>
          <w:sz w:val="28"/>
          <w:szCs w:val="28"/>
          <w:lang w:val="uk-UA"/>
        </w:rPr>
        <w:t xml:space="preserve"> </w:t>
      </w:r>
      <w:r w:rsidR="00E97DF4" w:rsidRPr="0018531A">
        <w:rPr>
          <w:rFonts w:ascii="Times New Roman" w:hAnsi="Times New Roman"/>
          <w:sz w:val="28"/>
          <w:szCs w:val="28"/>
          <w:lang w:val="uk-UA"/>
        </w:rPr>
        <w:t xml:space="preserve">інвестиція </w:t>
      </w:r>
      <w:r w:rsidRPr="0018531A">
        <w:rPr>
          <w:rFonts w:ascii="Times New Roman" w:hAnsi="Times New Roman"/>
          <w:sz w:val="28"/>
          <w:szCs w:val="28"/>
          <w:lang w:val="uk-UA"/>
        </w:rPr>
        <w:t>у</w:t>
      </w:r>
      <w:r w:rsidR="00E97DF4" w:rsidRPr="0018531A">
        <w:rPr>
          <w:rFonts w:ascii="Times New Roman" w:hAnsi="Times New Roman"/>
          <w:sz w:val="28"/>
          <w:szCs w:val="28"/>
          <w:lang w:val="uk-UA"/>
        </w:rPr>
        <w:t xml:space="preserve"> матеріальні основні засоби, незавершені капітальні інвестиції та необоротні нематеріальні активи, яка відповідає критеріям, визначеним цим Законом, та пов’язана з:</w:t>
      </w:r>
      <w:r w:rsidR="0052362E"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а) створенням нового підприємства; </w:t>
      </w:r>
      <w:r w:rsidR="0052362E"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 xml:space="preserve">б) збільшенням виробничих </w:t>
      </w:r>
      <w:proofErr w:type="spellStart"/>
      <w:r w:rsidR="00E97DF4" w:rsidRPr="0018531A">
        <w:rPr>
          <w:rFonts w:ascii="Times New Roman" w:hAnsi="Times New Roman"/>
          <w:sz w:val="28"/>
          <w:szCs w:val="28"/>
          <w:lang w:val="uk-UA"/>
        </w:rPr>
        <w:t>потужностей</w:t>
      </w:r>
      <w:proofErr w:type="spellEnd"/>
      <w:r w:rsidR="00E97DF4" w:rsidRPr="0018531A">
        <w:rPr>
          <w:rFonts w:ascii="Times New Roman" w:hAnsi="Times New Roman"/>
          <w:sz w:val="28"/>
          <w:szCs w:val="28"/>
          <w:lang w:val="uk-UA"/>
        </w:rPr>
        <w:t xml:space="preserve"> діючого підприємства;</w:t>
      </w:r>
      <w:r w:rsidR="0052362E" w:rsidRPr="0018531A">
        <w:rPr>
          <w:rFonts w:ascii="Times New Roman" w:hAnsi="Times New Roman"/>
          <w:sz w:val="28"/>
          <w:szCs w:val="28"/>
          <w:lang w:val="uk-UA"/>
        </w:rPr>
        <w:t xml:space="preserve"> </w:t>
      </w:r>
      <w:r w:rsidR="00E97DF4" w:rsidRPr="0018531A">
        <w:rPr>
          <w:rFonts w:ascii="Times New Roman" w:hAnsi="Times New Roman"/>
          <w:sz w:val="28"/>
          <w:szCs w:val="28"/>
          <w:lang w:val="uk-UA"/>
        </w:rPr>
        <w:t>в) диверсифікацією виробничої діяльності діючого підприємства шляхом впровадження продукції, яка раніше ним не вироблялася;</w:t>
      </w:r>
      <w:r w:rsidR="0052362E" w:rsidRPr="0018531A">
        <w:rPr>
          <w:rFonts w:ascii="Times New Roman" w:hAnsi="Times New Roman"/>
          <w:sz w:val="28"/>
          <w:szCs w:val="28"/>
          <w:lang w:val="uk-UA"/>
        </w:rPr>
        <w:t xml:space="preserve"> </w:t>
      </w:r>
      <w:r w:rsidR="00E97DF4" w:rsidRPr="0018531A">
        <w:rPr>
          <w:rFonts w:ascii="Times New Roman" w:hAnsi="Times New Roman"/>
          <w:color w:val="000000"/>
          <w:sz w:val="28"/>
          <w:szCs w:val="28"/>
          <w:lang w:val="uk-UA"/>
        </w:rPr>
        <w:t>г) проведенням комплексної технологічної та/або інноваційної модернізації діючого підприємства.</w:t>
      </w:r>
    </w:p>
    <w:p w:rsidR="00E97DF4" w:rsidRPr="0018531A" w:rsidRDefault="00E97DF4" w:rsidP="0018531A">
      <w:pPr>
        <w:tabs>
          <w:tab w:val="left" w:pos="1217"/>
        </w:tabs>
        <w:spacing w:after="0" w:line="240" w:lineRule="auto"/>
        <w:ind w:firstLine="709"/>
        <w:jc w:val="both"/>
        <w:rPr>
          <w:rFonts w:ascii="Times New Roman" w:hAnsi="Times New Roman"/>
          <w:sz w:val="28"/>
          <w:szCs w:val="28"/>
          <w:lang w:val="uk-UA"/>
        </w:rPr>
      </w:pPr>
      <w:r w:rsidRPr="0018531A">
        <w:rPr>
          <w:rFonts w:ascii="Times New Roman" w:hAnsi="Times New Roman"/>
          <w:color w:val="000000"/>
          <w:sz w:val="28"/>
          <w:szCs w:val="28"/>
          <w:lang w:val="uk-UA"/>
        </w:rPr>
        <w:t xml:space="preserve">У зв'язку </w:t>
      </w:r>
      <w:r w:rsidR="002B712D" w:rsidRPr="0018531A">
        <w:rPr>
          <w:rFonts w:ascii="Times New Roman" w:hAnsi="Times New Roman"/>
          <w:color w:val="000000"/>
          <w:sz w:val="28"/>
          <w:szCs w:val="28"/>
          <w:lang w:val="uk-UA"/>
        </w:rPr>
        <w:t>і</w:t>
      </w:r>
      <w:r w:rsidRPr="0018531A">
        <w:rPr>
          <w:rFonts w:ascii="Times New Roman" w:hAnsi="Times New Roman"/>
          <w:color w:val="000000"/>
          <w:sz w:val="28"/>
          <w:szCs w:val="28"/>
          <w:lang w:val="uk-UA"/>
        </w:rPr>
        <w:t xml:space="preserve">з цим виникає </w:t>
      </w:r>
      <w:r w:rsidR="0031387F" w:rsidRPr="0018531A">
        <w:rPr>
          <w:rFonts w:ascii="Times New Roman" w:hAnsi="Times New Roman"/>
          <w:color w:val="000000"/>
          <w:sz w:val="28"/>
          <w:szCs w:val="28"/>
          <w:lang w:val="uk-UA"/>
        </w:rPr>
        <w:t>за</w:t>
      </w:r>
      <w:r w:rsidRPr="0018531A">
        <w:rPr>
          <w:rFonts w:ascii="Times New Roman" w:hAnsi="Times New Roman"/>
          <w:color w:val="000000"/>
          <w:sz w:val="28"/>
          <w:szCs w:val="28"/>
          <w:lang w:val="uk-UA"/>
        </w:rPr>
        <w:t xml:space="preserve">питання, яким чином може бути укладена угода між новим інвестором і Агентством щодо інвестування в існуюче підприємство без участі цього підприємства або його власників (органів, уповноважених ним управляти). </w:t>
      </w:r>
    </w:p>
    <w:p w:rsidR="00E97DF4" w:rsidRPr="0018531A" w:rsidRDefault="002B712D" w:rsidP="0018531A">
      <w:pPr>
        <w:tabs>
          <w:tab w:val="left" w:pos="1217"/>
        </w:tabs>
        <w:spacing w:after="0" w:line="240" w:lineRule="auto"/>
        <w:ind w:firstLine="709"/>
        <w:jc w:val="both"/>
        <w:rPr>
          <w:rFonts w:ascii="Times New Roman" w:hAnsi="Times New Roman"/>
          <w:color w:val="000000"/>
          <w:sz w:val="28"/>
          <w:szCs w:val="28"/>
          <w:lang w:val="uk-UA"/>
        </w:rPr>
      </w:pPr>
      <w:r w:rsidRPr="0018531A">
        <w:rPr>
          <w:rFonts w:ascii="Times New Roman" w:hAnsi="Times New Roman"/>
          <w:color w:val="000000"/>
          <w:sz w:val="28"/>
          <w:szCs w:val="28"/>
          <w:lang w:val="uk-UA"/>
        </w:rPr>
        <w:lastRenderedPageBreak/>
        <w:t>У</w:t>
      </w:r>
      <w:r w:rsidR="00E97DF4" w:rsidRPr="0018531A">
        <w:rPr>
          <w:rFonts w:ascii="Times New Roman" w:hAnsi="Times New Roman"/>
          <w:color w:val="000000"/>
          <w:sz w:val="28"/>
          <w:szCs w:val="28"/>
          <w:lang w:val="uk-UA"/>
        </w:rPr>
        <w:t xml:space="preserve"> цьому контексті слід зауважити, що загальні правові, економічні та соціальні умови інвестиційної діяльності на території Україн</w:t>
      </w:r>
      <w:r w:rsidR="00FA00A7" w:rsidRPr="0018531A">
        <w:rPr>
          <w:rFonts w:ascii="Times New Roman" w:hAnsi="Times New Roman"/>
          <w:color w:val="000000"/>
          <w:sz w:val="28"/>
          <w:szCs w:val="28"/>
          <w:lang w:val="uk-UA"/>
        </w:rPr>
        <w:t>и визначаються Законом України «</w:t>
      </w:r>
      <w:r w:rsidR="00E97DF4" w:rsidRPr="0018531A">
        <w:rPr>
          <w:rFonts w:ascii="Times New Roman" w:hAnsi="Times New Roman"/>
          <w:color w:val="000000"/>
          <w:sz w:val="28"/>
          <w:szCs w:val="28"/>
          <w:lang w:val="uk-UA"/>
        </w:rPr>
        <w:t>Про інвестиційну діяльність</w:t>
      </w:r>
      <w:r w:rsidR="00FA00A7" w:rsidRPr="0018531A">
        <w:rPr>
          <w:rFonts w:ascii="Times New Roman" w:hAnsi="Times New Roman"/>
          <w:color w:val="000000"/>
          <w:sz w:val="28"/>
          <w:szCs w:val="28"/>
          <w:lang w:val="uk-UA"/>
        </w:rPr>
        <w:t>»</w:t>
      </w:r>
      <w:r w:rsidR="00E97DF4" w:rsidRPr="0018531A">
        <w:rPr>
          <w:rFonts w:ascii="Times New Roman" w:hAnsi="Times New Roman"/>
          <w:color w:val="000000"/>
          <w:sz w:val="28"/>
          <w:szCs w:val="28"/>
          <w:lang w:val="uk-UA"/>
        </w:rPr>
        <w:t xml:space="preserve">, який спрямований на забезпечення рівного захисту прав, інтересів і майна суб'єктів інвестиційної діяльності незалежно від форм власності, а також на ефективне інвестування економіки України, розвитку міжнародного економічного співробітництва та інтеграції. </w:t>
      </w:r>
      <w:r w:rsidRPr="0018531A">
        <w:rPr>
          <w:rFonts w:ascii="Times New Roman" w:hAnsi="Times New Roman"/>
          <w:color w:val="000000"/>
          <w:sz w:val="28"/>
          <w:szCs w:val="28"/>
          <w:lang w:val="uk-UA"/>
        </w:rPr>
        <w:t>П</w:t>
      </w:r>
      <w:r w:rsidR="00F32172" w:rsidRPr="0018531A">
        <w:rPr>
          <w:rFonts w:ascii="Times New Roman" w:hAnsi="Times New Roman"/>
          <w:color w:val="000000"/>
          <w:sz w:val="28"/>
          <w:szCs w:val="28"/>
          <w:lang w:val="uk-UA"/>
        </w:rPr>
        <w:t>роект, що розглядається</w:t>
      </w:r>
      <w:r w:rsidR="00E97DF4" w:rsidRPr="0018531A">
        <w:rPr>
          <w:rFonts w:ascii="Times New Roman" w:hAnsi="Times New Roman"/>
          <w:color w:val="000000"/>
          <w:sz w:val="28"/>
          <w:szCs w:val="28"/>
          <w:lang w:val="uk-UA"/>
        </w:rPr>
        <w:t>, визначає принципи надання державної підтримки нових інвестицій (</w:t>
      </w:r>
      <w:r w:rsidRPr="0018531A">
        <w:rPr>
          <w:rFonts w:ascii="Times New Roman" w:hAnsi="Times New Roman"/>
          <w:color w:val="000000"/>
          <w:sz w:val="28"/>
          <w:szCs w:val="28"/>
          <w:lang w:val="uk-UA"/>
        </w:rPr>
        <w:t>ч</w:t>
      </w:r>
      <w:r w:rsidR="00E97DF4" w:rsidRPr="0018531A">
        <w:rPr>
          <w:rFonts w:ascii="Times New Roman" w:hAnsi="Times New Roman"/>
          <w:color w:val="000000"/>
          <w:sz w:val="28"/>
          <w:szCs w:val="28"/>
          <w:lang w:val="uk-UA"/>
        </w:rPr>
        <w:t>.</w:t>
      </w:r>
      <w:r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1.1 ст.</w:t>
      </w:r>
      <w:r w:rsidRPr="0018531A">
        <w:rPr>
          <w:rFonts w:ascii="Times New Roman" w:hAnsi="Times New Roman"/>
          <w:color w:val="000000"/>
          <w:sz w:val="28"/>
          <w:szCs w:val="28"/>
          <w:lang w:val="uk-UA"/>
        </w:rPr>
        <w:t xml:space="preserve"> </w:t>
      </w:r>
      <w:r w:rsidR="00E97DF4" w:rsidRPr="0018531A">
        <w:rPr>
          <w:rFonts w:ascii="Times New Roman" w:hAnsi="Times New Roman"/>
          <w:color w:val="000000"/>
          <w:sz w:val="28"/>
          <w:szCs w:val="28"/>
          <w:lang w:val="uk-UA"/>
        </w:rPr>
        <w:t>1</w:t>
      </w:r>
      <w:r w:rsidR="00FA00A7" w:rsidRPr="0018531A">
        <w:rPr>
          <w:rFonts w:ascii="Times New Roman" w:hAnsi="Times New Roman"/>
          <w:color w:val="000000"/>
          <w:sz w:val="28"/>
          <w:szCs w:val="28"/>
          <w:lang w:val="uk-UA"/>
        </w:rPr>
        <w:t>). Оскільки ці нормативно-пра</w:t>
      </w:r>
      <w:r w:rsidR="00E97DF4" w:rsidRPr="0018531A">
        <w:rPr>
          <w:rFonts w:ascii="Times New Roman" w:hAnsi="Times New Roman"/>
          <w:color w:val="000000"/>
          <w:sz w:val="28"/>
          <w:szCs w:val="28"/>
          <w:lang w:val="uk-UA"/>
        </w:rPr>
        <w:t xml:space="preserve">вові акти мають різний предмет правового регулювання, положення проекту повинні бути узгоджені із положеннями чинного </w:t>
      </w:r>
      <w:r w:rsidR="00F32172" w:rsidRPr="0018531A">
        <w:rPr>
          <w:rFonts w:ascii="Times New Roman" w:hAnsi="Times New Roman"/>
          <w:color w:val="000000"/>
          <w:sz w:val="28"/>
          <w:szCs w:val="28"/>
          <w:lang w:val="uk-UA"/>
        </w:rPr>
        <w:t>З</w:t>
      </w:r>
      <w:r w:rsidR="00E97DF4" w:rsidRPr="0018531A">
        <w:rPr>
          <w:rFonts w:ascii="Times New Roman" w:hAnsi="Times New Roman"/>
          <w:color w:val="000000"/>
          <w:sz w:val="28"/>
          <w:szCs w:val="28"/>
          <w:lang w:val="uk-UA"/>
        </w:rPr>
        <w:t xml:space="preserve">акону і не виходити за межі окресленого у проекті предмету регулювання. </w:t>
      </w:r>
    </w:p>
    <w:p w:rsidR="009A409A" w:rsidRPr="0018531A" w:rsidRDefault="00F32172" w:rsidP="0018531A">
      <w:pPr>
        <w:tabs>
          <w:tab w:val="left" w:pos="1217"/>
        </w:tabs>
        <w:spacing w:after="0" w:line="240" w:lineRule="auto"/>
        <w:ind w:firstLine="709"/>
        <w:jc w:val="both"/>
        <w:rPr>
          <w:rFonts w:ascii="Times New Roman" w:hAnsi="Times New Roman"/>
          <w:sz w:val="28"/>
          <w:szCs w:val="28"/>
          <w:lang w:val="uk-UA"/>
        </w:rPr>
      </w:pPr>
      <w:r w:rsidRPr="0018531A">
        <w:rPr>
          <w:rFonts w:ascii="Times New Roman" w:hAnsi="Times New Roman"/>
          <w:color w:val="000000"/>
          <w:sz w:val="28"/>
          <w:szCs w:val="28"/>
          <w:lang w:val="uk-UA"/>
        </w:rPr>
        <w:t>2.1</w:t>
      </w:r>
      <w:r w:rsidR="004F6A55" w:rsidRPr="0018531A">
        <w:rPr>
          <w:rFonts w:ascii="Times New Roman" w:hAnsi="Times New Roman"/>
          <w:color w:val="000000"/>
          <w:sz w:val="28"/>
          <w:szCs w:val="28"/>
          <w:lang w:val="uk-UA"/>
        </w:rPr>
        <w:t>3</w:t>
      </w:r>
      <w:r w:rsidRPr="0018531A">
        <w:rPr>
          <w:rFonts w:ascii="Times New Roman" w:hAnsi="Times New Roman"/>
          <w:color w:val="000000"/>
          <w:sz w:val="28"/>
          <w:szCs w:val="28"/>
          <w:lang w:val="uk-UA"/>
        </w:rPr>
        <w:t>.</w:t>
      </w:r>
      <w:r w:rsidR="000518C1" w:rsidRPr="0018531A">
        <w:rPr>
          <w:rFonts w:ascii="Times New Roman" w:hAnsi="Times New Roman"/>
          <w:sz w:val="28"/>
          <w:szCs w:val="28"/>
          <w:lang w:val="uk-UA"/>
        </w:rPr>
        <w:t xml:space="preserve"> </w:t>
      </w:r>
      <w:r w:rsidR="009A409A" w:rsidRPr="0018531A">
        <w:rPr>
          <w:rFonts w:ascii="Times New Roman" w:hAnsi="Times New Roman"/>
          <w:sz w:val="28"/>
          <w:szCs w:val="28"/>
          <w:lang w:val="uk-UA"/>
        </w:rPr>
        <w:t>У п. «а» ч. 6.2 ст. 6 проекту коректніше говорити не про «вільну конкуренці</w:t>
      </w:r>
      <w:r w:rsidR="0052362E" w:rsidRPr="0018531A">
        <w:rPr>
          <w:rFonts w:ascii="Times New Roman" w:hAnsi="Times New Roman"/>
          <w:sz w:val="28"/>
          <w:szCs w:val="28"/>
          <w:lang w:val="uk-UA"/>
        </w:rPr>
        <w:t>ю</w:t>
      </w:r>
      <w:r w:rsidR="009A409A" w:rsidRPr="0018531A">
        <w:rPr>
          <w:rFonts w:ascii="Times New Roman" w:hAnsi="Times New Roman"/>
          <w:sz w:val="28"/>
          <w:szCs w:val="28"/>
          <w:lang w:val="uk-UA"/>
        </w:rPr>
        <w:t>», а про «економічну конкуренцію», що відповідає</w:t>
      </w:r>
      <w:r w:rsidR="0052362E" w:rsidRPr="0018531A">
        <w:rPr>
          <w:rFonts w:ascii="Times New Roman" w:hAnsi="Times New Roman"/>
          <w:sz w:val="28"/>
          <w:szCs w:val="28"/>
          <w:lang w:val="uk-UA"/>
        </w:rPr>
        <w:t xml:space="preserve"> </w:t>
      </w:r>
      <w:r w:rsidR="0052362E" w:rsidRPr="0018531A">
        <w:rPr>
          <w:rFonts w:ascii="Times New Roman" w:hAnsi="Times New Roman"/>
          <w:sz w:val="28"/>
          <w:szCs w:val="28"/>
          <w:lang w:val="uk-UA"/>
        </w:rPr>
        <w:br/>
      </w:r>
      <w:r w:rsidR="009A409A" w:rsidRPr="0018531A">
        <w:rPr>
          <w:rFonts w:ascii="Times New Roman" w:hAnsi="Times New Roman"/>
          <w:sz w:val="28"/>
          <w:szCs w:val="28"/>
          <w:lang w:val="uk-UA"/>
        </w:rPr>
        <w:t>Закону України «Про захист економічної конкуренції».</w:t>
      </w:r>
    </w:p>
    <w:p w:rsidR="009A409A" w:rsidRPr="0018531A" w:rsidRDefault="009A409A" w:rsidP="0018531A">
      <w:pPr>
        <w:tabs>
          <w:tab w:val="left" w:pos="1217"/>
        </w:tabs>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2.1</w:t>
      </w:r>
      <w:r w:rsidR="004F6A55" w:rsidRPr="0018531A">
        <w:rPr>
          <w:rFonts w:ascii="Times New Roman" w:hAnsi="Times New Roman"/>
          <w:sz w:val="28"/>
          <w:szCs w:val="28"/>
          <w:lang w:val="uk-UA"/>
        </w:rPr>
        <w:t>4</w:t>
      </w:r>
      <w:r w:rsidRPr="0018531A">
        <w:rPr>
          <w:rFonts w:ascii="Times New Roman" w:hAnsi="Times New Roman"/>
          <w:sz w:val="28"/>
          <w:szCs w:val="28"/>
          <w:lang w:val="uk-UA"/>
        </w:rPr>
        <w:t xml:space="preserve">. У ч. 15.1 ст. 15 проекту </w:t>
      </w:r>
      <w:r w:rsidRPr="0018531A">
        <w:rPr>
          <w:rFonts w:ascii="Times New Roman" w:hAnsi="Times New Roman"/>
          <w:color w:val="000000"/>
          <w:sz w:val="28"/>
          <w:szCs w:val="28"/>
          <w:lang w:val="uk-UA"/>
        </w:rPr>
        <w:t xml:space="preserve">інвестиційна угода укладається між новим інвестором (підприємством) та Агентством на визначений між ними строк, який </w:t>
      </w:r>
      <w:r w:rsidRPr="0018531A">
        <w:rPr>
          <w:rFonts w:ascii="Times New Roman" w:hAnsi="Times New Roman"/>
          <w:i/>
          <w:color w:val="000000"/>
          <w:sz w:val="28"/>
          <w:szCs w:val="28"/>
          <w:lang w:val="uk-UA"/>
        </w:rPr>
        <w:t>не може бути меншим п’яти років, але не більше п’ятнадцяти років</w:t>
      </w:r>
      <w:r w:rsidRPr="0018531A">
        <w:rPr>
          <w:rFonts w:ascii="Times New Roman" w:hAnsi="Times New Roman"/>
          <w:color w:val="000000"/>
          <w:sz w:val="28"/>
          <w:szCs w:val="28"/>
          <w:lang w:val="uk-UA"/>
        </w:rPr>
        <w:t>, наступних за роком  укладення інвестиційної угоди. Вважаємо, що зазначена частина дублює ч. 18.1 ст. 18 проекту, згідно з яко</w:t>
      </w:r>
      <w:r w:rsidR="00A26A0F" w:rsidRPr="0018531A">
        <w:rPr>
          <w:rFonts w:ascii="Times New Roman" w:hAnsi="Times New Roman"/>
          <w:color w:val="000000"/>
          <w:sz w:val="28"/>
          <w:szCs w:val="28"/>
          <w:lang w:val="uk-UA"/>
        </w:rPr>
        <w:t>ю</w:t>
      </w:r>
      <w:r w:rsidRPr="0018531A">
        <w:rPr>
          <w:rFonts w:ascii="Times New Roman" w:hAnsi="Times New Roman"/>
          <w:color w:val="000000"/>
          <w:sz w:val="28"/>
          <w:szCs w:val="28"/>
          <w:lang w:val="uk-UA"/>
        </w:rPr>
        <w:t xml:space="preserve"> </w:t>
      </w:r>
      <w:r w:rsidRPr="0018531A">
        <w:rPr>
          <w:rFonts w:ascii="Times New Roman" w:hAnsi="Times New Roman"/>
          <w:sz w:val="28"/>
          <w:szCs w:val="28"/>
          <w:lang w:val="uk-UA"/>
        </w:rPr>
        <w:t xml:space="preserve">строк дії інвестиційної угоди, укладеної з новим інвестором (підприємством), </w:t>
      </w:r>
      <w:r w:rsidRPr="0018531A">
        <w:rPr>
          <w:rFonts w:ascii="Times New Roman" w:hAnsi="Times New Roman"/>
          <w:i/>
          <w:sz w:val="28"/>
          <w:szCs w:val="28"/>
          <w:lang w:val="uk-UA"/>
        </w:rPr>
        <w:t>не може бути меншим 5 календарних рокі</w:t>
      </w:r>
      <w:r w:rsidRPr="0018531A">
        <w:rPr>
          <w:rFonts w:ascii="Times New Roman" w:hAnsi="Times New Roman"/>
          <w:sz w:val="28"/>
          <w:szCs w:val="28"/>
          <w:lang w:val="uk-UA"/>
        </w:rPr>
        <w:t xml:space="preserve">в, наступних за роком укладення інвестиційної угоди, та перевищувати строк повної амортизації інвестиції, встановлений за нормами міжнародних стандартів фінансового обліку (МСФО) або міжнародних стандартів бухгалтерського обліку (МСБО), </w:t>
      </w:r>
      <w:r w:rsidRPr="0018531A">
        <w:rPr>
          <w:rFonts w:ascii="Times New Roman" w:hAnsi="Times New Roman"/>
          <w:i/>
          <w:sz w:val="28"/>
          <w:szCs w:val="28"/>
          <w:lang w:val="uk-UA"/>
        </w:rPr>
        <w:t xml:space="preserve">однак не може перевищувати </w:t>
      </w:r>
      <w:r w:rsidR="00631536" w:rsidRPr="0018531A">
        <w:rPr>
          <w:rFonts w:ascii="Times New Roman" w:hAnsi="Times New Roman"/>
          <w:i/>
          <w:sz w:val="28"/>
          <w:szCs w:val="28"/>
          <w:lang w:val="uk-UA"/>
        </w:rPr>
        <w:br/>
      </w:r>
      <w:r w:rsidRPr="0018531A">
        <w:rPr>
          <w:rFonts w:ascii="Times New Roman" w:hAnsi="Times New Roman"/>
          <w:i/>
          <w:sz w:val="28"/>
          <w:szCs w:val="28"/>
          <w:lang w:val="uk-UA"/>
        </w:rPr>
        <w:t>15 календарних років</w:t>
      </w:r>
      <w:r w:rsidRPr="0018531A">
        <w:rPr>
          <w:rFonts w:ascii="Times New Roman" w:hAnsi="Times New Roman"/>
          <w:sz w:val="28"/>
          <w:szCs w:val="28"/>
          <w:lang w:val="uk-UA"/>
        </w:rPr>
        <w:t>, наступних за роком укладення інвестиційної угоди.</w:t>
      </w:r>
    </w:p>
    <w:p w:rsidR="003F3C38" w:rsidRPr="0018531A" w:rsidRDefault="00A26A0F" w:rsidP="0018531A">
      <w:pPr>
        <w:pStyle w:val="rvps2"/>
        <w:spacing w:before="0" w:beforeAutospacing="0" w:after="0" w:afterAutospacing="0"/>
        <w:ind w:firstLine="709"/>
        <w:jc w:val="both"/>
        <w:rPr>
          <w:color w:val="000000"/>
          <w:sz w:val="28"/>
          <w:szCs w:val="28"/>
          <w:lang w:val="uk-UA"/>
        </w:rPr>
      </w:pPr>
      <w:r w:rsidRPr="0018531A">
        <w:rPr>
          <w:color w:val="000000"/>
          <w:sz w:val="28"/>
          <w:szCs w:val="28"/>
          <w:lang w:val="uk-UA"/>
        </w:rPr>
        <w:t>2.1</w:t>
      </w:r>
      <w:r w:rsidR="004F6A55" w:rsidRPr="0018531A">
        <w:rPr>
          <w:color w:val="000000"/>
          <w:sz w:val="28"/>
          <w:szCs w:val="28"/>
          <w:lang w:val="uk-UA"/>
        </w:rPr>
        <w:t>5</w:t>
      </w:r>
      <w:r w:rsidRPr="0018531A">
        <w:rPr>
          <w:color w:val="000000"/>
          <w:sz w:val="28"/>
          <w:szCs w:val="28"/>
          <w:lang w:val="uk-UA"/>
        </w:rPr>
        <w:t xml:space="preserve">. </w:t>
      </w:r>
      <w:r w:rsidR="009A409A" w:rsidRPr="0018531A">
        <w:rPr>
          <w:color w:val="000000"/>
          <w:sz w:val="28"/>
          <w:szCs w:val="28"/>
          <w:lang w:val="uk-UA"/>
        </w:rPr>
        <w:t>Більш чіткого правового визначення потребує зміст інвестиційної угоди у ст. 15 проекту. Зокрема, у проекті слід визначити такі елементи угоди, як</w:t>
      </w:r>
      <w:r w:rsidR="0031387F" w:rsidRPr="0018531A">
        <w:rPr>
          <w:color w:val="000000"/>
          <w:sz w:val="28"/>
          <w:szCs w:val="28"/>
          <w:lang w:val="uk-UA"/>
        </w:rPr>
        <w:t>:</w:t>
      </w:r>
      <w:r w:rsidR="009A409A" w:rsidRPr="0018531A">
        <w:rPr>
          <w:color w:val="000000"/>
          <w:sz w:val="28"/>
          <w:szCs w:val="28"/>
          <w:lang w:val="uk-UA"/>
        </w:rPr>
        <w:t xml:space="preserve"> форма укладення угоди (вважаємо, що угода повинна укладатися у письмовій формі), </w:t>
      </w:r>
      <w:r w:rsidR="009A409A" w:rsidRPr="0018531A">
        <w:rPr>
          <w:rStyle w:val="rvts0"/>
          <w:sz w:val="28"/>
          <w:szCs w:val="28"/>
          <w:lang w:val="uk-UA"/>
        </w:rPr>
        <w:t xml:space="preserve">перелік видів діяльності інвестора та програма обов'язкових робіт із визначенням строків виконання, обсягів і видів фінансування, технологічного обладнання та інших показників, </w:t>
      </w:r>
      <w:r w:rsidR="009A409A" w:rsidRPr="0018531A">
        <w:rPr>
          <w:sz w:val="28"/>
          <w:szCs w:val="28"/>
          <w:lang w:val="uk-UA"/>
        </w:rPr>
        <w:t xml:space="preserve">строк дії угоди, дата, місце підписання та порядок набрання нею чинності, </w:t>
      </w:r>
      <w:bookmarkStart w:id="12" w:name="n203"/>
      <w:bookmarkEnd w:id="12"/>
      <w:r w:rsidR="009A409A" w:rsidRPr="0018531A">
        <w:rPr>
          <w:sz w:val="28"/>
          <w:szCs w:val="28"/>
          <w:lang w:val="uk-UA"/>
        </w:rPr>
        <w:t xml:space="preserve">відповідальність сторін угоди та засоби її забезпечення, </w:t>
      </w:r>
      <w:bookmarkStart w:id="13" w:name="n204"/>
      <w:bookmarkEnd w:id="13"/>
      <w:r w:rsidR="009A409A" w:rsidRPr="0018531A">
        <w:rPr>
          <w:sz w:val="28"/>
          <w:szCs w:val="28"/>
          <w:lang w:val="uk-UA"/>
        </w:rPr>
        <w:t xml:space="preserve">порядок розгляду спорів, </w:t>
      </w:r>
      <w:r w:rsidR="009A409A" w:rsidRPr="0018531A">
        <w:rPr>
          <w:rStyle w:val="rvts0"/>
          <w:sz w:val="28"/>
          <w:szCs w:val="28"/>
          <w:lang w:val="uk-UA"/>
        </w:rPr>
        <w:t>а також інші істотні умови.</w:t>
      </w:r>
      <w:r w:rsidR="009A409A" w:rsidRPr="0018531A">
        <w:rPr>
          <w:color w:val="000000"/>
          <w:sz w:val="28"/>
          <w:szCs w:val="28"/>
          <w:lang w:val="uk-UA"/>
        </w:rPr>
        <w:t xml:space="preserve"> </w:t>
      </w:r>
    </w:p>
    <w:p w:rsidR="0052362E" w:rsidRPr="0018531A" w:rsidRDefault="009A409A" w:rsidP="0018531A">
      <w:pPr>
        <w:pStyle w:val="rvps2"/>
        <w:spacing w:before="0" w:beforeAutospacing="0" w:after="0" w:afterAutospacing="0"/>
        <w:ind w:firstLine="709"/>
        <w:jc w:val="both"/>
        <w:rPr>
          <w:color w:val="FF0000"/>
          <w:sz w:val="28"/>
          <w:szCs w:val="28"/>
          <w:lang w:val="uk-UA"/>
        </w:rPr>
      </w:pPr>
      <w:r w:rsidRPr="0018531A">
        <w:rPr>
          <w:color w:val="000000" w:themeColor="text1"/>
          <w:sz w:val="28"/>
          <w:szCs w:val="28"/>
          <w:lang w:val="uk-UA"/>
        </w:rPr>
        <w:t xml:space="preserve">Крім того, ст. 15 проекту слід доповнити положенням про те, що невід'ємною частиною угоди є додатки, на які сторони посилаються </w:t>
      </w:r>
      <w:r w:rsidR="003F3C38" w:rsidRPr="0018531A">
        <w:rPr>
          <w:color w:val="000000" w:themeColor="text1"/>
          <w:sz w:val="28"/>
          <w:szCs w:val="28"/>
          <w:lang w:val="uk-UA"/>
        </w:rPr>
        <w:t>у</w:t>
      </w:r>
      <w:r w:rsidRPr="0018531A">
        <w:rPr>
          <w:color w:val="000000" w:themeColor="text1"/>
          <w:sz w:val="28"/>
          <w:szCs w:val="28"/>
          <w:lang w:val="uk-UA"/>
        </w:rPr>
        <w:t xml:space="preserve"> тексті угоди, зокрема</w:t>
      </w:r>
      <w:r w:rsidR="003F3C38" w:rsidRPr="0018531A">
        <w:rPr>
          <w:color w:val="000000" w:themeColor="text1"/>
          <w:sz w:val="28"/>
          <w:szCs w:val="28"/>
          <w:lang w:val="uk-UA"/>
        </w:rPr>
        <w:t>,</w:t>
      </w:r>
      <w:r w:rsidRPr="0018531A">
        <w:rPr>
          <w:color w:val="000000" w:themeColor="text1"/>
          <w:sz w:val="28"/>
          <w:szCs w:val="28"/>
          <w:lang w:val="uk-UA"/>
        </w:rPr>
        <w:t xml:space="preserve"> вичерпний перелік встановлених правил, норм, стандартів ведення робіт, пов'язаних із користуванням земельними ділянками, охороною довкілля, розрахунки, плани, переліки, програми, таблиці тощо, а у разі потреби </w:t>
      </w:r>
      <w:r w:rsidR="003F3C38" w:rsidRPr="0018531A">
        <w:rPr>
          <w:color w:val="000000" w:themeColor="text1"/>
          <w:sz w:val="28"/>
          <w:szCs w:val="28"/>
          <w:lang w:val="uk-UA"/>
        </w:rPr>
        <w:t>–</w:t>
      </w:r>
      <w:r w:rsidRPr="0018531A">
        <w:rPr>
          <w:color w:val="000000" w:themeColor="text1"/>
          <w:sz w:val="28"/>
          <w:szCs w:val="28"/>
          <w:lang w:val="uk-UA"/>
        </w:rPr>
        <w:t xml:space="preserve"> висновки експертів (акти експертиз), науковців і фахівців, залучених до розроблення угоди.</w:t>
      </w:r>
      <w:r w:rsidRPr="0018531A">
        <w:rPr>
          <w:color w:val="FF0000"/>
          <w:sz w:val="28"/>
          <w:szCs w:val="28"/>
          <w:lang w:val="uk-UA"/>
        </w:rPr>
        <w:t xml:space="preserve"> </w:t>
      </w:r>
      <w:r w:rsidR="0052362E" w:rsidRPr="0018531A">
        <w:rPr>
          <w:rStyle w:val="rvts0"/>
          <w:color w:val="000000" w:themeColor="text1"/>
          <w:sz w:val="28"/>
          <w:szCs w:val="28"/>
          <w:lang w:val="uk-UA"/>
        </w:rPr>
        <w:t>В угоді мають бути визначені документи, якими підтверджуються повноваження сторін щодо підписання цього договору.</w:t>
      </w:r>
    </w:p>
    <w:p w:rsidR="009A409A" w:rsidRPr="0018531A" w:rsidRDefault="009A409A" w:rsidP="0018531A">
      <w:pPr>
        <w:pStyle w:val="rvps2"/>
        <w:spacing w:before="0" w:beforeAutospacing="0" w:after="0" w:afterAutospacing="0"/>
        <w:ind w:firstLine="709"/>
        <w:jc w:val="both"/>
        <w:rPr>
          <w:rStyle w:val="rvts0"/>
          <w:sz w:val="28"/>
          <w:szCs w:val="28"/>
          <w:lang w:val="uk-UA"/>
        </w:rPr>
      </w:pPr>
      <w:r w:rsidRPr="0018531A">
        <w:rPr>
          <w:sz w:val="28"/>
          <w:szCs w:val="28"/>
          <w:lang w:val="uk-UA"/>
        </w:rPr>
        <w:lastRenderedPageBreak/>
        <w:t>Вважаємо, що угода повинна передбачати обов'язки інвестора щодо:</w:t>
      </w:r>
      <w:bookmarkStart w:id="14" w:name="n213"/>
      <w:bookmarkEnd w:id="14"/>
      <w:r w:rsidRPr="0018531A">
        <w:rPr>
          <w:sz w:val="28"/>
          <w:szCs w:val="28"/>
          <w:lang w:val="uk-UA"/>
        </w:rPr>
        <w:t xml:space="preserve"> надання переваг продукції, товарам, роботам, послугам та іншим матеріальним цінностям українського походження за рівних умов стосовно ціни, строку виконання, якості, відповідності міжнародним стандартам;</w:t>
      </w:r>
      <w:bookmarkStart w:id="15" w:name="n214"/>
      <w:bookmarkEnd w:id="15"/>
      <w:r w:rsidRPr="0018531A">
        <w:rPr>
          <w:sz w:val="28"/>
          <w:szCs w:val="28"/>
          <w:lang w:val="uk-UA"/>
        </w:rPr>
        <w:t xml:space="preserve"> прийняття (наймання) на роботу на території України працівників для зазначених в угоді потреб переважно з числа громадян України та для організації їх навчання в обсягах, передбачених договором. </w:t>
      </w:r>
    </w:p>
    <w:p w:rsidR="009A409A" w:rsidRPr="0018531A" w:rsidRDefault="005B20D7"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2.1</w:t>
      </w:r>
      <w:r w:rsidR="004F6A55" w:rsidRPr="0018531A">
        <w:rPr>
          <w:rFonts w:ascii="Times New Roman" w:hAnsi="Times New Roman"/>
          <w:sz w:val="28"/>
          <w:szCs w:val="28"/>
          <w:lang w:val="uk-UA"/>
        </w:rPr>
        <w:t>6</w:t>
      </w:r>
      <w:r w:rsidRPr="0018531A">
        <w:rPr>
          <w:rFonts w:ascii="Times New Roman" w:hAnsi="Times New Roman"/>
          <w:sz w:val="28"/>
          <w:szCs w:val="28"/>
          <w:lang w:val="uk-UA"/>
        </w:rPr>
        <w:t xml:space="preserve">. </w:t>
      </w:r>
      <w:r w:rsidR="009A409A" w:rsidRPr="0018531A">
        <w:rPr>
          <w:rFonts w:ascii="Times New Roman" w:hAnsi="Times New Roman"/>
          <w:sz w:val="28"/>
          <w:szCs w:val="28"/>
          <w:lang w:val="uk-UA"/>
        </w:rPr>
        <w:t>У ч. 15.4 ст. 15 проекту пропонується встановити, що інвестиційна угода може бути достроково розірваною за ініціативи нового інвестора (підприємства) за будь-якими причинами. На нашу думку, у цій частині не враховані положення ч. 2 ст. 651 Цивільного кодексу України, згідно з яко</w:t>
      </w:r>
      <w:r w:rsidR="00E65C8F" w:rsidRPr="0018531A">
        <w:rPr>
          <w:rFonts w:ascii="Times New Roman" w:hAnsi="Times New Roman"/>
          <w:sz w:val="28"/>
          <w:szCs w:val="28"/>
          <w:lang w:val="uk-UA"/>
        </w:rPr>
        <w:t>ю</w:t>
      </w:r>
      <w:r w:rsidR="009A409A" w:rsidRPr="0018531A">
        <w:rPr>
          <w:rFonts w:ascii="Times New Roman" w:hAnsi="Times New Roman"/>
          <w:sz w:val="28"/>
          <w:szCs w:val="28"/>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Start w:id="16" w:name="n3220"/>
      <w:bookmarkEnd w:id="16"/>
      <w:r w:rsidR="009A409A" w:rsidRPr="0018531A">
        <w:rPr>
          <w:rFonts w:ascii="Times New Roman" w:hAnsi="Times New Roman"/>
          <w:sz w:val="28"/>
          <w:szCs w:val="28"/>
          <w:lang w:val="uk-UA"/>
        </w:rPr>
        <w:t xml:space="preserve">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9A409A" w:rsidRPr="0018531A" w:rsidRDefault="00E65C8F" w:rsidP="0018531A">
      <w:pPr>
        <w:spacing w:after="0" w:line="240" w:lineRule="auto"/>
        <w:ind w:firstLine="709"/>
        <w:jc w:val="both"/>
        <w:rPr>
          <w:rFonts w:ascii="Times New Roman" w:hAnsi="Times New Roman"/>
          <w:bCs/>
          <w:sz w:val="28"/>
          <w:szCs w:val="28"/>
          <w:lang w:val="uk-UA"/>
        </w:rPr>
      </w:pPr>
      <w:r w:rsidRPr="0018531A">
        <w:rPr>
          <w:rFonts w:ascii="Times New Roman" w:hAnsi="Times New Roman"/>
          <w:sz w:val="28"/>
          <w:szCs w:val="28"/>
          <w:lang w:val="uk-UA"/>
        </w:rPr>
        <w:t>2.1</w:t>
      </w:r>
      <w:r w:rsidR="004F6A55" w:rsidRPr="0018531A">
        <w:rPr>
          <w:rFonts w:ascii="Times New Roman" w:hAnsi="Times New Roman"/>
          <w:sz w:val="28"/>
          <w:szCs w:val="28"/>
          <w:lang w:val="uk-UA"/>
        </w:rPr>
        <w:t>7</w:t>
      </w:r>
      <w:r w:rsidRPr="0018531A">
        <w:rPr>
          <w:rFonts w:ascii="Times New Roman" w:hAnsi="Times New Roman"/>
          <w:sz w:val="28"/>
          <w:szCs w:val="28"/>
          <w:lang w:val="uk-UA"/>
        </w:rPr>
        <w:t>.</w:t>
      </w:r>
      <w:r w:rsidR="009A409A" w:rsidRPr="0018531A">
        <w:rPr>
          <w:rFonts w:ascii="Times New Roman" w:hAnsi="Times New Roman"/>
          <w:sz w:val="28"/>
          <w:szCs w:val="28"/>
          <w:lang w:val="uk-UA"/>
        </w:rPr>
        <w:t xml:space="preserve"> Вважаємо, що пропозиція ст. 17 проекту щодо </w:t>
      </w:r>
      <w:r w:rsidR="009A409A" w:rsidRPr="0018531A">
        <w:rPr>
          <w:rFonts w:ascii="Times New Roman" w:hAnsi="Times New Roman"/>
          <w:bCs/>
          <w:sz w:val="28"/>
          <w:szCs w:val="28"/>
          <w:lang w:val="uk-UA"/>
        </w:rPr>
        <w:t xml:space="preserve">внесення змін до інвестиційної угоди лише за ініціативою Агентства не відповідає одному з принципів цивільних відносин, передбаченому у ч. 1 ст. 1 Цивільного кодексу України, а саме </w:t>
      </w:r>
      <w:r w:rsidR="0031387F" w:rsidRPr="0018531A">
        <w:rPr>
          <w:rFonts w:ascii="Times New Roman" w:hAnsi="Times New Roman"/>
          <w:bCs/>
          <w:sz w:val="28"/>
          <w:szCs w:val="28"/>
          <w:lang w:val="uk-UA"/>
        </w:rPr>
        <w:t xml:space="preserve">– </w:t>
      </w:r>
      <w:r w:rsidR="009A409A" w:rsidRPr="0018531A">
        <w:rPr>
          <w:rFonts w:ascii="Times New Roman" w:hAnsi="Times New Roman"/>
          <w:bCs/>
          <w:sz w:val="28"/>
          <w:szCs w:val="28"/>
          <w:lang w:val="uk-UA"/>
        </w:rPr>
        <w:t xml:space="preserve">юридичної рівності сторін. </w:t>
      </w:r>
    </w:p>
    <w:p w:rsidR="00D94A71" w:rsidRPr="0018531A" w:rsidRDefault="00D94A71"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2.1</w:t>
      </w:r>
      <w:r w:rsidR="004F6A55" w:rsidRPr="0018531A">
        <w:rPr>
          <w:rFonts w:ascii="Times New Roman" w:hAnsi="Times New Roman"/>
          <w:sz w:val="28"/>
          <w:szCs w:val="28"/>
          <w:lang w:val="uk-UA"/>
        </w:rPr>
        <w:t>8</w:t>
      </w:r>
      <w:r w:rsidRPr="0018531A">
        <w:rPr>
          <w:rFonts w:ascii="Times New Roman" w:hAnsi="Times New Roman"/>
          <w:sz w:val="28"/>
          <w:szCs w:val="28"/>
          <w:lang w:val="uk-UA"/>
        </w:rPr>
        <w:t xml:space="preserve">. У проекті слід зазначити, що у випадку, якщо учасником інвестиційної угоди є іноземний інвестор, він зобов'язаний протягом трьох місяців з дня підписання договору зареєструвати своє представництво в Україні. Крім того, </w:t>
      </w:r>
      <w:bookmarkStart w:id="17" w:name="n234"/>
      <w:bookmarkEnd w:id="17"/>
      <w:r w:rsidRPr="0018531A">
        <w:rPr>
          <w:rFonts w:ascii="Times New Roman" w:hAnsi="Times New Roman"/>
          <w:sz w:val="28"/>
          <w:szCs w:val="28"/>
          <w:lang w:val="uk-UA"/>
        </w:rPr>
        <w:t>якщо учасниками інвестиційної угоди є два чи більше інвесторів, вони повинні призначити зі свого складу одного інвестора – оператора угоди для представництва їх</w:t>
      </w:r>
      <w:r w:rsidR="00C92BC8" w:rsidRPr="0018531A">
        <w:rPr>
          <w:rFonts w:ascii="Times New Roman" w:hAnsi="Times New Roman"/>
          <w:sz w:val="28"/>
          <w:szCs w:val="28"/>
        </w:rPr>
        <w:t xml:space="preserve"> </w:t>
      </w:r>
      <w:r w:rsidRPr="0018531A">
        <w:rPr>
          <w:rFonts w:ascii="Times New Roman" w:hAnsi="Times New Roman"/>
          <w:sz w:val="28"/>
          <w:szCs w:val="28"/>
          <w:lang w:val="uk-UA"/>
        </w:rPr>
        <w:t>інтересів у відносинах з державою. При цьому</w:t>
      </w:r>
      <w:bookmarkStart w:id="18" w:name="n238"/>
      <w:bookmarkEnd w:id="18"/>
      <w:r w:rsidRPr="0018531A">
        <w:rPr>
          <w:rFonts w:ascii="Times New Roman" w:hAnsi="Times New Roman"/>
          <w:sz w:val="28"/>
          <w:szCs w:val="28"/>
          <w:lang w:val="uk-UA"/>
        </w:rPr>
        <w:t>, оператору угоди та/або представництву іноземного інвестора на території України повинні належати усі повноваження, встановлені для інвестора угоди.</w:t>
      </w:r>
      <w:bookmarkStart w:id="19" w:name="n239"/>
      <w:bookmarkEnd w:id="19"/>
      <w:r w:rsidRPr="0018531A">
        <w:rPr>
          <w:rFonts w:ascii="Times New Roman" w:hAnsi="Times New Roman"/>
          <w:sz w:val="28"/>
          <w:szCs w:val="28"/>
          <w:lang w:val="uk-UA"/>
        </w:rPr>
        <w:t xml:space="preserve"> Відносини між Агентством та іноземним інвестором щодо інвестиційної угоди повинні здійснюватися через його представництво на території України.</w:t>
      </w:r>
    </w:p>
    <w:p w:rsidR="00BD1AC1" w:rsidRPr="0018531A" w:rsidRDefault="00E65C8F" w:rsidP="0018531A">
      <w:pPr>
        <w:tabs>
          <w:tab w:val="left" w:pos="1217"/>
        </w:tabs>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2.1</w:t>
      </w:r>
      <w:r w:rsidR="004F6A55" w:rsidRPr="0018531A">
        <w:rPr>
          <w:rFonts w:ascii="Times New Roman" w:hAnsi="Times New Roman"/>
          <w:sz w:val="28"/>
          <w:szCs w:val="28"/>
          <w:lang w:val="uk-UA"/>
        </w:rPr>
        <w:t>9</w:t>
      </w:r>
      <w:r w:rsidRPr="0018531A">
        <w:rPr>
          <w:rFonts w:ascii="Times New Roman" w:hAnsi="Times New Roman"/>
          <w:sz w:val="28"/>
          <w:szCs w:val="28"/>
          <w:lang w:val="uk-UA"/>
        </w:rPr>
        <w:t xml:space="preserve">. </w:t>
      </w:r>
      <w:r w:rsidR="00022FF2" w:rsidRPr="0018531A">
        <w:rPr>
          <w:rFonts w:ascii="Times New Roman" w:hAnsi="Times New Roman"/>
          <w:sz w:val="28"/>
          <w:szCs w:val="28"/>
          <w:lang w:val="uk-UA"/>
        </w:rPr>
        <w:t>Розділ ІV проекту має назву: «</w:t>
      </w:r>
      <w:r w:rsidR="00022FF2" w:rsidRPr="0018531A">
        <w:rPr>
          <w:rFonts w:ascii="Times New Roman" w:hAnsi="Times New Roman"/>
          <w:i/>
          <w:sz w:val="28"/>
          <w:szCs w:val="28"/>
          <w:lang w:val="uk-UA"/>
        </w:rPr>
        <w:t>Програми інвестиційного стимулювання</w:t>
      </w:r>
      <w:r w:rsidR="00022FF2" w:rsidRPr="0018531A">
        <w:rPr>
          <w:rFonts w:ascii="Times New Roman" w:hAnsi="Times New Roman"/>
          <w:sz w:val="28"/>
          <w:szCs w:val="28"/>
          <w:lang w:val="uk-UA"/>
        </w:rPr>
        <w:t xml:space="preserve">». Проте назва </w:t>
      </w:r>
      <w:r w:rsidR="00F32172" w:rsidRPr="0018531A">
        <w:rPr>
          <w:rFonts w:ascii="Times New Roman" w:hAnsi="Times New Roman"/>
          <w:sz w:val="28"/>
          <w:szCs w:val="28"/>
          <w:lang w:val="uk-UA"/>
        </w:rPr>
        <w:t xml:space="preserve">ст. </w:t>
      </w:r>
      <w:r w:rsidR="00022FF2" w:rsidRPr="0018531A">
        <w:rPr>
          <w:rFonts w:ascii="Times New Roman" w:hAnsi="Times New Roman"/>
          <w:sz w:val="28"/>
          <w:szCs w:val="28"/>
          <w:lang w:val="uk-UA"/>
        </w:rPr>
        <w:t xml:space="preserve">20 цього розділу не відповідає назві самого розділу, оскільки </w:t>
      </w:r>
      <w:r w:rsidR="0031387F" w:rsidRPr="0018531A">
        <w:rPr>
          <w:rFonts w:ascii="Times New Roman" w:hAnsi="Times New Roman"/>
          <w:sz w:val="28"/>
          <w:szCs w:val="28"/>
          <w:lang w:val="uk-UA"/>
        </w:rPr>
        <w:t>має назву</w:t>
      </w:r>
      <w:r w:rsidR="00022FF2" w:rsidRPr="0018531A">
        <w:rPr>
          <w:rFonts w:ascii="Times New Roman" w:hAnsi="Times New Roman"/>
          <w:sz w:val="28"/>
          <w:szCs w:val="28"/>
          <w:lang w:val="uk-UA"/>
        </w:rPr>
        <w:t xml:space="preserve">: «Види </w:t>
      </w:r>
      <w:r w:rsidR="00022FF2" w:rsidRPr="0018531A">
        <w:rPr>
          <w:rFonts w:ascii="Times New Roman" w:hAnsi="Times New Roman"/>
          <w:i/>
          <w:sz w:val="28"/>
          <w:szCs w:val="28"/>
          <w:lang w:val="uk-UA"/>
        </w:rPr>
        <w:t>програм стимулювання нових інвестицій</w:t>
      </w:r>
      <w:r w:rsidR="00022FF2" w:rsidRPr="0018531A">
        <w:rPr>
          <w:rFonts w:ascii="Times New Roman" w:hAnsi="Times New Roman"/>
          <w:sz w:val="28"/>
          <w:szCs w:val="28"/>
          <w:lang w:val="uk-UA"/>
        </w:rPr>
        <w:t xml:space="preserve">». </w:t>
      </w:r>
      <w:r w:rsidR="00FA00A7" w:rsidRPr="0018531A">
        <w:rPr>
          <w:rFonts w:ascii="Times New Roman" w:hAnsi="Times New Roman"/>
          <w:sz w:val="28"/>
          <w:szCs w:val="28"/>
          <w:lang w:val="uk-UA"/>
        </w:rPr>
        <w:t xml:space="preserve"> </w:t>
      </w:r>
      <w:r w:rsidR="00022FF2" w:rsidRPr="0018531A">
        <w:rPr>
          <w:rFonts w:ascii="Times New Roman" w:hAnsi="Times New Roman"/>
          <w:sz w:val="28"/>
          <w:szCs w:val="28"/>
          <w:lang w:val="uk-UA"/>
        </w:rPr>
        <w:t>У ч. 20.1 ст</w:t>
      </w:r>
      <w:r w:rsidR="00F32172" w:rsidRPr="0018531A">
        <w:rPr>
          <w:rFonts w:ascii="Times New Roman" w:hAnsi="Times New Roman"/>
          <w:sz w:val="28"/>
          <w:szCs w:val="28"/>
          <w:lang w:val="uk-UA"/>
        </w:rPr>
        <w:t>.</w:t>
      </w:r>
      <w:r w:rsidR="00022FF2" w:rsidRPr="0018531A">
        <w:rPr>
          <w:rFonts w:ascii="Times New Roman" w:hAnsi="Times New Roman"/>
          <w:sz w:val="28"/>
          <w:szCs w:val="28"/>
          <w:lang w:val="uk-UA"/>
        </w:rPr>
        <w:t xml:space="preserve"> 20 проекту до таких програм </w:t>
      </w:r>
      <w:r w:rsidR="0031387F" w:rsidRPr="0018531A">
        <w:rPr>
          <w:rFonts w:ascii="Times New Roman" w:hAnsi="Times New Roman"/>
          <w:sz w:val="28"/>
          <w:szCs w:val="28"/>
          <w:lang w:val="uk-UA"/>
        </w:rPr>
        <w:t>належать</w:t>
      </w:r>
      <w:r w:rsidR="00022FF2" w:rsidRPr="0018531A">
        <w:rPr>
          <w:rFonts w:ascii="Times New Roman" w:hAnsi="Times New Roman"/>
          <w:sz w:val="28"/>
          <w:szCs w:val="28"/>
          <w:lang w:val="uk-UA"/>
        </w:rPr>
        <w:t>: програма податкового стимулювання; програма субсидіарного стимулювання; програма гарантійної підтримки; програма адміністративного стимулювання («інвестиційного піклування»).</w:t>
      </w:r>
    </w:p>
    <w:p w:rsidR="00022FF2" w:rsidRPr="0018531A" w:rsidRDefault="00A63106"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Статті</w:t>
      </w:r>
      <w:r w:rsidR="00022FF2" w:rsidRPr="0018531A">
        <w:rPr>
          <w:rFonts w:ascii="Times New Roman" w:hAnsi="Times New Roman"/>
          <w:sz w:val="28"/>
          <w:szCs w:val="28"/>
          <w:lang w:val="uk-UA"/>
        </w:rPr>
        <w:t xml:space="preserve"> 21-27 </w:t>
      </w:r>
      <w:r w:rsidRPr="0018531A">
        <w:rPr>
          <w:rFonts w:ascii="Times New Roman" w:hAnsi="Times New Roman"/>
          <w:sz w:val="28"/>
          <w:szCs w:val="28"/>
          <w:lang w:val="uk-UA"/>
        </w:rPr>
        <w:t>проекту покликані розкрити сутність кожної з програм, проте містять лише загальні, декларативні короткі (описові) положення, які не дають можливості оцінити переваги чи недоліки, а також необхідн</w:t>
      </w:r>
      <w:r w:rsidR="00F32172" w:rsidRPr="0018531A">
        <w:rPr>
          <w:rFonts w:ascii="Times New Roman" w:hAnsi="Times New Roman"/>
          <w:sz w:val="28"/>
          <w:szCs w:val="28"/>
          <w:lang w:val="uk-UA"/>
        </w:rPr>
        <w:t>і</w:t>
      </w:r>
      <w:r w:rsidRPr="0018531A">
        <w:rPr>
          <w:rFonts w:ascii="Times New Roman" w:hAnsi="Times New Roman"/>
          <w:sz w:val="28"/>
          <w:szCs w:val="28"/>
          <w:lang w:val="uk-UA"/>
        </w:rPr>
        <w:t xml:space="preserve">сть запровадження таких окремих видів інвестиційних програм та їх місце </w:t>
      </w:r>
      <w:r w:rsidR="00F32172" w:rsidRPr="0018531A">
        <w:rPr>
          <w:rFonts w:ascii="Times New Roman" w:hAnsi="Times New Roman"/>
          <w:sz w:val="28"/>
          <w:szCs w:val="28"/>
          <w:lang w:val="uk-UA"/>
        </w:rPr>
        <w:t>у</w:t>
      </w:r>
      <w:r w:rsidRPr="0018531A">
        <w:rPr>
          <w:rFonts w:ascii="Times New Roman" w:hAnsi="Times New Roman"/>
          <w:sz w:val="28"/>
          <w:szCs w:val="28"/>
          <w:lang w:val="uk-UA"/>
        </w:rPr>
        <w:t xml:space="preserve"> </w:t>
      </w:r>
      <w:r w:rsidRPr="0018531A">
        <w:rPr>
          <w:rFonts w:ascii="Times New Roman" w:hAnsi="Times New Roman"/>
          <w:sz w:val="28"/>
          <w:szCs w:val="28"/>
          <w:lang w:val="uk-UA"/>
        </w:rPr>
        <w:lastRenderedPageBreak/>
        <w:t xml:space="preserve">системі загальнодержавних цільових програм та відповідність положенням Закону України </w:t>
      </w:r>
      <w:r w:rsidR="0008071A" w:rsidRPr="0018531A">
        <w:rPr>
          <w:rFonts w:ascii="Times New Roman" w:hAnsi="Times New Roman"/>
          <w:sz w:val="28"/>
          <w:szCs w:val="28"/>
          <w:lang w:val="uk-UA"/>
        </w:rPr>
        <w:t>«Про державні цільові програми»</w:t>
      </w:r>
      <w:r w:rsidRPr="0018531A">
        <w:rPr>
          <w:rFonts w:ascii="Times New Roman" w:hAnsi="Times New Roman"/>
          <w:sz w:val="28"/>
          <w:szCs w:val="28"/>
          <w:lang w:val="uk-UA"/>
        </w:rPr>
        <w:t xml:space="preserve">. </w:t>
      </w:r>
    </w:p>
    <w:p w:rsidR="00291ADC" w:rsidRPr="0018531A" w:rsidRDefault="00291ADC"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20</w:t>
      </w:r>
      <w:r w:rsidRPr="0018531A">
        <w:rPr>
          <w:rFonts w:ascii="Times New Roman" w:hAnsi="Times New Roman"/>
          <w:sz w:val="28"/>
          <w:szCs w:val="28"/>
          <w:lang w:val="uk-UA"/>
        </w:rPr>
        <w:t xml:space="preserve">. </w:t>
      </w:r>
      <w:r w:rsidR="001170AA" w:rsidRPr="0018531A">
        <w:rPr>
          <w:rFonts w:ascii="Times New Roman" w:hAnsi="Times New Roman"/>
          <w:sz w:val="28"/>
          <w:szCs w:val="28"/>
          <w:lang w:val="uk-UA"/>
        </w:rPr>
        <w:t xml:space="preserve">Пропозиції </w:t>
      </w:r>
      <w:r w:rsidRPr="0018531A">
        <w:rPr>
          <w:rFonts w:ascii="Times New Roman" w:hAnsi="Times New Roman"/>
          <w:sz w:val="28"/>
          <w:szCs w:val="28"/>
          <w:lang w:val="uk-UA"/>
        </w:rPr>
        <w:t xml:space="preserve">п. «а» ч. 20.1 ст. 20, </w:t>
      </w:r>
      <w:proofErr w:type="spellStart"/>
      <w:r w:rsidRPr="0018531A">
        <w:rPr>
          <w:rFonts w:ascii="Times New Roman" w:hAnsi="Times New Roman"/>
          <w:sz w:val="28"/>
          <w:szCs w:val="28"/>
          <w:lang w:val="uk-UA"/>
        </w:rPr>
        <w:t>ст.ст</w:t>
      </w:r>
      <w:proofErr w:type="spellEnd"/>
      <w:r w:rsidRPr="0018531A">
        <w:rPr>
          <w:rFonts w:ascii="Times New Roman" w:hAnsi="Times New Roman"/>
          <w:sz w:val="28"/>
          <w:szCs w:val="28"/>
          <w:lang w:val="uk-UA"/>
        </w:rPr>
        <w:t xml:space="preserve">. 21-24 проекту </w:t>
      </w:r>
      <w:r w:rsidR="001170AA" w:rsidRPr="0018531A">
        <w:rPr>
          <w:rFonts w:ascii="Times New Roman" w:hAnsi="Times New Roman"/>
          <w:sz w:val="28"/>
          <w:szCs w:val="28"/>
          <w:lang w:val="uk-UA"/>
        </w:rPr>
        <w:t xml:space="preserve">щодо </w:t>
      </w:r>
      <w:r w:rsidRPr="0018531A">
        <w:rPr>
          <w:rFonts w:ascii="Times New Roman" w:hAnsi="Times New Roman"/>
          <w:sz w:val="28"/>
          <w:szCs w:val="28"/>
          <w:lang w:val="uk-UA"/>
        </w:rPr>
        <w:t>програм</w:t>
      </w:r>
      <w:r w:rsidR="001170AA" w:rsidRPr="0018531A">
        <w:rPr>
          <w:rFonts w:ascii="Times New Roman" w:hAnsi="Times New Roman"/>
          <w:sz w:val="28"/>
          <w:szCs w:val="28"/>
          <w:lang w:val="uk-UA"/>
        </w:rPr>
        <w:t xml:space="preserve">и податкового стимулювання у частині окремих податків </w:t>
      </w:r>
      <w:r w:rsidRPr="0018531A">
        <w:rPr>
          <w:rFonts w:ascii="Times New Roman" w:hAnsi="Times New Roman"/>
          <w:sz w:val="28"/>
          <w:szCs w:val="28"/>
          <w:lang w:val="uk-UA"/>
        </w:rPr>
        <w:t xml:space="preserve">не узгоджуються з вимогами Податкового кодексу України (далі – ПК), за якими «будь-які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 (п. 7.3 ст. 7). Підпунктом 4.1.11 п. 4.1 ст. 4 ПК закріплений єдиний підхід до встановлення податків та зборів, який полягає у визначенні на законодавчому рівні усіх обов'язкових елементів податку. При цьому, елементи податку, визначені у п. 7.1 ст. 7 ПК, підстави для надання податкових пільг та порядок їх застосування визначаються виключно цим Кодексом (п. 7.4 ст. 7 ПК). Крім того, положення </w:t>
      </w:r>
      <w:proofErr w:type="spellStart"/>
      <w:r w:rsidRPr="0018531A">
        <w:rPr>
          <w:rFonts w:ascii="Times New Roman" w:hAnsi="Times New Roman"/>
          <w:sz w:val="28"/>
          <w:szCs w:val="28"/>
          <w:lang w:val="uk-UA"/>
        </w:rPr>
        <w:t>абз</w:t>
      </w:r>
      <w:proofErr w:type="spellEnd"/>
      <w:r w:rsidRPr="0018531A">
        <w:rPr>
          <w:rFonts w:ascii="Times New Roman" w:hAnsi="Times New Roman"/>
          <w:sz w:val="28"/>
          <w:szCs w:val="28"/>
          <w:lang w:val="uk-UA"/>
        </w:rPr>
        <w:t xml:space="preserve">. 2 </w:t>
      </w:r>
      <w:r w:rsidR="001170AA" w:rsidRPr="0018531A">
        <w:rPr>
          <w:rFonts w:ascii="Times New Roman" w:hAnsi="Times New Roman"/>
          <w:sz w:val="28"/>
          <w:szCs w:val="28"/>
          <w:lang w:val="uk-UA"/>
        </w:rPr>
        <w:t>ч</w:t>
      </w:r>
      <w:r w:rsidRPr="0018531A">
        <w:rPr>
          <w:rFonts w:ascii="Times New Roman" w:hAnsi="Times New Roman"/>
          <w:sz w:val="28"/>
          <w:szCs w:val="28"/>
          <w:lang w:val="uk-UA"/>
        </w:rPr>
        <w:t>. 22.1 ст. 21 проекту щодо встановлення Агентством ступеню податкового стимулювання підприємства</w:t>
      </w:r>
      <w:r w:rsidR="001170AA" w:rsidRPr="0018531A">
        <w:rPr>
          <w:rFonts w:ascii="Times New Roman" w:hAnsi="Times New Roman"/>
          <w:sz w:val="28"/>
          <w:szCs w:val="28"/>
          <w:lang w:val="uk-UA"/>
        </w:rPr>
        <w:t xml:space="preserve"> </w:t>
      </w:r>
      <w:r w:rsidRPr="0018531A">
        <w:rPr>
          <w:rFonts w:ascii="Times New Roman" w:hAnsi="Times New Roman"/>
          <w:sz w:val="28"/>
          <w:szCs w:val="28"/>
          <w:lang w:val="uk-UA"/>
        </w:rPr>
        <w:t xml:space="preserve">не </w:t>
      </w:r>
      <w:r w:rsidR="001170AA" w:rsidRPr="0018531A">
        <w:rPr>
          <w:rFonts w:ascii="Times New Roman" w:hAnsi="Times New Roman"/>
          <w:sz w:val="28"/>
          <w:szCs w:val="28"/>
          <w:lang w:val="uk-UA"/>
        </w:rPr>
        <w:t>у</w:t>
      </w:r>
      <w:r w:rsidRPr="0018531A">
        <w:rPr>
          <w:rFonts w:ascii="Times New Roman" w:hAnsi="Times New Roman"/>
          <w:sz w:val="28"/>
          <w:szCs w:val="28"/>
          <w:lang w:val="uk-UA"/>
        </w:rPr>
        <w:t>згоджується із конституційним приписом щодо встановлення систем</w:t>
      </w:r>
      <w:r w:rsidR="001170AA" w:rsidRPr="0018531A">
        <w:rPr>
          <w:rFonts w:ascii="Times New Roman" w:hAnsi="Times New Roman"/>
          <w:sz w:val="28"/>
          <w:szCs w:val="28"/>
          <w:lang w:val="uk-UA"/>
        </w:rPr>
        <w:t>и</w:t>
      </w:r>
      <w:r w:rsidRPr="0018531A">
        <w:rPr>
          <w:rFonts w:ascii="Times New Roman" w:hAnsi="Times New Roman"/>
          <w:sz w:val="28"/>
          <w:szCs w:val="28"/>
          <w:lang w:val="uk-UA"/>
        </w:rPr>
        <w:t xml:space="preserve"> оподаткування, податків і зборів виключно законами України (п. 1 ч. 2 ст. 92 Конституції України). Аналогічні зауваження </w:t>
      </w:r>
      <w:r w:rsidR="001170AA" w:rsidRPr="0018531A">
        <w:rPr>
          <w:rFonts w:ascii="Times New Roman" w:hAnsi="Times New Roman"/>
          <w:sz w:val="28"/>
          <w:szCs w:val="28"/>
          <w:lang w:val="uk-UA"/>
        </w:rPr>
        <w:t>стосуються й ч</w:t>
      </w:r>
      <w:r w:rsidRPr="0018531A">
        <w:rPr>
          <w:rFonts w:ascii="Times New Roman" w:hAnsi="Times New Roman"/>
          <w:sz w:val="28"/>
          <w:szCs w:val="28"/>
          <w:lang w:val="uk-UA"/>
        </w:rPr>
        <w:t>. 24.2 ст. 24 проекту (</w:t>
      </w:r>
      <w:r w:rsidR="001170AA" w:rsidRPr="0018531A">
        <w:rPr>
          <w:rFonts w:ascii="Times New Roman" w:hAnsi="Times New Roman"/>
          <w:sz w:val="28"/>
          <w:szCs w:val="28"/>
          <w:lang w:val="uk-UA"/>
        </w:rPr>
        <w:t>у</w:t>
      </w:r>
      <w:r w:rsidRPr="0018531A">
        <w:rPr>
          <w:rFonts w:ascii="Times New Roman" w:hAnsi="Times New Roman"/>
          <w:sz w:val="28"/>
          <w:szCs w:val="28"/>
          <w:lang w:val="uk-UA"/>
        </w:rPr>
        <w:t xml:space="preserve"> частині звільненн</w:t>
      </w:r>
      <w:r w:rsidR="001170AA" w:rsidRPr="0018531A">
        <w:rPr>
          <w:rFonts w:ascii="Times New Roman" w:hAnsi="Times New Roman"/>
          <w:sz w:val="28"/>
          <w:szCs w:val="28"/>
          <w:lang w:val="uk-UA"/>
        </w:rPr>
        <w:t>я</w:t>
      </w:r>
      <w:r w:rsidRPr="0018531A">
        <w:rPr>
          <w:rFonts w:ascii="Times New Roman" w:hAnsi="Times New Roman"/>
          <w:sz w:val="28"/>
          <w:szCs w:val="28"/>
          <w:lang w:val="uk-UA"/>
        </w:rPr>
        <w:t xml:space="preserve"> від сплати податків згідно із умовами інвестиційного договору).</w:t>
      </w:r>
    </w:p>
    <w:p w:rsidR="00291ADC" w:rsidRDefault="00291ADC" w:rsidP="0018531A">
      <w:pPr>
        <w:spacing w:after="0" w:line="240" w:lineRule="auto"/>
        <w:ind w:firstLine="720"/>
        <w:jc w:val="both"/>
        <w:rPr>
          <w:rFonts w:ascii="Times New Roman" w:hAnsi="Times New Roman"/>
          <w:sz w:val="28"/>
          <w:szCs w:val="28"/>
          <w:lang w:val="uk-UA"/>
        </w:rPr>
      </w:pPr>
      <w:r w:rsidRPr="0018531A">
        <w:rPr>
          <w:rFonts w:ascii="Times New Roman" w:hAnsi="Times New Roman"/>
          <w:sz w:val="28"/>
          <w:szCs w:val="28"/>
          <w:lang w:val="uk-UA"/>
        </w:rPr>
        <w:t>Крім того, проект не має завершеного механізму податкового стимулювання, оскільки містить, здебільшого, декларативні положення без наповнення їх конкретним змістом (такі</w:t>
      </w:r>
      <w:r w:rsidR="001170AA" w:rsidRPr="0018531A">
        <w:rPr>
          <w:rFonts w:ascii="Times New Roman" w:hAnsi="Times New Roman"/>
          <w:sz w:val="28"/>
          <w:szCs w:val="28"/>
          <w:lang w:val="uk-UA"/>
        </w:rPr>
        <w:t>,</w:t>
      </w:r>
      <w:r w:rsidRPr="0018531A">
        <w:rPr>
          <w:rFonts w:ascii="Times New Roman" w:hAnsi="Times New Roman"/>
          <w:sz w:val="28"/>
          <w:szCs w:val="28"/>
          <w:lang w:val="uk-UA"/>
        </w:rPr>
        <w:t xml:space="preserve"> як</w:t>
      </w:r>
      <w:r w:rsidR="0031387F" w:rsidRPr="0018531A">
        <w:rPr>
          <w:rFonts w:ascii="Times New Roman" w:hAnsi="Times New Roman"/>
          <w:sz w:val="28"/>
          <w:szCs w:val="28"/>
          <w:lang w:val="uk-UA"/>
        </w:rPr>
        <w:t>:</w:t>
      </w:r>
      <w:r w:rsidRPr="0018531A">
        <w:rPr>
          <w:rFonts w:ascii="Times New Roman" w:hAnsi="Times New Roman"/>
          <w:sz w:val="28"/>
          <w:szCs w:val="28"/>
          <w:lang w:val="uk-UA"/>
        </w:rPr>
        <w:t xml:space="preserve"> дисконтування частки нової інвестиції в матеріальні основні засоби або нематеріальні активи, прискорена амортизація, надання податкових канікул, повернення умовно нарахованої суми такої податкової підтримки до державного бюджету). Окремі ж </w:t>
      </w:r>
      <w:r w:rsidR="004251FF" w:rsidRPr="0018531A">
        <w:rPr>
          <w:rFonts w:ascii="Times New Roman" w:hAnsi="Times New Roman"/>
          <w:sz w:val="28"/>
          <w:szCs w:val="28"/>
          <w:lang w:val="uk-UA"/>
        </w:rPr>
        <w:t xml:space="preserve">питання </w:t>
      </w:r>
      <w:r w:rsidRPr="0018531A">
        <w:rPr>
          <w:rFonts w:ascii="Times New Roman" w:hAnsi="Times New Roman"/>
          <w:sz w:val="28"/>
          <w:szCs w:val="28"/>
          <w:lang w:val="uk-UA"/>
        </w:rPr>
        <w:t>на сьогодні вже врегульовані у законодавстві (наприклад, автоматичне відшкодування податку на додану вартість (</w:t>
      </w:r>
      <w:proofErr w:type="spellStart"/>
      <w:r w:rsidRPr="0018531A">
        <w:rPr>
          <w:rFonts w:ascii="Times New Roman" w:hAnsi="Times New Roman"/>
          <w:sz w:val="28"/>
          <w:szCs w:val="28"/>
          <w:lang w:val="uk-UA"/>
        </w:rPr>
        <w:t>пп</w:t>
      </w:r>
      <w:proofErr w:type="spellEnd"/>
      <w:r w:rsidRPr="0018531A">
        <w:rPr>
          <w:rFonts w:ascii="Times New Roman" w:hAnsi="Times New Roman"/>
          <w:sz w:val="28"/>
          <w:szCs w:val="28"/>
          <w:lang w:val="uk-UA"/>
        </w:rPr>
        <w:t xml:space="preserve">. «б» </w:t>
      </w:r>
      <w:r w:rsidR="004251FF" w:rsidRPr="0018531A">
        <w:rPr>
          <w:rFonts w:ascii="Times New Roman" w:hAnsi="Times New Roman"/>
          <w:sz w:val="28"/>
          <w:szCs w:val="28"/>
          <w:lang w:val="uk-UA"/>
        </w:rPr>
        <w:t>ч</w:t>
      </w:r>
      <w:r w:rsidRPr="0018531A">
        <w:rPr>
          <w:rFonts w:ascii="Times New Roman" w:hAnsi="Times New Roman"/>
          <w:sz w:val="28"/>
          <w:szCs w:val="28"/>
          <w:lang w:val="uk-UA"/>
        </w:rPr>
        <w:t>. 23.1 ст. 23 проекту), компенсація втрат місцевих бюджетів (</w:t>
      </w:r>
      <w:r w:rsidR="004251FF" w:rsidRPr="0018531A">
        <w:rPr>
          <w:rFonts w:ascii="Times New Roman" w:hAnsi="Times New Roman"/>
          <w:sz w:val="28"/>
          <w:szCs w:val="28"/>
          <w:lang w:val="uk-UA"/>
        </w:rPr>
        <w:t>ч</w:t>
      </w:r>
      <w:r w:rsidRPr="0018531A">
        <w:rPr>
          <w:rFonts w:ascii="Times New Roman" w:hAnsi="Times New Roman"/>
          <w:sz w:val="28"/>
          <w:szCs w:val="28"/>
          <w:lang w:val="uk-UA"/>
        </w:rPr>
        <w:t>. 24.2 ст. 24 проекту)</w:t>
      </w:r>
      <w:r w:rsidR="004251FF" w:rsidRPr="0018531A">
        <w:rPr>
          <w:rFonts w:ascii="Times New Roman" w:hAnsi="Times New Roman"/>
          <w:sz w:val="28"/>
          <w:szCs w:val="28"/>
          <w:lang w:val="uk-UA"/>
        </w:rPr>
        <w:t>. Інші положення н</w:t>
      </w:r>
      <w:r w:rsidRPr="0018531A">
        <w:rPr>
          <w:rFonts w:ascii="Times New Roman" w:hAnsi="Times New Roman"/>
          <w:sz w:val="28"/>
          <w:szCs w:val="28"/>
          <w:lang w:val="uk-UA"/>
        </w:rPr>
        <w:t xml:space="preserve">е відповідають принципу юридичної визначеності </w:t>
      </w:r>
      <w:r w:rsidR="004251FF" w:rsidRPr="0018531A">
        <w:rPr>
          <w:rFonts w:ascii="Times New Roman" w:hAnsi="Times New Roman"/>
          <w:sz w:val="28"/>
          <w:szCs w:val="28"/>
          <w:lang w:val="uk-UA"/>
        </w:rPr>
        <w:t xml:space="preserve">норми </w:t>
      </w:r>
      <w:r w:rsidRPr="0018531A">
        <w:rPr>
          <w:rFonts w:ascii="Times New Roman" w:hAnsi="Times New Roman"/>
          <w:sz w:val="28"/>
          <w:szCs w:val="28"/>
          <w:lang w:val="uk-UA"/>
        </w:rPr>
        <w:t xml:space="preserve">(зокрема, </w:t>
      </w:r>
      <w:r w:rsidR="004251FF" w:rsidRPr="0018531A">
        <w:rPr>
          <w:rFonts w:ascii="Times New Roman" w:hAnsi="Times New Roman"/>
          <w:sz w:val="28"/>
          <w:szCs w:val="28"/>
          <w:lang w:val="uk-UA"/>
        </w:rPr>
        <w:t xml:space="preserve">в яких йдеться про </w:t>
      </w:r>
      <w:r w:rsidRPr="0018531A">
        <w:rPr>
          <w:rFonts w:ascii="Times New Roman" w:hAnsi="Times New Roman"/>
          <w:sz w:val="28"/>
          <w:szCs w:val="28"/>
          <w:lang w:val="uk-UA"/>
        </w:rPr>
        <w:t>звільнення від «</w:t>
      </w:r>
      <w:r w:rsidRPr="0018531A">
        <w:rPr>
          <w:rFonts w:ascii="Times New Roman" w:hAnsi="Times New Roman"/>
          <w:i/>
          <w:sz w:val="28"/>
          <w:szCs w:val="28"/>
          <w:lang w:val="uk-UA"/>
        </w:rPr>
        <w:t>інших</w:t>
      </w:r>
      <w:r w:rsidRPr="0018531A">
        <w:rPr>
          <w:rFonts w:ascii="Times New Roman" w:hAnsi="Times New Roman"/>
          <w:sz w:val="28"/>
          <w:szCs w:val="28"/>
          <w:lang w:val="uk-UA"/>
        </w:rPr>
        <w:t xml:space="preserve"> податків (зборів</w:t>
      </w:r>
      <w:bookmarkStart w:id="20" w:name="_Hlk45098931"/>
      <w:r w:rsidRPr="0018531A">
        <w:rPr>
          <w:rFonts w:ascii="Times New Roman" w:hAnsi="Times New Roman"/>
          <w:sz w:val="28"/>
          <w:szCs w:val="28"/>
          <w:lang w:val="uk-UA"/>
        </w:rPr>
        <w:t>)» (</w:t>
      </w:r>
      <w:proofErr w:type="spellStart"/>
      <w:r w:rsidRPr="0018531A">
        <w:rPr>
          <w:rFonts w:ascii="Times New Roman" w:hAnsi="Times New Roman"/>
          <w:sz w:val="28"/>
          <w:szCs w:val="28"/>
          <w:lang w:val="uk-UA"/>
        </w:rPr>
        <w:t>пп</w:t>
      </w:r>
      <w:proofErr w:type="spellEnd"/>
      <w:r w:rsidRPr="0018531A">
        <w:rPr>
          <w:rFonts w:ascii="Times New Roman" w:hAnsi="Times New Roman"/>
          <w:sz w:val="28"/>
          <w:szCs w:val="28"/>
          <w:lang w:val="uk-UA"/>
        </w:rPr>
        <w:t xml:space="preserve">. «а» </w:t>
      </w:r>
      <w:r w:rsidR="004251FF" w:rsidRPr="0018531A">
        <w:rPr>
          <w:rFonts w:ascii="Times New Roman" w:hAnsi="Times New Roman"/>
          <w:sz w:val="28"/>
          <w:szCs w:val="28"/>
          <w:lang w:val="uk-UA"/>
        </w:rPr>
        <w:t>ч</w:t>
      </w:r>
      <w:r w:rsidRPr="0018531A">
        <w:rPr>
          <w:rFonts w:ascii="Times New Roman" w:hAnsi="Times New Roman"/>
          <w:sz w:val="28"/>
          <w:szCs w:val="28"/>
          <w:lang w:val="uk-UA"/>
        </w:rPr>
        <w:t>. 23.1 ст. 23 проекту)</w:t>
      </w:r>
      <w:bookmarkEnd w:id="20"/>
      <w:r w:rsidRPr="0018531A">
        <w:rPr>
          <w:rFonts w:ascii="Times New Roman" w:hAnsi="Times New Roman"/>
          <w:sz w:val="28"/>
          <w:szCs w:val="28"/>
          <w:lang w:val="uk-UA"/>
        </w:rPr>
        <w:t>, «</w:t>
      </w:r>
      <w:r w:rsidRPr="0018531A">
        <w:rPr>
          <w:rFonts w:ascii="Times New Roman" w:hAnsi="Times New Roman"/>
          <w:i/>
          <w:sz w:val="28"/>
          <w:szCs w:val="28"/>
          <w:lang w:val="uk-UA"/>
        </w:rPr>
        <w:t>інших</w:t>
      </w:r>
      <w:r w:rsidRPr="0018531A">
        <w:rPr>
          <w:rFonts w:ascii="Times New Roman" w:hAnsi="Times New Roman"/>
          <w:sz w:val="28"/>
          <w:szCs w:val="28"/>
          <w:lang w:val="uk-UA"/>
        </w:rPr>
        <w:t xml:space="preserve"> податків, базою яких є вартість такого рухомого або нерухомого майна» (</w:t>
      </w:r>
      <w:r w:rsidR="004251FF" w:rsidRPr="0018531A">
        <w:rPr>
          <w:rFonts w:ascii="Times New Roman" w:hAnsi="Times New Roman"/>
          <w:sz w:val="28"/>
          <w:szCs w:val="28"/>
          <w:lang w:val="uk-UA"/>
        </w:rPr>
        <w:t>ч</w:t>
      </w:r>
      <w:r w:rsidRPr="0018531A">
        <w:rPr>
          <w:rFonts w:ascii="Times New Roman" w:hAnsi="Times New Roman"/>
          <w:sz w:val="28"/>
          <w:szCs w:val="28"/>
          <w:lang w:val="uk-UA"/>
        </w:rPr>
        <w:t xml:space="preserve">. 24.1 ст. 24 проекту). </w:t>
      </w:r>
    </w:p>
    <w:p w:rsidR="004251FF" w:rsidRPr="0018531A" w:rsidRDefault="004251FF" w:rsidP="0018531A">
      <w:pPr>
        <w:spacing w:after="0" w:line="240" w:lineRule="auto"/>
        <w:ind w:firstLine="720"/>
        <w:jc w:val="both"/>
        <w:rPr>
          <w:rFonts w:ascii="Times New Roman" w:hAnsi="Times New Roman"/>
          <w:sz w:val="28"/>
          <w:szCs w:val="28"/>
          <w:lang w:val="uk-UA"/>
        </w:rPr>
      </w:pPr>
      <w:r w:rsidRPr="0018531A">
        <w:rPr>
          <w:rFonts w:ascii="Times New Roman" w:hAnsi="Times New Roman"/>
          <w:sz w:val="28"/>
          <w:szCs w:val="28"/>
          <w:lang w:val="uk-UA"/>
        </w:rPr>
        <w:t xml:space="preserve">Зауважимо також, що термінологія, яка застосовується у проекті </w:t>
      </w:r>
      <w:r w:rsidRPr="0018531A">
        <w:rPr>
          <w:rFonts w:ascii="Times New Roman" w:hAnsi="Times New Roman"/>
          <w:sz w:val="28"/>
          <w:szCs w:val="28"/>
          <w:lang w:val="uk-UA"/>
        </w:rPr>
        <w:br/>
        <w:t>(</w:t>
      </w:r>
      <w:proofErr w:type="spellStart"/>
      <w:r w:rsidRPr="0018531A">
        <w:rPr>
          <w:rFonts w:ascii="Times New Roman" w:hAnsi="Times New Roman"/>
          <w:sz w:val="28"/>
          <w:szCs w:val="28"/>
          <w:lang w:val="uk-UA"/>
        </w:rPr>
        <w:t>п.п</w:t>
      </w:r>
      <w:proofErr w:type="spellEnd"/>
      <w:r w:rsidRPr="0018531A">
        <w:rPr>
          <w:rFonts w:ascii="Times New Roman" w:hAnsi="Times New Roman"/>
          <w:sz w:val="28"/>
          <w:szCs w:val="28"/>
          <w:lang w:val="uk-UA"/>
        </w:rPr>
        <w:t>. «г», «ґ» ч. 21.1 ст. 21), не узгоджується із чинним ПК, яким встановлено податок на нерухоме майно, відмінне від земельної ділянки, плату за землю (ст. 265 ПК).</w:t>
      </w:r>
    </w:p>
    <w:p w:rsidR="004251FF" w:rsidRPr="0018531A" w:rsidRDefault="004251FF"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Питання компенсації втрат доходів місцевих бюджетів від надання державою податкових пільг, як це пропонується у ч. 24.2 ст. 24 проекту, вже врегульовано ст. 103 Бюджетного кодексу України.</w:t>
      </w:r>
    </w:p>
    <w:p w:rsidR="00474862" w:rsidRPr="0018531A" w:rsidRDefault="00474862"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2.2</w:t>
      </w:r>
      <w:r w:rsidR="004F6A55" w:rsidRPr="0018531A">
        <w:rPr>
          <w:rFonts w:ascii="Times New Roman" w:hAnsi="Times New Roman"/>
          <w:sz w:val="28"/>
          <w:szCs w:val="28"/>
          <w:lang w:val="uk-UA"/>
        </w:rPr>
        <w:t>1</w:t>
      </w:r>
      <w:r w:rsidRPr="0018531A">
        <w:rPr>
          <w:rFonts w:ascii="Times New Roman" w:hAnsi="Times New Roman"/>
          <w:sz w:val="28"/>
          <w:szCs w:val="28"/>
          <w:lang w:val="uk-UA"/>
        </w:rPr>
        <w:t xml:space="preserve">. Пропозиції проекту можуть призвести до зменшення надходжень бюджету. Водночас фінансово-економічного обґрунтування (включаючи </w:t>
      </w:r>
      <w:r w:rsidRPr="0018531A">
        <w:rPr>
          <w:rFonts w:ascii="Times New Roman" w:hAnsi="Times New Roman"/>
          <w:sz w:val="28"/>
          <w:szCs w:val="28"/>
          <w:lang w:val="uk-UA"/>
        </w:rPr>
        <w:lastRenderedPageBreak/>
        <w:t xml:space="preserve">відповідні розрахунки) та пропозицій щодо скорочення витрат бюджету та/або джерел додаткових надходжень бюджету для досягнення збалансованості бюджету, згідно з вимогами ч. 1 ст. 27 Бюджетного кодексу України, ч. 3 </w:t>
      </w:r>
      <w:r w:rsidR="00631536" w:rsidRPr="0018531A">
        <w:rPr>
          <w:rFonts w:ascii="Times New Roman" w:hAnsi="Times New Roman"/>
          <w:sz w:val="28"/>
          <w:szCs w:val="28"/>
          <w:lang w:val="uk-UA"/>
        </w:rPr>
        <w:br/>
      </w:r>
      <w:r w:rsidRPr="0018531A">
        <w:rPr>
          <w:rFonts w:ascii="Times New Roman" w:hAnsi="Times New Roman"/>
          <w:sz w:val="28"/>
          <w:szCs w:val="28"/>
          <w:lang w:val="uk-UA"/>
        </w:rPr>
        <w:t>ст. 91 Регламенту Верховної Ради України, до проекту не надано.</w:t>
      </w:r>
    </w:p>
    <w:p w:rsidR="00C562FE" w:rsidRPr="0018531A" w:rsidRDefault="00F32172"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2.</w:t>
      </w:r>
      <w:r w:rsidR="004F6A55" w:rsidRPr="0018531A">
        <w:rPr>
          <w:rFonts w:ascii="Times New Roman" w:hAnsi="Times New Roman"/>
          <w:sz w:val="28"/>
          <w:szCs w:val="28"/>
          <w:lang w:val="uk-UA"/>
        </w:rPr>
        <w:t>22</w:t>
      </w:r>
      <w:r w:rsidRPr="0018531A">
        <w:rPr>
          <w:rFonts w:ascii="Times New Roman" w:hAnsi="Times New Roman"/>
          <w:sz w:val="28"/>
          <w:szCs w:val="28"/>
          <w:lang w:val="uk-UA"/>
        </w:rPr>
        <w:t xml:space="preserve">. </w:t>
      </w:r>
      <w:r w:rsidR="00C562FE" w:rsidRPr="0018531A">
        <w:rPr>
          <w:rFonts w:ascii="Times New Roman" w:hAnsi="Times New Roman"/>
          <w:sz w:val="28"/>
          <w:szCs w:val="28"/>
          <w:lang w:val="uk-UA"/>
        </w:rPr>
        <w:t xml:space="preserve">У ч. 2 </w:t>
      </w:r>
      <w:r w:rsidR="00C129E1" w:rsidRPr="0018531A">
        <w:rPr>
          <w:rFonts w:ascii="Times New Roman" w:hAnsi="Times New Roman"/>
          <w:sz w:val="28"/>
          <w:szCs w:val="28"/>
          <w:lang w:val="uk-UA"/>
        </w:rPr>
        <w:t>р</w:t>
      </w:r>
      <w:r w:rsidR="002D3DCF" w:rsidRPr="0018531A">
        <w:rPr>
          <w:rFonts w:ascii="Times New Roman" w:hAnsi="Times New Roman"/>
          <w:sz w:val="28"/>
          <w:szCs w:val="28"/>
          <w:lang w:val="uk-UA"/>
        </w:rPr>
        <w:t>озділу</w:t>
      </w:r>
      <w:r w:rsidR="00C562FE" w:rsidRPr="0018531A">
        <w:rPr>
          <w:rFonts w:ascii="Times New Roman" w:hAnsi="Times New Roman"/>
          <w:sz w:val="28"/>
          <w:szCs w:val="28"/>
          <w:lang w:val="uk-UA"/>
        </w:rPr>
        <w:t xml:space="preserve"> V</w:t>
      </w:r>
      <w:r w:rsidR="000518C1" w:rsidRPr="0018531A">
        <w:rPr>
          <w:rFonts w:ascii="Times New Roman" w:hAnsi="Times New Roman"/>
          <w:sz w:val="28"/>
          <w:szCs w:val="28"/>
          <w:lang w:val="uk-UA"/>
        </w:rPr>
        <w:t xml:space="preserve"> «</w:t>
      </w:r>
      <w:r w:rsidR="002D3DCF" w:rsidRPr="0018531A">
        <w:rPr>
          <w:rFonts w:ascii="Times New Roman" w:hAnsi="Times New Roman"/>
          <w:sz w:val="28"/>
          <w:szCs w:val="28"/>
          <w:lang w:val="uk-UA"/>
        </w:rPr>
        <w:t>Прикінцеві та перехідні положення</w:t>
      </w:r>
      <w:r w:rsidR="000518C1" w:rsidRPr="0018531A">
        <w:rPr>
          <w:rFonts w:ascii="Times New Roman" w:hAnsi="Times New Roman"/>
          <w:sz w:val="28"/>
          <w:szCs w:val="28"/>
          <w:lang w:val="uk-UA"/>
        </w:rPr>
        <w:t>»</w:t>
      </w:r>
      <w:r w:rsidR="002D3DCF" w:rsidRPr="0018531A">
        <w:rPr>
          <w:rFonts w:ascii="Times New Roman" w:hAnsi="Times New Roman"/>
          <w:sz w:val="28"/>
          <w:szCs w:val="28"/>
          <w:lang w:val="uk-UA"/>
        </w:rPr>
        <w:t xml:space="preserve"> </w:t>
      </w:r>
      <w:r w:rsidRPr="0018531A">
        <w:rPr>
          <w:rFonts w:ascii="Times New Roman" w:hAnsi="Times New Roman"/>
          <w:sz w:val="28"/>
          <w:szCs w:val="28"/>
          <w:lang w:val="uk-UA"/>
        </w:rPr>
        <w:t xml:space="preserve">проекту </w:t>
      </w:r>
      <w:r w:rsidR="002D3DCF" w:rsidRPr="0018531A">
        <w:rPr>
          <w:rFonts w:ascii="Times New Roman" w:hAnsi="Times New Roman"/>
          <w:sz w:val="28"/>
          <w:szCs w:val="28"/>
          <w:lang w:val="uk-UA"/>
        </w:rPr>
        <w:t>передбачається доручити Кабінету Міністрів України протягом 60 днів з дати набрання чинності цим Законом розробити та подати на розгляд Верховної Ради України проекти законів про внесення змін, що випливають із змісту цього Закону, до законів України</w:t>
      </w:r>
      <w:r w:rsidRPr="0018531A">
        <w:rPr>
          <w:rFonts w:ascii="Times New Roman" w:hAnsi="Times New Roman"/>
          <w:sz w:val="28"/>
          <w:szCs w:val="28"/>
          <w:lang w:val="uk-UA"/>
        </w:rPr>
        <w:t xml:space="preserve"> «</w:t>
      </w:r>
      <w:r w:rsidR="000518C1" w:rsidRPr="0018531A">
        <w:rPr>
          <w:rFonts w:ascii="Times New Roman" w:hAnsi="Times New Roman"/>
          <w:sz w:val="28"/>
          <w:szCs w:val="28"/>
          <w:lang w:val="uk-UA"/>
        </w:rPr>
        <w:t xml:space="preserve">Про інвестиційну діяльність», </w:t>
      </w:r>
      <w:r w:rsidR="002D3DCF" w:rsidRPr="0018531A">
        <w:rPr>
          <w:rFonts w:ascii="Times New Roman" w:hAnsi="Times New Roman"/>
          <w:sz w:val="28"/>
          <w:szCs w:val="28"/>
          <w:lang w:val="uk-UA"/>
        </w:rPr>
        <w:t>«Про захист і</w:t>
      </w:r>
      <w:r w:rsidR="000518C1" w:rsidRPr="0018531A">
        <w:rPr>
          <w:rFonts w:ascii="Times New Roman" w:hAnsi="Times New Roman"/>
          <w:sz w:val="28"/>
          <w:szCs w:val="28"/>
          <w:lang w:val="uk-UA"/>
        </w:rPr>
        <w:t xml:space="preserve">ноземних інвестицій </w:t>
      </w:r>
      <w:r w:rsidR="00913FED" w:rsidRPr="0018531A">
        <w:rPr>
          <w:rFonts w:ascii="Times New Roman" w:hAnsi="Times New Roman"/>
          <w:sz w:val="28"/>
          <w:szCs w:val="28"/>
          <w:lang w:val="uk-UA"/>
        </w:rPr>
        <w:t>на</w:t>
      </w:r>
      <w:r w:rsidR="000518C1" w:rsidRPr="0018531A">
        <w:rPr>
          <w:rFonts w:ascii="Times New Roman" w:hAnsi="Times New Roman"/>
          <w:sz w:val="28"/>
          <w:szCs w:val="28"/>
          <w:lang w:val="uk-UA"/>
        </w:rPr>
        <w:t xml:space="preserve"> Україні», </w:t>
      </w:r>
      <w:r w:rsidR="002D3DCF" w:rsidRPr="0018531A">
        <w:rPr>
          <w:rFonts w:ascii="Times New Roman" w:hAnsi="Times New Roman"/>
          <w:sz w:val="28"/>
          <w:szCs w:val="28"/>
          <w:lang w:val="uk-UA"/>
        </w:rPr>
        <w:t>«Про усунення дискримінації в оподаткуванні суб’єктів підприємницької діяльності, створених з використанням майна та коштів вітчизняного походження»</w:t>
      </w:r>
      <w:r w:rsidR="000518C1" w:rsidRPr="0018531A">
        <w:rPr>
          <w:rFonts w:ascii="Times New Roman" w:hAnsi="Times New Roman"/>
          <w:sz w:val="28"/>
          <w:szCs w:val="28"/>
          <w:lang w:val="uk-UA"/>
        </w:rPr>
        <w:t xml:space="preserve">, </w:t>
      </w:r>
      <w:r w:rsidR="002D3DCF" w:rsidRPr="0018531A">
        <w:rPr>
          <w:rFonts w:ascii="Times New Roman" w:hAnsi="Times New Roman"/>
          <w:sz w:val="28"/>
          <w:szCs w:val="28"/>
          <w:lang w:val="uk-UA"/>
        </w:rPr>
        <w:t>«Про плат</w:t>
      </w:r>
      <w:r w:rsidR="000518C1" w:rsidRPr="0018531A">
        <w:rPr>
          <w:rFonts w:ascii="Times New Roman" w:hAnsi="Times New Roman"/>
          <w:sz w:val="28"/>
          <w:szCs w:val="28"/>
          <w:lang w:val="uk-UA"/>
        </w:rPr>
        <w:t xml:space="preserve">іжні системи та переказ коштів», «Про валюту і валютні операції», </w:t>
      </w:r>
      <w:r w:rsidR="00913FED" w:rsidRPr="0018531A">
        <w:rPr>
          <w:rFonts w:ascii="Times New Roman" w:hAnsi="Times New Roman"/>
          <w:sz w:val="28"/>
          <w:szCs w:val="28"/>
          <w:lang w:val="uk-UA"/>
        </w:rPr>
        <w:br/>
      </w:r>
      <w:r w:rsidR="002D3DCF" w:rsidRPr="0018531A">
        <w:rPr>
          <w:rFonts w:ascii="Times New Roman" w:hAnsi="Times New Roman"/>
          <w:sz w:val="28"/>
          <w:szCs w:val="28"/>
          <w:lang w:val="uk-UA"/>
        </w:rPr>
        <w:t>«Про забезпечення масштабної експансії експорту товарів (робіт, послуг) українського походження шляхом страхування, гарантування та зде</w:t>
      </w:r>
      <w:r w:rsidR="000518C1" w:rsidRPr="0018531A">
        <w:rPr>
          <w:rFonts w:ascii="Times New Roman" w:hAnsi="Times New Roman"/>
          <w:sz w:val="28"/>
          <w:szCs w:val="28"/>
          <w:lang w:val="uk-UA"/>
        </w:rPr>
        <w:t xml:space="preserve">шевлення кредитування експорту», </w:t>
      </w:r>
      <w:r w:rsidR="002D3DCF" w:rsidRPr="0018531A">
        <w:rPr>
          <w:rFonts w:ascii="Times New Roman" w:hAnsi="Times New Roman"/>
          <w:sz w:val="28"/>
          <w:szCs w:val="28"/>
          <w:lang w:val="uk-UA"/>
        </w:rPr>
        <w:t>відповідних статей Цивільного кодексу України, Господарського кодексу України, Податкового кодексу України та Бюджетного кодексу України.</w:t>
      </w:r>
    </w:p>
    <w:p w:rsidR="00C562FE" w:rsidRPr="0018531A" w:rsidRDefault="002D3DCF"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Г</w:t>
      </w:r>
      <w:r w:rsidR="00535D7A" w:rsidRPr="0018531A">
        <w:rPr>
          <w:rFonts w:ascii="Times New Roman" w:hAnsi="Times New Roman"/>
          <w:sz w:val="28"/>
          <w:szCs w:val="28"/>
          <w:lang w:val="uk-UA"/>
        </w:rPr>
        <w:t>оловне управління звертає увагу на необхідність дотримання положень</w:t>
      </w:r>
      <w:r w:rsidRPr="0018531A">
        <w:rPr>
          <w:rFonts w:ascii="Times New Roman" w:hAnsi="Times New Roman"/>
          <w:sz w:val="28"/>
          <w:szCs w:val="28"/>
          <w:lang w:val="uk-UA"/>
        </w:rPr>
        <w:t xml:space="preserve"> ч. </w:t>
      </w:r>
      <w:r w:rsidR="00C562FE" w:rsidRPr="0018531A">
        <w:rPr>
          <w:rFonts w:ascii="Times New Roman" w:hAnsi="Times New Roman"/>
          <w:sz w:val="28"/>
          <w:szCs w:val="28"/>
          <w:lang w:val="uk-UA"/>
        </w:rPr>
        <w:t>8</w:t>
      </w:r>
      <w:r w:rsidRPr="0018531A">
        <w:rPr>
          <w:rFonts w:ascii="Times New Roman" w:hAnsi="Times New Roman"/>
          <w:sz w:val="28"/>
          <w:szCs w:val="28"/>
          <w:lang w:val="uk-UA"/>
        </w:rPr>
        <w:t xml:space="preserve"> ст. 80 Регламенту Верховної Ради України</w:t>
      </w:r>
      <w:r w:rsidR="000518C1" w:rsidRPr="0018531A">
        <w:rPr>
          <w:rFonts w:ascii="Times New Roman" w:hAnsi="Times New Roman"/>
          <w:sz w:val="28"/>
          <w:szCs w:val="28"/>
          <w:lang w:val="uk-UA"/>
        </w:rPr>
        <w:t>,</w:t>
      </w:r>
      <w:r w:rsidRPr="0018531A">
        <w:rPr>
          <w:rFonts w:ascii="Times New Roman" w:hAnsi="Times New Roman"/>
          <w:sz w:val="28"/>
          <w:szCs w:val="28"/>
          <w:lang w:val="uk-UA"/>
        </w:rPr>
        <w:t xml:space="preserve"> </w:t>
      </w:r>
      <w:r w:rsidR="00535D7A" w:rsidRPr="0018531A">
        <w:rPr>
          <w:rFonts w:ascii="Times New Roman" w:hAnsi="Times New Roman"/>
          <w:sz w:val="28"/>
          <w:szCs w:val="28"/>
          <w:lang w:val="uk-UA"/>
        </w:rPr>
        <w:t>відповідно до якої</w:t>
      </w:r>
      <w:r w:rsidR="0031387F" w:rsidRPr="0018531A">
        <w:rPr>
          <w:rFonts w:ascii="Times New Roman" w:hAnsi="Times New Roman"/>
          <w:sz w:val="28"/>
          <w:szCs w:val="28"/>
          <w:lang w:val="uk-UA"/>
        </w:rPr>
        <w:t>,</w:t>
      </w:r>
      <w:r w:rsidR="00C562FE" w:rsidRPr="0018531A">
        <w:rPr>
          <w:rFonts w:ascii="Times New Roman" w:hAnsi="Times New Roman"/>
          <w:sz w:val="28"/>
          <w:szCs w:val="28"/>
          <w:lang w:val="uk-UA"/>
        </w:rPr>
        <w:t xml:space="preserve"> </w:t>
      </w:r>
      <w:r w:rsidRPr="0018531A">
        <w:rPr>
          <w:rFonts w:ascii="Times New Roman" w:hAnsi="Times New Roman"/>
          <w:sz w:val="28"/>
          <w:szCs w:val="28"/>
          <w:lang w:val="uk-UA"/>
        </w:rPr>
        <w:t>я</w:t>
      </w:r>
      <w:r w:rsidR="00C562FE" w:rsidRPr="0018531A">
        <w:rPr>
          <w:rFonts w:ascii="Times New Roman" w:hAnsi="Times New Roman"/>
          <w:sz w:val="28"/>
          <w:szCs w:val="28"/>
          <w:lang w:val="uk-UA"/>
        </w:rPr>
        <w:t xml:space="preserve">кщо для реалізації положень поданого законопроекту після його прийняття необхідні зміни до інших законів, </w:t>
      </w:r>
      <w:r w:rsidR="00C562FE" w:rsidRPr="0018531A">
        <w:rPr>
          <w:rFonts w:ascii="Times New Roman" w:hAnsi="Times New Roman"/>
          <w:i/>
          <w:sz w:val="28"/>
          <w:szCs w:val="28"/>
          <w:lang w:val="uk-UA"/>
        </w:rPr>
        <w:t xml:space="preserve">такі зміни мають викладатися в розділі </w:t>
      </w:r>
      <w:r w:rsidRPr="0018531A">
        <w:rPr>
          <w:rFonts w:ascii="Times New Roman" w:hAnsi="Times New Roman"/>
          <w:i/>
          <w:sz w:val="28"/>
          <w:szCs w:val="28"/>
          <w:lang w:val="uk-UA"/>
        </w:rPr>
        <w:t>«</w:t>
      </w:r>
      <w:r w:rsidR="00C562FE" w:rsidRPr="0018531A">
        <w:rPr>
          <w:rFonts w:ascii="Times New Roman" w:hAnsi="Times New Roman"/>
          <w:i/>
          <w:sz w:val="28"/>
          <w:szCs w:val="28"/>
          <w:lang w:val="uk-UA"/>
        </w:rPr>
        <w:t>Перехідні положення</w:t>
      </w:r>
      <w:r w:rsidRPr="0018531A">
        <w:rPr>
          <w:rFonts w:ascii="Times New Roman" w:hAnsi="Times New Roman"/>
          <w:i/>
          <w:sz w:val="28"/>
          <w:szCs w:val="28"/>
          <w:lang w:val="uk-UA"/>
        </w:rPr>
        <w:t>»</w:t>
      </w:r>
      <w:r w:rsidR="00C562FE" w:rsidRPr="0018531A">
        <w:rPr>
          <w:rFonts w:ascii="Times New Roman" w:hAnsi="Times New Roman"/>
          <w:i/>
          <w:sz w:val="28"/>
          <w:szCs w:val="28"/>
          <w:lang w:val="uk-UA"/>
        </w:rPr>
        <w:t xml:space="preserve"> цього законопроекту або в одночасно внесеному його ініціатором окремому законопроекті.</w:t>
      </w:r>
      <w:r w:rsidR="00C562FE" w:rsidRPr="0018531A">
        <w:rPr>
          <w:rFonts w:ascii="Times New Roman" w:hAnsi="Times New Roman"/>
          <w:sz w:val="28"/>
          <w:szCs w:val="28"/>
          <w:lang w:val="uk-UA"/>
        </w:rPr>
        <w:t xml:space="preserve">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p>
    <w:p w:rsidR="00913FED" w:rsidRPr="0018531A" w:rsidRDefault="00913FED"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Зауважимо також, що за такого підходу внесений проект не має завершеного механізму правового регулювання відповідних суспільних відносин.</w:t>
      </w:r>
    </w:p>
    <w:p w:rsidR="000518C1" w:rsidRPr="0018531A" w:rsidRDefault="00A61E2B" w:rsidP="0018531A">
      <w:pPr>
        <w:spacing w:after="0" w:line="240" w:lineRule="auto"/>
        <w:ind w:firstLine="709"/>
        <w:jc w:val="both"/>
        <w:rPr>
          <w:rFonts w:ascii="Times New Roman" w:hAnsi="Times New Roman"/>
          <w:sz w:val="28"/>
          <w:szCs w:val="28"/>
          <w:lang w:val="uk-UA"/>
        </w:rPr>
      </w:pPr>
      <w:r w:rsidRPr="0018531A">
        <w:rPr>
          <w:rFonts w:ascii="Times New Roman" w:hAnsi="Times New Roman"/>
          <w:sz w:val="28"/>
          <w:szCs w:val="28"/>
          <w:lang w:val="uk-UA"/>
        </w:rPr>
        <w:t xml:space="preserve">2.23. </w:t>
      </w:r>
      <w:r w:rsidR="00AC3C7B" w:rsidRPr="0018531A">
        <w:rPr>
          <w:rFonts w:ascii="Times New Roman" w:hAnsi="Times New Roman"/>
          <w:sz w:val="28"/>
          <w:szCs w:val="28"/>
          <w:lang w:val="uk-UA"/>
        </w:rPr>
        <w:t>Оскільки відповідно до вимог ст. 116 Конституції України</w:t>
      </w:r>
      <w:r w:rsidR="00491095" w:rsidRPr="0018531A">
        <w:rPr>
          <w:rFonts w:ascii="Times New Roman" w:hAnsi="Times New Roman"/>
          <w:sz w:val="28"/>
          <w:szCs w:val="28"/>
          <w:lang w:val="uk-UA"/>
        </w:rPr>
        <w:t xml:space="preserve"> </w:t>
      </w:r>
      <w:r w:rsidR="00AC3C7B" w:rsidRPr="0018531A">
        <w:rPr>
          <w:rFonts w:ascii="Times New Roman" w:hAnsi="Times New Roman"/>
          <w:sz w:val="28"/>
          <w:szCs w:val="28"/>
          <w:lang w:val="uk-UA"/>
        </w:rPr>
        <w:t xml:space="preserve">Кабінет Міністрів України </w:t>
      </w:r>
      <w:bookmarkStart w:id="21" w:name="n4710"/>
      <w:bookmarkEnd w:id="21"/>
      <w:r w:rsidRPr="0018531A">
        <w:rPr>
          <w:rFonts w:ascii="Times New Roman" w:hAnsi="Times New Roman"/>
          <w:sz w:val="28"/>
          <w:szCs w:val="28"/>
          <w:lang w:val="uk-UA"/>
        </w:rPr>
        <w:t>забезпечує проведення фінансової, інвестиційної та податкової політики</w:t>
      </w:r>
      <w:r w:rsidR="00AC3C7B" w:rsidRPr="0018531A">
        <w:rPr>
          <w:rFonts w:ascii="Times New Roman" w:hAnsi="Times New Roman"/>
          <w:sz w:val="28"/>
          <w:szCs w:val="28"/>
          <w:lang w:val="uk-UA"/>
        </w:rPr>
        <w:t>, до проекту доцільно отримати експертний висновок Уряду.</w:t>
      </w:r>
      <w:bookmarkStart w:id="22" w:name="n4993"/>
      <w:bookmarkStart w:id="23" w:name="n4716"/>
      <w:bookmarkEnd w:id="22"/>
      <w:bookmarkEnd w:id="23"/>
    </w:p>
    <w:p w:rsidR="00C92BC8" w:rsidRPr="0018531A" w:rsidRDefault="00C92BC8" w:rsidP="0018531A">
      <w:pPr>
        <w:spacing w:after="0" w:line="240" w:lineRule="auto"/>
        <w:jc w:val="both"/>
        <w:rPr>
          <w:rFonts w:ascii="Times New Roman" w:hAnsi="Times New Roman"/>
          <w:sz w:val="28"/>
          <w:szCs w:val="28"/>
          <w:lang w:val="uk-UA"/>
        </w:rPr>
      </w:pPr>
    </w:p>
    <w:p w:rsidR="00C92BC8" w:rsidRDefault="00BE51D0" w:rsidP="00C92BC8">
      <w:pPr>
        <w:spacing w:before="40" w:after="0" w:line="240" w:lineRule="auto"/>
        <w:ind w:firstLine="709"/>
        <w:jc w:val="both"/>
        <w:rPr>
          <w:rFonts w:ascii="Times New Roman" w:hAnsi="Times New Roman"/>
          <w:sz w:val="28"/>
          <w:szCs w:val="28"/>
          <w:lang w:val="uk-UA"/>
        </w:rPr>
      </w:pPr>
      <w:r w:rsidRPr="00341CDF">
        <w:rPr>
          <w:rFonts w:ascii="Times New Roman" w:hAnsi="Times New Roman"/>
          <w:sz w:val="28"/>
          <w:szCs w:val="28"/>
          <w:lang w:val="uk-UA"/>
        </w:rPr>
        <w:t xml:space="preserve">Керівник Головного управління                                      </w:t>
      </w:r>
      <w:r w:rsidR="00C92BC8">
        <w:rPr>
          <w:rFonts w:ascii="Times New Roman" w:hAnsi="Times New Roman"/>
          <w:sz w:val="28"/>
          <w:szCs w:val="28"/>
          <w:lang w:val="uk-UA"/>
        </w:rPr>
        <w:t>С. Тихонюк</w:t>
      </w:r>
    </w:p>
    <w:p w:rsidR="0043431C" w:rsidRPr="00C92BC8" w:rsidRDefault="0043431C" w:rsidP="00C92BC8">
      <w:pPr>
        <w:spacing w:before="40" w:after="0" w:line="240" w:lineRule="auto"/>
        <w:ind w:firstLine="709"/>
        <w:jc w:val="both"/>
        <w:rPr>
          <w:rFonts w:ascii="Times New Roman" w:hAnsi="Times New Roman"/>
          <w:sz w:val="28"/>
          <w:szCs w:val="28"/>
          <w:lang w:val="uk-UA"/>
        </w:rPr>
      </w:pPr>
    </w:p>
    <w:p w:rsidR="00FD6651" w:rsidRPr="001256B5" w:rsidRDefault="00BE51D0" w:rsidP="0018531A">
      <w:pPr>
        <w:spacing w:before="40" w:after="0" w:line="240" w:lineRule="auto"/>
        <w:ind w:firstLine="709"/>
        <w:jc w:val="both"/>
      </w:pPr>
      <w:proofErr w:type="spellStart"/>
      <w:r w:rsidRPr="00341CDF">
        <w:rPr>
          <w:rFonts w:ascii="Times New Roman" w:hAnsi="Times New Roman"/>
          <w:sz w:val="20"/>
          <w:szCs w:val="20"/>
          <w:lang w:val="uk-UA"/>
        </w:rPr>
        <w:t>Вик</w:t>
      </w:r>
      <w:proofErr w:type="spellEnd"/>
      <w:r w:rsidRPr="00341CDF">
        <w:rPr>
          <w:rFonts w:ascii="Times New Roman" w:hAnsi="Times New Roman"/>
          <w:sz w:val="20"/>
          <w:szCs w:val="20"/>
          <w:lang w:val="uk-UA"/>
        </w:rPr>
        <w:t>.:</w:t>
      </w:r>
      <w:r w:rsidR="0017618A">
        <w:rPr>
          <w:rFonts w:ascii="Times New Roman" w:hAnsi="Times New Roman"/>
          <w:sz w:val="20"/>
          <w:szCs w:val="20"/>
          <w:lang w:val="uk-UA"/>
        </w:rPr>
        <w:t xml:space="preserve"> </w:t>
      </w:r>
      <w:r w:rsidRPr="00341CDF">
        <w:rPr>
          <w:rFonts w:ascii="Times New Roman" w:hAnsi="Times New Roman"/>
          <w:sz w:val="20"/>
          <w:szCs w:val="20"/>
          <w:lang w:val="uk-UA"/>
        </w:rPr>
        <w:t>А.</w:t>
      </w:r>
      <w:r w:rsidR="0017618A">
        <w:rPr>
          <w:rFonts w:ascii="Times New Roman" w:hAnsi="Times New Roman"/>
          <w:sz w:val="20"/>
          <w:szCs w:val="20"/>
          <w:lang w:val="uk-UA"/>
        </w:rPr>
        <w:t xml:space="preserve"> </w:t>
      </w:r>
      <w:r w:rsidRPr="00341CDF">
        <w:rPr>
          <w:rFonts w:ascii="Times New Roman" w:hAnsi="Times New Roman"/>
          <w:sz w:val="20"/>
          <w:szCs w:val="20"/>
          <w:lang w:val="uk-UA"/>
        </w:rPr>
        <w:t>Мних</w:t>
      </w:r>
      <w:r w:rsidR="00A005BD" w:rsidRPr="00341CDF">
        <w:rPr>
          <w:rFonts w:ascii="Times New Roman" w:hAnsi="Times New Roman"/>
          <w:sz w:val="20"/>
          <w:szCs w:val="20"/>
          <w:lang w:val="uk-UA"/>
        </w:rPr>
        <w:t>, Ю.</w:t>
      </w:r>
      <w:r w:rsidR="0017618A">
        <w:rPr>
          <w:rFonts w:ascii="Times New Roman" w:hAnsi="Times New Roman"/>
          <w:sz w:val="20"/>
          <w:szCs w:val="20"/>
          <w:lang w:val="uk-UA"/>
        </w:rPr>
        <w:t xml:space="preserve"> </w:t>
      </w:r>
      <w:r w:rsidR="00A005BD" w:rsidRPr="00341CDF">
        <w:rPr>
          <w:rFonts w:ascii="Times New Roman" w:hAnsi="Times New Roman"/>
          <w:sz w:val="20"/>
          <w:szCs w:val="20"/>
          <w:lang w:val="uk-UA"/>
        </w:rPr>
        <w:t>Лисицька</w:t>
      </w:r>
      <w:r w:rsidR="0017618A">
        <w:rPr>
          <w:rFonts w:ascii="Times New Roman" w:hAnsi="Times New Roman"/>
          <w:sz w:val="20"/>
          <w:szCs w:val="20"/>
          <w:lang w:val="uk-UA"/>
        </w:rPr>
        <w:t xml:space="preserve">, Є. Гришко, </w:t>
      </w:r>
      <w:r w:rsidR="003218AB">
        <w:rPr>
          <w:rFonts w:ascii="Times New Roman" w:hAnsi="Times New Roman"/>
          <w:sz w:val="20"/>
          <w:szCs w:val="20"/>
          <w:lang w:val="uk-UA"/>
        </w:rPr>
        <w:t xml:space="preserve">Н. Пархоменко, </w:t>
      </w:r>
      <w:r w:rsidR="0017618A">
        <w:rPr>
          <w:rFonts w:ascii="Times New Roman" w:hAnsi="Times New Roman"/>
          <w:sz w:val="20"/>
          <w:szCs w:val="20"/>
          <w:lang w:val="uk-UA"/>
        </w:rPr>
        <w:t>І. Крегул, Е. Вальковський</w:t>
      </w:r>
    </w:p>
    <w:sectPr w:rsidR="00FD6651" w:rsidRPr="001256B5" w:rsidSect="00634847">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35" w:rsidRDefault="005B6B35" w:rsidP="005635BF">
      <w:pPr>
        <w:spacing w:after="0" w:line="240" w:lineRule="auto"/>
      </w:pPr>
      <w:r>
        <w:separator/>
      </w:r>
    </w:p>
  </w:endnote>
  <w:endnote w:type="continuationSeparator" w:id="0">
    <w:p w:rsidR="005B6B35" w:rsidRDefault="005B6B35" w:rsidP="0056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35" w:rsidRDefault="005B6B35" w:rsidP="005635BF">
      <w:pPr>
        <w:spacing w:after="0" w:line="240" w:lineRule="auto"/>
      </w:pPr>
      <w:r>
        <w:separator/>
      </w:r>
    </w:p>
  </w:footnote>
  <w:footnote w:type="continuationSeparator" w:id="0">
    <w:p w:rsidR="005B6B35" w:rsidRDefault="005B6B35" w:rsidP="005635BF">
      <w:pPr>
        <w:spacing w:after="0" w:line="240" w:lineRule="auto"/>
      </w:pPr>
      <w:r>
        <w:continuationSeparator/>
      </w:r>
    </w:p>
  </w:footnote>
  <w:footnote w:id="1">
    <w:p w:rsidR="00CA2E3E" w:rsidRPr="0062300D" w:rsidRDefault="00F35844" w:rsidP="009D6BA3">
      <w:pPr>
        <w:pStyle w:val="a7"/>
        <w:jc w:val="both"/>
        <w:rPr>
          <w:rFonts w:ascii="Times New Roman" w:hAnsi="Times New Roman"/>
          <w:lang w:val="uk-UA"/>
        </w:rPr>
      </w:pPr>
      <w:r w:rsidRPr="0062300D">
        <w:rPr>
          <w:rStyle w:val="a9"/>
          <w:rFonts w:ascii="Times New Roman" w:hAnsi="Times New Roman"/>
        </w:rPr>
        <w:footnoteRef/>
      </w:r>
      <w:r w:rsidRPr="0062300D">
        <w:rPr>
          <w:rFonts w:ascii="Times New Roman" w:hAnsi="Times New Roman"/>
        </w:rPr>
        <w:t xml:space="preserve"> </w:t>
      </w:r>
      <w:r w:rsidRPr="0062300D">
        <w:rPr>
          <w:rFonts w:ascii="Times New Roman" w:hAnsi="Times New Roman"/>
          <w:lang w:val="uk-UA"/>
        </w:rPr>
        <w:t xml:space="preserve">Правила оформлення проектів законів та основні вимоги законодавчої техніки (Методичні рекомендації) Видання  четверте, виправлене і доповнене. Київ. 2014. URL: </w:t>
      </w:r>
      <w:hyperlink r:id="rId1" w:history="1">
        <w:r w:rsidR="00CA2E3E" w:rsidRPr="0062300D">
          <w:rPr>
            <w:rStyle w:val="ab"/>
            <w:rFonts w:ascii="Times New Roman" w:hAnsi="Times New Roman"/>
            <w:color w:val="000000" w:themeColor="text1"/>
            <w:lang w:val="uk-UA"/>
          </w:rPr>
          <w:t>http://static.rada.gov.ua/si</w:t>
        </w:r>
      </w:hyperlink>
      <w:r w:rsidR="00CA2E3E" w:rsidRPr="0062300D">
        <w:rPr>
          <w:rFonts w:ascii="Times New Roman" w:hAnsi="Times New Roman"/>
          <w:lang w:val="uk-UA"/>
        </w:rPr>
        <w:br/>
      </w:r>
      <w:proofErr w:type="spellStart"/>
      <w:r w:rsidRPr="0062300D">
        <w:rPr>
          <w:rFonts w:ascii="Times New Roman" w:hAnsi="Times New Roman"/>
          <w:lang w:val="uk-UA"/>
        </w:rPr>
        <w:t>te</w:t>
      </w:r>
      <w:proofErr w:type="spellEnd"/>
      <w:r w:rsidRPr="0062300D">
        <w:rPr>
          <w:rFonts w:ascii="Times New Roman" w:hAnsi="Times New Roman"/>
          <w:lang w:val="uk-UA"/>
        </w:rPr>
        <w:t>/</w:t>
      </w:r>
      <w:proofErr w:type="spellStart"/>
      <w:r w:rsidRPr="0062300D">
        <w:rPr>
          <w:rFonts w:ascii="Times New Roman" w:hAnsi="Times New Roman"/>
          <w:lang w:val="uk-UA"/>
        </w:rPr>
        <w:t>bills</w:t>
      </w:r>
      <w:proofErr w:type="spellEnd"/>
      <w:r w:rsidRPr="0062300D">
        <w:rPr>
          <w:rFonts w:ascii="Times New Roman" w:hAnsi="Times New Roman"/>
          <w:lang w:val="uk-UA"/>
        </w:rPr>
        <w:t>/</w:t>
      </w:r>
      <w:proofErr w:type="spellStart"/>
      <w:r w:rsidRPr="0062300D">
        <w:rPr>
          <w:rFonts w:ascii="Times New Roman" w:hAnsi="Times New Roman"/>
          <w:lang w:val="uk-UA"/>
        </w:rPr>
        <w:t>info</w:t>
      </w:r>
      <w:proofErr w:type="spellEnd"/>
      <w:r w:rsidRPr="0062300D">
        <w:rPr>
          <w:rFonts w:ascii="Times New Roman" w:hAnsi="Times New Roman"/>
          <w:lang w:val="uk-UA"/>
        </w:rPr>
        <w:t>/zak_rules.pdf</w:t>
      </w:r>
      <w:r w:rsidR="00CA2E3E" w:rsidRPr="0062300D">
        <w:rPr>
          <w:rFonts w:ascii="Times New Roman" w:hAnsi="Times New Roman"/>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47" w:rsidRDefault="00543EAD">
    <w:pPr>
      <w:pStyle w:val="a3"/>
      <w:jc w:val="right"/>
    </w:pPr>
    <w:r>
      <w:fldChar w:fldCharType="begin"/>
    </w:r>
    <w:r>
      <w:instrText xml:space="preserve"> PAGE   \* MERGEFORMAT </w:instrText>
    </w:r>
    <w:r>
      <w:fldChar w:fldCharType="separate"/>
    </w:r>
    <w:r w:rsidR="00374091">
      <w:rPr>
        <w:noProof/>
      </w:rPr>
      <w:t>15</w:t>
    </w:r>
    <w:r>
      <w:rPr>
        <w:noProof/>
      </w:rPr>
      <w:fldChar w:fldCharType="end"/>
    </w:r>
  </w:p>
  <w:p w:rsidR="00F35844" w:rsidRDefault="00F358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47" w:rsidRPr="00B60F1D" w:rsidRDefault="00634847" w:rsidP="00634847">
    <w:pPr>
      <w:spacing w:after="0" w:line="240" w:lineRule="auto"/>
      <w:jc w:val="right"/>
      <w:rPr>
        <w:rFonts w:ascii="Times New Roman" w:hAnsi="Times New Roman"/>
        <w:sz w:val="20"/>
        <w:szCs w:val="20"/>
        <w:lang w:val="uk-UA"/>
      </w:rPr>
    </w:pPr>
    <w:r w:rsidRPr="00B60F1D">
      <w:rPr>
        <w:rFonts w:ascii="Times New Roman" w:hAnsi="Times New Roman"/>
        <w:sz w:val="20"/>
        <w:szCs w:val="20"/>
        <w:lang w:val="uk-UA"/>
      </w:rPr>
      <w:t>До реєстр. № 3201 від 12.03.2020</w:t>
    </w:r>
  </w:p>
  <w:p w:rsidR="00634847" w:rsidRDefault="00634847" w:rsidP="00634847">
    <w:pPr>
      <w:spacing w:after="0" w:line="240" w:lineRule="auto"/>
      <w:jc w:val="right"/>
      <w:rPr>
        <w:rFonts w:ascii="Times New Roman" w:hAnsi="Times New Roman"/>
        <w:sz w:val="20"/>
        <w:szCs w:val="20"/>
        <w:lang w:val="uk-UA"/>
      </w:rPr>
    </w:pPr>
    <w:r w:rsidRPr="00B60F1D">
      <w:rPr>
        <w:rFonts w:ascii="Times New Roman" w:hAnsi="Times New Roman"/>
        <w:sz w:val="20"/>
        <w:szCs w:val="20"/>
        <w:lang w:val="uk-UA"/>
      </w:rPr>
      <w:t xml:space="preserve">Народний  депутат України </w:t>
    </w:r>
  </w:p>
  <w:p w:rsidR="00634847" w:rsidRPr="00634847" w:rsidRDefault="00634847" w:rsidP="00634847">
    <w:pPr>
      <w:spacing w:after="0" w:line="240" w:lineRule="auto"/>
      <w:jc w:val="right"/>
      <w:rPr>
        <w:lang w:val="uk-UA"/>
      </w:rPr>
    </w:pPr>
    <w:r>
      <w:rPr>
        <w:rFonts w:ascii="Times New Roman" w:hAnsi="Times New Roman"/>
        <w:sz w:val="20"/>
        <w:szCs w:val="20"/>
        <w:lang w:val="uk-UA"/>
      </w:rPr>
      <w:t xml:space="preserve">С. </w:t>
    </w:r>
    <w:r w:rsidRPr="00B60F1D">
      <w:rPr>
        <w:rFonts w:ascii="Times New Roman" w:hAnsi="Times New Roman"/>
        <w:sz w:val="20"/>
        <w:szCs w:val="20"/>
        <w:lang w:val="uk-UA"/>
      </w:rPr>
      <w:t>Соболєв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8E1"/>
    <w:multiLevelType w:val="hybridMultilevel"/>
    <w:tmpl w:val="AFBEA10E"/>
    <w:lvl w:ilvl="0" w:tplc="149C134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13A9004A"/>
    <w:multiLevelType w:val="hybridMultilevel"/>
    <w:tmpl w:val="6DF0FA1A"/>
    <w:lvl w:ilvl="0" w:tplc="BBEC01E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259A3"/>
    <w:multiLevelType w:val="hybridMultilevel"/>
    <w:tmpl w:val="557AAC3E"/>
    <w:lvl w:ilvl="0" w:tplc="7930A130">
      <w:start w:val="1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8FD51F4"/>
    <w:multiLevelType w:val="hybridMultilevel"/>
    <w:tmpl w:val="23FCF44C"/>
    <w:lvl w:ilvl="0" w:tplc="CAF6C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D82E4E"/>
    <w:multiLevelType w:val="hybridMultilevel"/>
    <w:tmpl w:val="7BEA2A78"/>
    <w:lvl w:ilvl="0" w:tplc="481A685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4D1A89"/>
    <w:multiLevelType w:val="hybridMultilevel"/>
    <w:tmpl w:val="86E6B99A"/>
    <w:lvl w:ilvl="0" w:tplc="F200961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21"/>
    <w:rsid w:val="000147F5"/>
    <w:rsid w:val="00022FF2"/>
    <w:rsid w:val="00045371"/>
    <w:rsid w:val="000474F3"/>
    <w:rsid w:val="000508BC"/>
    <w:rsid w:val="000518C1"/>
    <w:rsid w:val="0006154E"/>
    <w:rsid w:val="000727C0"/>
    <w:rsid w:val="0008071A"/>
    <w:rsid w:val="00083AAE"/>
    <w:rsid w:val="00094A46"/>
    <w:rsid w:val="000A518E"/>
    <w:rsid w:val="000A75C9"/>
    <w:rsid w:val="000B00CB"/>
    <w:rsid w:val="000C4B44"/>
    <w:rsid w:val="000C57E2"/>
    <w:rsid w:val="000E39FE"/>
    <w:rsid w:val="00112094"/>
    <w:rsid w:val="001170AA"/>
    <w:rsid w:val="001256B5"/>
    <w:rsid w:val="00125A7C"/>
    <w:rsid w:val="00126A8A"/>
    <w:rsid w:val="001354AF"/>
    <w:rsid w:val="0017618A"/>
    <w:rsid w:val="0018531A"/>
    <w:rsid w:val="001D1B22"/>
    <w:rsid w:val="001D46A6"/>
    <w:rsid w:val="001F68B1"/>
    <w:rsid w:val="001F6A19"/>
    <w:rsid w:val="00200716"/>
    <w:rsid w:val="00200D45"/>
    <w:rsid w:val="00202883"/>
    <w:rsid w:val="00207C52"/>
    <w:rsid w:val="002165F5"/>
    <w:rsid w:val="00220A29"/>
    <w:rsid w:val="00233A6A"/>
    <w:rsid w:val="002402D1"/>
    <w:rsid w:val="0024372C"/>
    <w:rsid w:val="002702BD"/>
    <w:rsid w:val="00276BE8"/>
    <w:rsid w:val="002839BA"/>
    <w:rsid w:val="0028786F"/>
    <w:rsid w:val="00291ADC"/>
    <w:rsid w:val="002B1ADF"/>
    <w:rsid w:val="002B712D"/>
    <w:rsid w:val="002C0A74"/>
    <w:rsid w:val="002C13FF"/>
    <w:rsid w:val="002C2C0B"/>
    <w:rsid w:val="002C6BB3"/>
    <w:rsid w:val="002D3DCF"/>
    <w:rsid w:val="002D4F18"/>
    <w:rsid w:val="002F24D0"/>
    <w:rsid w:val="002F3111"/>
    <w:rsid w:val="0031387F"/>
    <w:rsid w:val="003218AB"/>
    <w:rsid w:val="003237A3"/>
    <w:rsid w:val="00326D89"/>
    <w:rsid w:val="00341CDF"/>
    <w:rsid w:val="00362BA9"/>
    <w:rsid w:val="00374091"/>
    <w:rsid w:val="00381953"/>
    <w:rsid w:val="0038734C"/>
    <w:rsid w:val="00387A5C"/>
    <w:rsid w:val="00394BC3"/>
    <w:rsid w:val="003A0E21"/>
    <w:rsid w:val="003B7BC0"/>
    <w:rsid w:val="003C1A21"/>
    <w:rsid w:val="003E4A2A"/>
    <w:rsid w:val="003F3C38"/>
    <w:rsid w:val="003F6B57"/>
    <w:rsid w:val="004110CD"/>
    <w:rsid w:val="004251FF"/>
    <w:rsid w:val="0043431C"/>
    <w:rsid w:val="00461427"/>
    <w:rsid w:val="00463D4E"/>
    <w:rsid w:val="004722B5"/>
    <w:rsid w:val="00474862"/>
    <w:rsid w:val="00477F9B"/>
    <w:rsid w:val="00491095"/>
    <w:rsid w:val="00497141"/>
    <w:rsid w:val="004A2336"/>
    <w:rsid w:val="004A5ED4"/>
    <w:rsid w:val="004D6E60"/>
    <w:rsid w:val="004E6EA4"/>
    <w:rsid w:val="004F6A55"/>
    <w:rsid w:val="0052362E"/>
    <w:rsid w:val="00535D7A"/>
    <w:rsid w:val="00543EAD"/>
    <w:rsid w:val="00546F6B"/>
    <w:rsid w:val="0055045A"/>
    <w:rsid w:val="00551926"/>
    <w:rsid w:val="00555EF8"/>
    <w:rsid w:val="005635BF"/>
    <w:rsid w:val="00571133"/>
    <w:rsid w:val="00572B6D"/>
    <w:rsid w:val="00587F75"/>
    <w:rsid w:val="00597E97"/>
    <w:rsid w:val="005A171C"/>
    <w:rsid w:val="005A3BE7"/>
    <w:rsid w:val="005B20D7"/>
    <w:rsid w:val="005B6B35"/>
    <w:rsid w:val="005C1F7D"/>
    <w:rsid w:val="005D1F15"/>
    <w:rsid w:val="005E55EE"/>
    <w:rsid w:val="005F3987"/>
    <w:rsid w:val="006138CE"/>
    <w:rsid w:val="0062300D"/>
    <w:rsid w:val="00630BEA"/>
    <w:rsid w:val="00631536"/>
    <w:rsid w:val="00632A6B"/>
    <w:rsid w:val="00634847"/>
    <w:rsid w:val="006438CE"/>
    <w:rsid w:val="00682548"/>
    <w:rsid w:val="006868B6"/>
    <w:rsid w:val="006B0B5D"/>
    <w:rsid w:val="006D25E0"/>
    <w:rsid w:val="006D60AB"/>
    <w:rsid w:val="006F5343"/>
    <w:rsid w:val="007259B1"/>
    <w:rsid w:val="00730E03"/>
    <w:rsid w:val="0074030A"/>
    <w:rsid w:val="00740403"/>
    <w:rsid w:val="0074301E"/>
    <w:rsid w:val="007553DF"/>
    <w:rsid w:val="007629F8"/>
    <w:rsid w:val="007802E8"/>
    <w:rsid w:val="00782F41"/>
    <w:rsid w:val="00790DFC"/>
    <w:rsid w:val="00793505"/>
    <w:rsid w:val="007A1A48"/>
    <w:rsid w:val="007E4926"/>
    <w:rsid w:val="007E4BBE"/>
    <w:rsid w:val="007F0333"/>
    <w:rsid w:val="00825366"/>
    <w:rsid w:val="008260B9"/>
    <w:rsid w:val="00836F2B"/>
    <w:rsid w:val="00837658"/>
    <w:rsid w:val="0088790E"/>
    <w:rsid w:val="00896356"/>
    <w:rsid w:val="008B786C"/>
    <w:rsid w:val="008C0F98"/>
    <w:rsid w:val="008C2B8F"/>
    <w:rsid w:val="008D65B9"/>
    <w:rsid w:val="0090430B"/>
    <w:rsid w:val="00910B42"/>
    <w:rsid w:val="00913FED"/>
    <w:rsid w:val="009148A0"/>
    <w:rsid w:val="00915017"/>
    <w:rsid w:val="00920928"/>
    <w:rsid w:val="00926B64"/>
    <w:rsid w:val="0093210D"/>
    <w:rsid w:val="009414AC"/>
    <w:rsid w:val="009422E0"/>
    <w:rsid w:val="00942876"/>
    <w:rsid w:val="00942BBB"/>
    <w:rsid w:val="0095776A"/>
    <w:rsid w:val="00957ECA"/>
    <w:rsid w:val="00965ACC"/>
    <w:rsid w:val="0097456C"/>
    <w:rsid w:val="00977453"/>
    <w:rsid w:val="0098086D"/>
    <w:rsid w:val="00985D9E"/>
    <w:rsid w:val="009A29E3"/>
    <w:rsid w:val="009A409A"/>
    <w:rsid w:val="009B2083"/>
    <w:rsid w:val="009B54C0"/>
    <w:rsid w:val="009C595D"/>
    <w:rsid w:val="009C6457"/>
    <w:rsid w:val="009C687C"/>
    <w:rsid w:val="009D518E"/>
    <w:rsid w:val="009D6BA3"/>
    <w:rsid w:val="00A005BD"/>
    <w:rsid w:val="00A07B85"/>
    <w:rsid w:val="00A13B89"/>
    <w:rsid w:val="00A14706"/>
    <w:rsid w:val="00A201E1"/>
    <w:rsid w:val="00A26A0F"/>
    <w:rsid w:val="00A35E5A"/>
    <w:rsid w:val="00A40513"/>
    <w:rsid w:val="00A5128F"/>
    <w:rsid w:val="00A51527"/>
    <w:rsid w:val="00A568A2"/>
    <w:rsid w:val="00A57056"/>
    <w:rsid w:val="00A61E2B"/>
    <w:rsid w:val="00A63106"/>
    <w:rsid w:val="00AA100C"/>
    <w:rsid w:val="00AB3172"/>
    <w:rsid w:val="00AC16A0"/>
    <w:rsid w:val="00AC38C2"/>
    <w:rsid w:val="00AC3C7B"/>
    <w:rsid w:val="00AD3DC7"/>
    <w:rsid w:val="00AD6D02"/>
    <w:rsid w:val="00AE53B3"/>
    <w:rsid w:val="00AE5B93"/>
    <w:rsid w:val="00B16FCB"/>
    <w:rsid w:val="00B32C17"/>
    <w:rsid w:val="00B423E0"/>
    <w:rsid w:val="00B42D5F"/>
    <w:rsid w:val="00B60F1D"/>
    <w:rsid w:val="00B71A19"/>
    <w:rsid w:val="00B766E3"/>
    <w:rsid w:val="00BA2274"/>
    <w:rsid w:val="00BA2C22"/>
    <w:rsid w:val="00BA5B6D"/>
    <w:rsid w:val="00BB4FC8"/>
    <w:rsid w:val="00BC2A9F"/>
    <w:rsid w:val="00BC3815"/>
    <w:rsid w:val="00BD1AC1"/>
    <w:rsid w:val="00BD53A8"/>
    <w:rsid w:val="00BD7ABD"/>
    <w:rsid w:val="00BE51D0"/>
    <w:rsid w:val="00C129E1"/>
    <w:rsid w:val="00C375AC"/>
    <w:rsid w:val="00C562FE"/>
    <w:rsid w:val="00C73971"/>
    <w:rsid w:val="00C90F91"/>
    <w:rsid w:val="00C92BC8"/>
    <w:rsid w:val="00CA2E3E"/>
    <w:rsid w:val="00CA46EB"/>
    <w:rsid w:val="00CA7C5F"/>
    <w:rsid w:val="00CB416E"/>
    <w:rsid w:val="00CB74BD"/>
    <w:rsid w:val="00CE4EA4"/>
    <w:rsid w:val="00CF5CBF"/>
    <w:rsid w:val="00D001FA"/>
    <w:rsid w:val="00D309CC"/>
    <w:rsid w:val="00D32672"/>
    <w:rsid w:val="00D45F4B"/>
    <w:rsid w:val="00D574BB"/>
    <w:rsid w:val="00D726FD"/>
    <w:rsid w:val="00D94A71"/>
    <w:rsid w:val="00D97FB7"/>
    <w:rsid w:val="00DA79B7"/>
    <w:rsid w:val="00DC69C0"/>
    <w:rsid w:val="00DC7CD8"/>
    <w:rsid w:val="00DD753F"/>
    <w:rsid w:val="00DF3025"/>
    <w:rsid w:val="00E15B8B"/>
    <w:rsid w:val="00E22696"/>
    <w:rsid w:val="00E24464"/>
    <w:rsid w:val="00E24DBB"/>
    <w:rsid w:val="00E269D8"/>
    <w:rsid w:val="00E43F29"/>
    <w:rsid w:val="00E4755E"/>
    <w:rsid w:val="00E65C8F"/>
    <w:rsid w:val="00E75515"/>
    <w:rsid w:val="00E84CA6"/>
    <w:rsid w:val="00E95F32"/>
    <w:rsid w:val="00E97DF4"/>
    <w:rsid w:val="00EA2D72"/>
    <w:rsid w:val="00EA7353"/>
    <w:rsid w:val="00EC5642"/>
    <w:rsid w:val="00EE33A3"/>
    <w:rsid w:val="00EF1C8A"/>
    <w:rsid w:val="00EF761B"/>
    <w:rsid w:val="00F156BF"/>
    <w:rsid w:val="00F1693F"/>
    <w:rsid w:val="00F27C88"/>
    <w:rsid w:val="00F32172"/>
    <w:rsid w:val="00F35844"/>
    <w:rsid w:val="00F37CE0"/>
    <w:rsid w:val="00F56153"/>
    <w:rsid w:val="00F808F9"/>
    <w:rsid w:val="00FA00A7"/>
    <w:rsid w:val="00FB6A4B"/>
    <w:rsid w:val="00FD39A6"/>
    <w:rsid w:val="00FD5FE6"/>
    <w:rsid w:val="00FD6651"/>
    <w:rsid w:val="00FE45DD"/>
    <w:rsid w:val="00FE5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6051F-8E57-4BA9-96F3-0E89718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353"/>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200D45"/>
    <w:pPr>
      <w:ind w:left="720"/>
      <w:contextualSpacing/>
    </w:pPr>
  </w:style>
  <w:style w:type="paragraph" w:styleId="a3">
    <w:name w:val="header"/>
    <w:basedOn w:val="a"/>
    <w:link w:val="a4"/>
    <w:uiPriority w:val="99"/>
    <w:unhideWhenUsed/>
    <w:rsid w:val="005635BF"/>
    <w:pPr>
      <w:tabs>
        <w:tab w:val="center" w:pos="4677"/>
        <w:tab w:val="right" w:pos="9355"/>
      </w:tabs>
    </w:pPr>
  </w:style>
  <w:style w:type="character" w:customStyle="1" w:styleId="a4">
    <w:name w:val="Верхній колонтитул Знак"/>
    <w:link w:val="a3"/>
    <w:uiPriority w:val="99"/>
    <w:rsid w:val="005635BF"/>
    <w:rPr>
      <w:sz w:val="22"/>
      <w:szCs w:val="22"/>
      <w:lang w:eastAsia="en-US"/>
    </w:rPr>
  </w:style>
  <w:style w:type="paragraph" w:styleId="a5">
    <w:name w:val="footer"/>
    <w:basedOn w:val="a"/>
    <w:link w:val="a6"/>
    <w:uiPriority w:val="99"/>
    <w:unhideWhenUsed/>
    <w:rsid w:val="005635BF"/>
    <w:pPr>
      <w:tabs>
        <w:tab w:val="center" w:pos="4677"/>
        <w:tab w:val="right" w:pos="9355"/>
      </w:tabs>
    </w:pPr>
  </w:style>
  <w:style w:type="character" w:customStyle="1" w:styleId="a6">
    <w:name w:val="Нижній колонтитул Знак"/>
    <w:link w:val="a5"/>
    <w:uiPriority w:val="99"/>
    <w:rsid w:val="005635BF"/>
    <w:rPr>
      <w:sz w:val="22"/>
      <w:szCs w:val="22"/>
      <w:lang w:eastAsia="en-US"/>
    </w:rPr>
  </w:style>
  <w:style w:type="paragraph" w:styleId="a7">
    <w:name w:val="footnote text"/>
    <w:basedOn w:val="a"/>
    <w:link w:val="a8"/>
    <w:semiHidden/>
    <w:rsid w:val="00F37CE0"/>
    <w:pPr>
      <w:widowControl w:val="0"/>
      <w:autoSpaceDE w:val="0"/>
      <w:autoSpaceDN w:val="0"/>
      <w:adjustRightInd w:val="0"/>
      <w:spacing w:after="0" w:line="240" w:lineRule="auto"/>
    </w:pPr>
    <w:rPr>
      <w:sz w:val="20"/>
      <w:szCs w:val="20"/>
      <w:lang w:eastAsia="ru-RU"/>
    </w:rPr>
  </w:style>
  <w:style w:type="character" w:customStyle="1" w:styleId="a8">
    <w:name w:val="Текст виноски Знак"/>
    <w:link w:val="a7"/>
    <w:semiHidden/>
    <w:locked/>
    <w:rsid w:val="00F37CE0"/>
    <w:rPr>
      <w:rFonts w:eastAsia="Calibri"/>
      <w:lang w:val="ru-RU" w:eastAsia="ru-RU" w:bidi="ar-SA"/>
    </w:rPr>
  </w:style>
  <w:style w:type="character" w:styleId="a9">
    <w:name w:val="footnote reference"/>
    <w:semiHidden/>
    <w:rsid w:val="00F37CE0"/>
    <w:rPr>
      <w:vertAlign w:val="superscript"/>
    </w:rPr>
  </w:style>
  <w:style w:type="character" w:styleId="aa">
    <w:name w:val="Emphasis"/>
    <w:qFormat/>
    <w:rsid w:val="009A29E3"/>
    <w:rPr>
      <w:i/>
      <w:iCs/>
    </w:rPr>
  </w:style>
  <w:style w:type="paragraph" w:customStyle="1" w:styleId="rvps2">
    <w:name w:val="rvps2"/>
    <w:basedOn w:val="a"/>
    <w:rsid w:val="00985D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FE5F22"/>
  </w:style>
  <w:style w:type="character" w:customStyle="1" w:styleId="rvts15">
    <w:name w:val="rvts15"/>
    <w:basedOn w:val="a0"/>
    <w:rsid w:val="002C6BB3"/>
  </w:style>
  <w:style w:type="character" w:customStyle="1" w:styleId="rvts23">
    <w:name w:val="rvts23"/>
    <w:basedOn w:val="a0"/>
    <w:rsid w:val="00F1693F"/>
  </w:style>
  <w:style w:type="character" w:customStyle="1" w:styleId="rvts37">
    <w:name w:val="rvts37"/>
    <w:basedOn w:val="a0"/>
    <w:rsid w:val="00A61E2B"/>
  </w:style>
  <w:style w:type="character" w:customStyle="1" w:styleId="rvts46">
    <w:name w:val="rvts46"/>
    <w:basedOn w:val="a0"/>
    <w:rsid w:val="00A61E2B"/>
  </w:style>
  <w:style w:type="character" w:styleId="ab">
    <w:name w:val="Hyperlink"/>
    <w:basedOn w:val="a0"/>
    <w:uiPriority w:val="99"/>
    <w:unhideWhenUsed/>
    <w:rsid w:val="00A61E2B"/>
    <w:rPr>
      <w:color w:val="0000FF"/>
      <w:u w:val="single"/>
    </w:rPr>
  </w:style>
  <w:style w:type="paragraph" w:styleId="ac">
    <w:name w:val="Balloon Text"/>
    <w:basedOn w:val="a"/>
    <w:link w:val="ad"/>
    <w:uiPriority w:val="99"/>
    <w:semiHidden/>
    <w:unhideWhenUsed/>
    <w:rsid w:val="00CA2E3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A2E3E"/>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800">
      <w:bodyDiv w:val="1"/>
      <w:marLeft w:val="0"/>
      <w:marRight w:val="0"/>
      <w:marTop w:val="0"/>
      <w:marBottom w:val="0"/>
      <w:divBdr>
        <w:top w:val="none" w:sz="0" w:space="0" w:color="auto"/>
        <w:left w:val="none" w:sz="0" w:space="0" w:color="auto"/>
        <w:bottom w:val="none" w:sz="0" w:space="0" w:color="auto"/>
        <w:right w:val="none" w:sz="0" w:space="0" w:color="auto"/>
      </w:divBdr>
    </w:div>
    <w:div w:id="335695050">
      <w:bodyDiv w:val="1"/>
      <w:marLeft w:val="0"/>
      <w:marRight w:val="0"/>
      <w:marTop w:val="0"/>
      <w:marBottom w:val="0"/>
      <w:divBdr>
        <w:top w:val="none" w:sz="0" w:space="0" w:color="auto"/>
        <w:left w:val="none" w:sz="0" w:space="0" w:color="auto"/>
        <w:bottom w:val="none" w:sz="0" w:space="0" w:color="auto"/>
        <w:right w:val="none" w:sz="0" w:space="0" w:color="auto"/>
      </w:divBdr>
    </w:div>
    <w:div w:id="436102652">
      <w:bodyDiv w:val="1"/>
      <w:marLeft w:val="0"/>
      <w:marRight w:val="0"/>
      <w:marTop w:val="0"/>
      <w:marBottom w:val="0"/>
      <w:divBdr>
        <w:top w:val="none" w:sz="0" w:space="0" w:color="auto"/>
        <w:left w:val="none" w:sz="0" w:space="0" w:color="auto"/>
        <w:bottom w:val="none" w:sz="0" w:space="0" w:color="auto"/>
        <w:right w:val="none" w:sz="0" w:space="0" w:color="auto"/>
      </w:divBdr>
    </w:div>
    <w:div w:id="982850055">
      <w:bodyDiv w:val="1"/>
      <w:marLeft w:val="0"/>
      <w:marRight w:val="0"/>
      <w:marTop w:val="0"/>
      <w:marBottom w:val="0"/>
      <w:divBdr>
        <w:top w:val="none" w:sz="0" w:space="0" w:color="auto"/>
        <w:left w:val="none" w:sz="0" w:space="0" w:color="auto"/>
        <w:bottom w:val="none" w:sz="0" w:space="0" w:color="auto"/>
        <w:right w:val="none" w:sz="0" w:space="0" w:color="auto"/>
      </w:divBdr>
    </w:div>
    <w:div w:id="1191843046">
      <w:bodyDiv w:val="1"/>
      <w:marLeft w:val="0"/>
      <w:marRight w:val="0"/>
      <w:marTop w:val="0"/>
      <w:marBottom w:val="0"/>
      <w:divBdr>
        <w:top w:val="none" w:sz="0" w:space="0" w:color="auto"/>
        <w:left w:val="none" w:sz="0" w:space="0" w:color="auto"/>
        <w:bottom w:val="none" w:sz="0" w:space="0" w:color="auto"/>
        <w:right w:val="none" w:sz="0" w:space="0" w:color="auto"/>
      </w:divBdr>
    </w:div>
    <w:div w:id="1607344426">
      <w:bodyDiv w:val="1"/>
      <w:marLeft w:val="0"/>
      <w:marRight w:val="0"/>
      <w:marTop w:val="0"/>
      <w:marBottom w:val="0"/>
      <w:divBdr>
        <w:top w:val="none" w:sz="0" w:space="0" w:color="auto"/>
        <w:left w:val="none" w:sz="0" w:space="0" w:color="auto"/>
        <w:bottom w:val="none" w:sz="0" w:space="0" w:color="auto"/>
        <w:right w:val="none" w:sz="0" w:space="0" w:color="auto"/>
      </w:divBdr>
    </w:div>
    <w:div w:id="20763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atic.rada.gov.u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F8D1-91DC-4299-AE2E-5984C86E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26530</Words>
  <Characters>15123</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 реєстр</vt:lpstr>
      <vt:lpstr>До реєстр</vt:lpstr>
    </vt:vector>
  </TitlesOfParts>
  <Company>Grizli777</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creator>pc</dc:creator>
  <cp:lastModifiedBy>Кисельова Юлія Анатоліївна</cp:lastModifiedBy>
  <cp:revision>2</cp:revision>
  <cp:lastPrinted>2020-07-10T11:09:00Z</cp:lastPrinted>
  <dcterms:created xsi:type="dcterms:W3CDTF">2020-07-10T11:47:00Z</dcterms:created>
  <dcterms:modified xsi:type="dcterms:W3CDTF">2020-07-10T11:47:00Z</dcterms:modified>
</cp:coreProperties>
</file>