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D8" w:rsidRPr="000A2068" w:rsidRDefault="00C448D8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47732" w:rsidRPr="00CD0E1D" w:rsidRDefault="00547732" w:rsidP="00440746">
      <w:pPr>
        <w:widowControl w:val="0"/>
        <w:tabs>
          <w:tab w:val="left" w:pos="8236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left="5103" w:right="6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D0E1D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з питань соціальної політики та захисту прав ветеранів </w:t>
      </w:r>
    </w:p>
    <w:p w:rsidR="00547732" w:rsidRPr="00CD0E1D" w:rsidRDefault="00547732" w:rsidP="00547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D0E1D">
        <w:rPr>
          <w:rFonts w:ascii="Times New Roman" w:hAnsi="Times New Roman"/>
          <w:i/>
          <w:iCs/>
          <w:sz w:val="28"/>
          <w:szCs w:val="28"/>
          <w:lang w:val="uk-UA"/>
        </w:rPr>
        <w:t>До розгляду законопроекту</w:t>
      </w:r>
    </w:p>
    <w:p w:rsidR="00547732" w:rsidRPr="00CD0E1D" w:rsidRDefault="00547732" w:rsidP="0054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732" w:rsidRPr="00CD0E1D" w:rsidRDefault="00547732" w:rsidP="00440746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засіданні від </w:t>
      </w:r>
      <w:r w:rsidRPr="00CD0E1D">
        <w:rPr>
          <w:rFonts w:ascii="Times New Roman" w:hAnsi="Times New Roman"/>
          <w:sz w:val="28"/>
          <w:szCs w:val="28"/>
          <w:lang w:val="uk-UA"/>
        </w:rPr>
        <w:br/>
      </w:r>
      <w:r w:rsidR="0060652B">
        <w:rPr>
          <w:rFonts w:ascii="Times New Roman" w:hAnsi="Times New Roman"/>
          <w:sz w:val="28"/>
          <w:szCs w:val="28"/>
          <w:lang w:val="uk-UA"/>
        </w:rPr>
        <w:t>17 червня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2020 року (протокол № </w:t>
      </w:r>
      <w:r w:rsidR="0060652B">
        <w:rPr>
          <w:rFonts w:ascii="Times New Roman" w:hAnsi="Times New Roman"/>
          <w:sz w:val="28"/>
          <w:szCs w:val="28"/>
          <w:lang w:val="uk-UA"/>
        </w:rPr>
        <w:t>41</w:t>
      </w:r>
      <w:bookmarkStart w:id="0" w:name="_GoBack"/>
      <w:bookmarkEnd w:id="0"/>
      <w:r w:rsidRPr="00CD0E1D">
        <w:rPr>
          <w:rFonts w:ascii="Times New Roman" w:hAnsi="Times New Roman"/>
          <w:sz w:val="28"/>
          <w:szCs w:val="28"/>
          <w:lang w:val="uk-UA"/>
        </w:rPr>
        <w:t>) відповідно до статей  27 і 109 Бюджетного кодексу України та статті 93 Регламенту Верховної Ради України розглянув проект</w:t>
      </w:r>
      <w:r w:rsidR="00E94367" w:rsidRPr="00CD0E1D">
        <w:rPr>
          <w:rFonts w:ascii="Times New Roman" w:hAnsi="Times New Roman"/>
          <w:sz w:val="28"/>
          <w:szCs w:val="28"/>
          <w:lang w:val="uk-UA"/>
        </w:rPr>
        <w:t>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367" w:rsidRPr="00CD0E1D">
        <w:rPr>
          <w:rFonts w:ascii="Times New Roman" w:hAnsi="Times New Roman"/>
          <w:sz w:val="28"/>
          <w:szCs w:val="28"/>
          <w:lang w:val="uk-UA"/>
        </w:rPr>
        <w:t>з</w:t>
      </w:r>
      <w:r w:rsidRPr="00CD0E1D">
        <w:rPr>
          <w:rFonts w:ascii="Times New Roman" w:hAnsi="Times New Roman"/>
          <w:sz w:val="28"/>
          <w:szCs w:val="28"/>
          <w:lang w:val="uk-UA"/>
        </w:rPr>
        <w:t>акон</w:t>
      </w:r>
      <w:r w:rsidR="00E94367" w:rsidRPr="00CD0E1D">
        <w:rPr>
          <w:rFonts w:ascii="Times New Roman" w:hAnsi="Times New Roman"/>
          <w:sz w:val="28"/>
          <w:szCs w:val="28"/>
          <w:lang w:val="uk-UA"/>
        </w:rPr>
        <w:t>ів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9E5" w:rsidRPr="00CD0E1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внесення змін до Закону України «Про статус і соціальний захист громадян, які постраждали внаслідок Чорнобильської катастрофи» щодо забезпечення лікування постраждалих громадян та збільшення для них пільг</w:t>
      </w:r>
      <w:r w:rsidR="00CB59E5"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E1D">
        <w:rPr>
          <w:rFonts w:ascii="Times New Roman" w:hAnsi="Times New Roman"/>
          <w:sz w:val="28"/>
          <w:szCs w:val="28"/>
          <w:lang w:val="uk-UA"/>
        </w:rPr>
        <w:t>(реєстр. № 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3239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20</w:t>
      </w:r>
      <w:r w:rsidRPr="00CD0E1D">
        <w:rPr>
          <w:rFonts w:ascii="Times New Roman" w:hAnsi="Times New Roman"/>
          <w:sz w:val="28"/>
          <w:szCs w:val="28"/>
          <w:lang w:val="uk-UA"/>
        </w:rPr>
        <w:t>.0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3</w:t>
      </w:r>
      <w:r w:rsidRPr="00CD0E1D">
        <w:rPr>
          <w:rFonts w:ascii="Times New Roman" w:hAnsi="Times New Roman"/>
          <w:sz w:val="28"/>
          <w:szCs w:val="28"/>
          <w:lang w:val="uk-UA"/>
        </w:rPr>
        <w:t>.2020)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, поданий народними депутатами України Тимошенко Ю.В. та іншими,</w:t>
      </w:r>
      <w:r w:rsidR="00E94367" w:rsidRPr="00CD0E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внесення змін до Закону України «Про статус і соціальний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br/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(реєстр. № 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3239-1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8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.0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4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.2020), </w:t>
      </w:r>
      <w:r w:rsidRPr="00CD0E1D">
        <w:rPr>
          <w:rFonts w:ascii="Times New Roman" w:hAnsi="Times New Roman"/>
          <w:sz w:val="28"/>
          <w:szCs w:val="28"/>
          <w:lang w:val="uk-UA"/>
        </w:rPr>
        <w:t>подан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>ий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народними депутатами України </w:t>
      </w:r>
      <w:proofErr w:type="spellStart"/>
      <w:r w:rsidR="00CB59E5" w:rsidRPr="00CD0E1D">
        <w:rPr>
          <w:rFonts w:ascii="Times New Roman" w:hAnsi="Times New Roman"/>
          <w:sz w:val="28"/>
          <w:szCs w:val="28"/>
          <w:lang w:val="uk-UA"/>
        </w:rPr>
        <w:t>Королевською</w:t>
      </w:r>
      <w:proofErr w:type="spellEnd"/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9E5" w:rsidRPr="00CD0E1D">
        <w:rPr>
          <w:rFonts w:ascii="Times New Roman" w:hAnsi="Times New Roman"/>
          <w:sz w:val="28"/>
          <w:szCs w:val="28"/>
          <w:lang w:val="uk-UA"/>
        </w:rPr>
        <w:t>Н</w:t>
      </w:r>
      <w:r w:rsidRPr="00CD0E1D">
        <w:rPr>
          <w:rFonts w:ascii="Times New Roman" w:hAnsi="Times New Roman"/>
          <w:sz w:val="28"/>
          <w:szCs w:val="28"/>
          <w:lang w:val="uk-UA"/>
        </w:rPr>
        <w:t>.</w:t>
      </w:r>
      <w:r w:rsidR="00CB59E5" w:rsidRPr="00CD0E1D">
        <w:rPr>
          <w:rFonts w:ascii="Times New Roman" w:hAnsi="Times New Roman"/>
          <w:sz w:val="28"/>
          <w:szCs w:val="28"/>
          <w:lang w:val="uk-UA"/>
        </w:rPr>
        <w:t>Ю</w:t>
      </w:r>
      <w:r w:rsidRPr="00CD0E1D">
        <w:rPr>
          <w:rFonts w:ascii="Times New Roman" w:hAnsi="Times New Roman"/>
          <w:sz w:val="28"/>
          <w:szCs w:val="28"/>
          <w:lang w:val="uk-UA"/>
        </w:rPr>
        <w:t>.</w:t>
      </w:r>
      <w:r w:rsidR="00440746" w:rsidRPr="00CD0E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B59E5" w:rsidRPr="00CD0E1D">
        <w:rPr>
          <w:rFonts w:ascii="Times New Roman" w:hAnsi="Times New Roman"/>
          <w:sz w:val="28"/>
          <w:szCs w:val="28"/>
          <w:lang w:val="uk-UA"/>
        </w:rPr>
        <w:t xml:space="preserve"> Солодом Ю.В.</w:t>
      </w:r>
      <w:r w:rsidRPr="00CD0E1D">
        <w:rPr>
          <w:rFonts w:ascii="Times New Roman" w:hAnsi="Times New Roman"/>
          <w:sz w:val="28"/>
          <w:szCs w:val="28"/>
          <w:lang w:val="uk-UA"/>
        </w:rPr>
        <w:t>, і повідомляє наступне.</w:t>
      </w:r>
    </w:p>
    <w:p w:rsidR="00440746" w:rsidRPr="00CD0E1D" w:rsidRDefault="00440746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Законопроектами пропонується:</w:t>
      </w:r>
    </w:p>
    <w:p w:rsidR="00440746" w:rsidRPr="00CD0E1D" w:rsidRDefault="00440746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запровадити для осіб, віднесених до категорії 1 постраждалих від Чорнобильської катастрофи, позачергове при необхідності забезпечення лікуванням за кордоном з відшкодуванням за рахунок коштів державного бюджету вартості такого лікування та проїзду до країни</w:t>
      </w:r>
      <w:r w:rsidR="007A02EC">
        <w:rPr>
          <w:rFonts w:ascii="Times New Roman" w:hAnsi="Times New Roman"/>
          <w:sz w:val="28"/>
          <w:szCs w:val="28"/>
          <w:lang w:val="uk-UA"/>
        </w:rPr>
        <w:t>,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у якій мож</w:t>
      </w:r>
      <w:r w:rsidR="00061FCB" w:rsidRPr="00CD0E1D">
        <w:rPr>
          <w:rFonts w:ascii="Times New Roman" w:hAnsi="Times New Roman"/>
          <w:sz w:val="28"/>
          <w:szCs w:val="28"/>
          <w:lang w:val="uk-UA"/>
        </w:rPr>
        <w:t>е бути проведено таке лікування;</w:t>
      </w:r>
    </w:p>
    <w:p w:rsidR="00440746" w:rsidRPr="00CD0E1D" w:rsidRDefault="00061FCB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 xml:space="preserve">змінити умови надання пільг та компенсацій для постраждалих громадян, а саме: </w:t>
      </w:r>
      <w:r w:rsidR="007A02EC">
        <w:rPr>
          <w:rFonts w:ascii="Times New Roman" w:hAnsi="Times New Roman"/>
          <w:sz w:val="28"/>
          <w:szCs w:val="28"/>
          <w:lang w:val="uk-UA"/>
        </w:rPr>
        <w:t>у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законопроект</w:t>
      </w:r>
      <w:r w:rsidR="007A02EC">
        <w:rPr>
          <w:rFonts w:ascii="Times New Roman" w:hAnsi="Times New Roman"/>
          <w:sz w:val="28"/>
          <w:szCs w:val="28"/>
          <w:lang w:val="uk-UA"/>
        </w:rPr>
        <w:t>і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 реєстр.№ 3239 – надавати за умови, якщо розмір середньомісячного сукупного доходу сім'ї в розрахунку на одну особу за попередні шість місяців не перевищує двох мінімальних заробітних плат</w:t>
      </w:r>
      <w:r w:rsidR="007A02EC">
        <w:rPr>
          <w:rFonts w:ascii="Times New Roman" w:hAnsi="Times New Roman"/>
          <w:sz w:val="28"/>
          <w:szCs w:val="28"/>
          <w:lang w:val="uk-UA"/>
        </w:rPr>
        <w:t>,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EC">
        <w:rPr>
          <w:rFonts w:ascii="Times New Roman" w:hAnsi="Times New Roman"/>
          <w:sz w:val="28"/>
          <w:szCs w:val="28"/>
          <w:lang w:val="uk-UA"/>
        </w:rPr>
        <w:t>а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EC">
        <w:rPr>
          <w:rFonts w:ascii="Times New Roman" w:hAnsi="Times New Roman"/>
          <w:sz w:val="28"/>
          <w:szCs w:val="28"/>
          <w:lang w:val="uk-UA"/>
        </w:rPr>
        <w:t>у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законопроект</w:t>
      </w:r>
      <w:r w:rsidR="007A02EC">
        <w:rPr>
          <w:rFonts w:ascii="Times New Roman" w:hAnsi="Times New Roman"/>
          <w:sz w:val="28"/>
          <w:szCs w:val="28"/>
          <w:lang w:val="uk-UA"/>
        </w:rPr>
        <w:t>і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 реєстр.№ 3239-1 –</w:t>
      </w:r>
      <w:r w:rsidR="007A0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E1D">
        <w:rPr>
          <w:rFonts w:ascii="Times New Roman" w:hAnsi="Times New Roman"/>
          <w:sz w:val="28"/>
          <w:szCs w:val="28"/>
          <w:lang w:val="uk-UA"/>
        </w:rPr>
        <w:t>скасувати залежність від середньомісячного сукупного доходу</w:t>
      </w:r>
      <w:r w:rsidR="007A0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EC" w:rsidRPr="00CD0E1D">
        <w:rPr>
          <w:rFonts w:ascii="Times New Roman" w:hAnsi="Times New Roman"/>
          <w:i/>
          <w:sz w:val="28"/>
          <w:szCs w:val="28"/>
          <w:lang w:val="uk-UA"/>
        </w:rPr>
        <w:t>(згідно з чинною редакцією надаються за умови, якщо розмір середньомісячного сукупного доходу сім'ї в розрахунку на одну особу за попередні шість місяців не перевищує величини доходу, який дає право на податкову соціальну пільгу)</w:t>
      </w:r>
      <w:r w:rsidRPr="00CD0E1D">
        <w:rPr>
          <w:rFonts w:ascii="Times New Roman" w:hAnsi="Times New Roman"/>
          <w:sz w:val="28"/>
          <w:szCs w:val="28"/>
          <w:lang w:val="uk-UA"/>
        </w:rPr>
        <w:t>;</w:t>
      </w:r>
    </w:p>
    <w:p w:rsidR="00061FCB" w:rsidRPr="00CD0E1D" w:rsidRDefault="00061FCB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 xml:space="preserve">підвищити розмір пенсії по інвалідності особам, які брали участь у ліквідації наслідків аварії на Чорнобильській АЕС у 1986 році, а також в евакуації населення на добровільній безплатній основі та евакуйованим із </w:t>
      </w:r>
      <w:r w:rsidRPr="00CD0E1D">
        <w:rPr>
          <w:rFonts w:ascii="Times New Roman" w:hAnsi="Times New Roman"/>
          <w:sz w:val="28"/>
          <w:szCs w:val="28"/>
          <w:lang w:val="uk-UA"/>
        </w:rPr>
        <w:br/>
        <w:t xml:space="preserve">30-ти кілометрової зони відчуження у 1986 році і стали особами з інвалідністю </w:t>
      </w:r>
      <w:r w:rsidRPr="00CD0E1D">
        <w:rPr>
          <w:rFonts w:ascii="Times New Roman" w:hAnsi="Times New Roman"/>
          <w:sz w:val="28"/>
          <w:szCs w:val="28"/>
          <w:lang w:val="uk-UA"/>
        </w:rPr>
        <w:lastRenderedPageBreak/>
        <w:t xml:space="preserve">внаслідок Чорнобильської катастрофи, що підтверджено відповідними документами, шляхом здійснення обчислення пенсії з п’ятикратного розміру мінімальної заробітної плати, встановленої законом на 1 січня календарного </w:t>
      </w:r>
      <w:r w:rsidR="00702CBF" w:rsidRPr="00CD0E1D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702CBF" w:rsidRPr="00CD0E1D">
        <w:rPr>
          <w:rFonts w:ascii="Times New Roman" w:hAnsi="Times New Roman"/>
          <w:i/>
          <w:sz w:val="28"/>
          <w:szCs w:val="28"/>
          <w:lang w:val="uk-UA"/>
        </w:rPr>
        <w:t>(згідно з чинною редакцією застосовується п’ятикратний розмір мінімальної заробітної плати, що був встановлений на час перебування в зоні відчуження).</w:t>
      </w:r>
    </w:p>
    <w:p w:rsidR="00440746" w:rsidRPr="00CD0E1D" w:rsidRDefault="00702CBF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Крім того, законопроектом за реєстр.№3239-1 передбачається віднести до потерпілих від Чорнобильської катастрофи осіб, 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категорій осіб, які постраждали внаслідок Чорнобильської катастрофи, а також запровадити для них щорічне медичне обстеження, диспансеризацію та лікування у спеціалізованих медичних закладах.</w:t>
      </w:r>
    </w:p>
    <w:p w:rsidR="00277CCE" w:rsidRPr="00CD0E1D" w:rsidRDefault="00277CCE" w:rsidP="00702CBF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D0E1D">
        <w:rPr>
          <w:rFonts w:ascii="Times New Roman" w:hAnsi="Times New Roman"/>
          <w:iCs/>
          <w:sz w:val="28"/>
          <w:szCs w:val="28"/>
          <w:lang w:val="uk-UA"/>
        </w:rPr>
        <w:t xml:space="preserve">Термін набрання чинності відповідних законів </w:t>
      </w:r>
      <w:r w:rsidR="007A02EC">
        <w:rPr>
          <w:rFonts w:ascii="Times New Roman" w:hAnsi="Times New Roman"/>
          <w:iCs/>
          <w:sz w:val="28"/>
          <w:szCs w:val="28"/>
          <w:lang w:val="uk-UA"/>
        </w:rPr>
        <w:t>запропоновано</w:t>
      </w:r>
      <w:r w:rsidRPr="00CD0E1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A02EC">
        <w:rPr>
          <w:rFonts w:ascii="Times New Roman" w:hAnsi="Times New Roman"/>
          <w:iCs/>
          <w:sz w:val="28"/>
          <w:szCs w:val="28"/>
          <w:lang w:val="uk-UA"/>
        </w:rPr>
        <w:br/>
      </w:r>
      <w:r w:rsidRPr="00CD0E1D">
        <w:rPr>
          <w:rFonts w:ascii="Times New Roman" w:hAnsi="Times New Roman"/>
          <w:iCs/>
          <w:sz w:val="28"/>
          <w:szCs w:val="28"/>
          <w:lang w:val="uk-UA"/>
        </w:rPr>
        <w:t>1 липня 2020 року.</w:t>
      </w:r>
    </w:p>
    <w:p w:rsidR="00CB59E5" w:rsidRPr="00CD0E1D" w:rsidRDefault="00CB59E5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Згідно із пояснювальн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ою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записк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ою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до законопроект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у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 реєстр. № 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3239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 xml:space="preserve">за прогнозними розрахунками додаткові </w:t>
      </w:r>
      <w:r w:rsidR="007A02EC">
        <w:rPr>
          <w:rFonts w:ascii="Times New Roman" w:hAnsi="Times New Roman"/>
          <w:sz w:val="28"/>
          <w:szCs w:val="28"/>
          <w:lang w:val="uk-UA"/>
        </w:rPr>
        <w:t xml:space="preserve">щомісячні 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 xml:space="preserve">видатки у 2020 році складуть 293,3 </w:t>
      </w:r>
      <w:proofErr w:type="spellStart"/>
      <w:r w:rsidR="00277CCE" w:rsidRPr="00CD0E1D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277CCE" w:rsidRPr="00CD0E1D">
        <w:rPr>
          <w:rFonts w:ascii="Times New Roman" w:hAnsi="Times New Roman"/>
          <w:sz w:val="28"/>
          <w:szCs w:val="28"/>
          <w:lang w:val="uk-UA"/>
        </w:rPr>
        <w:t xml:space="preserve">., які можуть бути профінансовані за рахунок недопущення укриття податків і зборів у тіньовому секторі економіки та офшорних зонах, що дасть можливість на першому етапі збільшити надходження до зведеного бюджету та фондів загальнообов’язкового державного соціального страхування за кожний місяць у сумі понад 19,7 млрд. грн., а також за рахунок перерозподілу видатків державного бюджету. 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У зв’язку з цим Прикінцевими положеннями 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вказан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ого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E1D">
        <w:rPr>
          <w:rFonts w:ascii="Times New Roman" w:hAnsi="Times New Roman"/>
          <w:sz w:val="28"/>
          <w:szCs w:val="28"/>
          <w:lang w:val="uk-UA"/>
        </w:rPr>
        <w:t>проект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у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доручається подати 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>до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 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 xml:space="preserve">проект закону про внесення змін </w:t>
      </w:r>
      <w:r w:rsidRPr="00CD0E1D">
        <w:rPr>
          <w:rFonts w:ascii="Times New Roman" w:hAnsi="Times New Roman"/>
          <w:sz w:val="28"/>
          <w:szCs w:val="28"/>
          <w:lang w:val="uk-UA"/>
        </w:rPr>
        <w:t>до Закону України «Про Державний бюджет України на 2020 рік»</w:t>
      </w:r>
      <w:r w:rsidR="00277CCE" w:rsidRPr="00CD0E1D">
        <w:rPr>
          <w:rFonts w:ascii="Times New Roman" w:hAnsi="Times New Roman"/>
          <w:sz w:val="28"/>
          <w:szCs w:val="28"/>
          <w:lang w:val="uk-UA"/>
        </w:rPr>
        <w:t xml:space="preserve"> щодо збільшення доходів та видатків. </w:t>
      </w:r>
    </w:p>
    <w:p w:rsidR="00A704D1" w:rsidRPr="00CD0E1D" w:rsidRDefault="00CB59E5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Міністерство фінансів України у сво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їх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експертн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их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ах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зазначає, що реалізація положень законопроект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ів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матиме вплив на видаткову частину державного бюджету</w:t>
      </w:r>
      <w:r w:rsidR="007A02EC">
        <w:rPr>
          <w:rFonts w:ascii="Times New Roman" w:hAnsi="Times New Roman"/>
          <w:sz w:val="28"/>
          <w:szCs w:val="28"/>
          <w:lang w:val="uk-UA"/>
        </w:rPr>
        <w:t>, проте джерел покриття додаткових видатків не визначено, відтак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у разі прийняття </w:t>
      </w:r>
      <w:r w:rsidR="007A02EC">
        <w:rPr>
          <w:rFonts w:ascii="Times New Roman" w:hAnsi="Times New Roman"/>
          <w:sz w:val="28"/>
          <w:szCs w:val="28"/>
          <w:lang w:val="uk-UA"/>
        </w:rPr>
        <w:t xml:space="preserve">відповідних законів </w:t>
      </w:r>
      <w:r w:rsidRPr="00CD0E1D">
        <w:rPr>
          <w:rFonts w:ascii="Times New Roman" w:hAnsi="Times New Roman"/>
          <w:sz w:val="28"/>
          <w:szCs w:val="28"/>
          <w:lang w:val="uk-UA"/>
        </w:rPr>
        <w:t>в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о</w:t>
      </w:r>
      <w:r w:rsidRPr="00CD0E1D">
        <w:rPr>
          <w:rFonts w:ascii="Times New Roman" w:hAnsi="Times New Roman"/>
          <w:sz w:val="28"/>
          <w:szCs w:val="28"/>
          <w:lang w:val="uk-UA"/>
        </w:rPr>
        <w:t>н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не буд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уть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забезпечен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і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фінансовим ресурсом</w:t>
      </w:r>
      <w:r w:rsidR="00A704D1" w:rsidRPr="00CD0E1D">
        <w:rPr>
          <w:rFonts w:ascii="Times New Roman" w:hAnsi="Times New Roman"/>
          <w:sz w:val="28"/>
          <w:szCs w:val="28"/>
          <w:lang w:val="uk-UA"/>
        </w:rPr>
        <w:t>.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59E5" w:rsidRPr="00CD0E1D" w:rsidRDefault="00CB59E5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 xml:space="preserve">При цьому </w:t>
      </w:r>
      <w:r w:rsidR="007A02EC">
        <w:rPr>
          <w:rFonts w:ascii="Times New Roman" w:hAnsi="Times New Roman"/>
          <w:sz w:val="28"/>
          <w:szCs w:val="28"/>
          <w:lang w:val="uk-UA"/>
        </w:rPr>
        <w:t xml:space="preserve">слід зазначити, що </w:t>
      </w:r>
      <w:r w:rsidRPr="00CD0E1D">
        <w:rPr>
          <w:rFonts w:ascii="Times New Roman" w:hAnsi="Times New Roman"/>
          <w:sz w:val="28"/>
          <w:szCs w:val="28"/>
          <w:lang w:val="uk-UA"/>
        </w:rPr>
        <w:t>згідно із вимогами частини першої статті 27 Бюджетного кодексу України та статті 91 Регламенту Верховної Ради України суб’єктами законодавчої ініціативи до законопроект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ів</w:t>
      </w:r>
      <w:r w:rsidRPr="00CD0E1D">
        <w:rPr>
          <w:rFonts w:ascii="Times New Roman" w:hAnsi="Times New Roman"/>
          <w:sz w:val="28"/>
          <w:szCs w:val="28"/>
          <w:lang w:val="uk-UA"/>
        </w:rPr>
        <w:t>, прийняття як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их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призведе до зміни показників бюджету, належить надати фінансово-економічне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бюджету, однак відповідні матеріали не подано</w:t>
      </w:r>
      <w:r w:rsidR="00245252" w:rsidRPr="00CD0E1D">
        <w:rPr>
          <w:rFonts w:ascii="Times New Roman" w:hAnsi="Times New Roman"/>
          <w:sz w:val="28"/>
          <w:szCs w:val="28"/>
          <w:lang w:val="uk-UA"/>
        </w:rPr>
        <w:t>, про що також відмічає Міністерство фінансів України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59E5" w:rsidRPr="00CD0E1D" w:rsidRDefault="00CB59E5" w:rsidP="00CB59E5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>Термін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набрання чинності, визначен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і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у законопроект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ах</w:t>
      </w:r>
      <w:r w:rsidRPr="00CD0E1D">
        <w:rPr>
          <w:rFonts w:ascii="Times New Roman" w:hAnsi="Times New Roman"/>
          <w:sz w:val="28"/>
          <w:szCs w:val="28"/>
          <w:lang w:val="uk-UA"/>
        </w:rPr>
        <w:t>, не відповіда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>ють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частині третій статті 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</w:t>
      </w:r>
      <w:r w:rsidRPr="00CD0E1D">
        <w:rPr>
          <w:rFonts w:ascii="Times New Roman" w:hAnsi="Times New Roman"/>
          <w:sz w:val="28"/>
          <w:szCs w:val="28"/>
          <w:lang w:val="uk-UA"/>
        </w:rPr>
        <w:lastRenderedPageBreak/>
        <w:t>витрати бюджету) і приймаються після 15 липня року, що передує плановому, вводяться в дію не раніше початку бюджетного періоду, що настає за плановим.</w:t>
      </w:r>
    </w:p>
    <w:p w:rsidR="00CB59E5" w:rsidRPr="00CD0E1D" w:rsidRDefault="00CB59E5" w:rsidP="00A704D1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0E1D">
        <w:rPr>
          <w:rFonts w:ascii="Times New Roman" w:hAnsi="Times New Roman"/>
          <w:sz w:val="28"/>
          <w:szCs w:val="28"/>
          <w:lang w:val="uk-UA"/>
        </w:rPr>
        <w:t xml:space="preserve">За наслідками розгляду Комітет прийняв рішення, що </w:t>
      </w:r>
      <w:r w:rsidR="00EA7246" w:rsidRPr="00CD0E1D">
        <w:rPr>
          <w:rFonts w:ascii="Times New Roman" w:hAnsi="Times New Roman"/>
          <w:sz w:val="28"/>
          <w:szCs w:val="28"/>
          <w:lang w:val="uk-UA"/>
        </w:rPr>
        <w:t xml:space="preserve">проекти законів </w:t>
      </w:r>
      <w:r w:rsidR="00A704D1" w:rsidRPr="00CD0E1D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Закону України «Про статус і соціальний захист громадян, які постраждали внаслідок Чорнобильської катастрофи» щодо забезпечення лікування постраждалих громадян та збільшення для них пільг (реєстр. № 3239 від 20.03.2020), поданий народними депутатами України Тимошенко Ю.В. та іншими, та про внесення змін до Закону України «Про статус і соціальний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 (реєстр. № 3239-1 від 08.04.2020), поданий народними депутатами України </w:t>
      </w:r>
      <w:proofErr w:type="spellStart"/>
      <w:r w:rsidR="00A704D1" w:rsidRPr="00CD0E1D">
        <w:rPr>
          <w:rFonts w:ascii="Times New Roman" w:hAnsi="Times New Roman"/>
          <w:sz w:val="28"/>
          <w:szCs w:val="28"/>
          <w:lang w:val="uk-UA"/>
        </w:rPr>
        <w:t>Королевською</w:t>
      </w:r>
      <w:proofErr w:type="spellEnd"/>
      <w:r w:rsidR="00A704D1" w:rsidRPr="00CD0E1D">
        <w:rPr>
          <w:rFonts w:ascii="Times New Roman" w:hAnsi="Times New Roman"/>
          <w:sz w:val="28"/>
          <w:szCs w:val="28"/>
          <w:lang w:val="uk-UA"/>
        </w:rPr>
        <w:t xml:space="preserve"> Н.Ю. та Солодом Ю.В.</w:t>
      </w:r>
      <w:r w:rsidRPr="00CD0E1D">
        <w:rPr>
          <w:rFonts w:ascii="Times New Roman" w:hAnsi="Times New Roman"/>
          <w:sz w:val="28"/>
          <w:szCs w:val="28"/>
          <w:lang w:val="uk-UA"/>
        </w:rPr>
        <w:t>,</w:t>
      </w:r>
      <w:r w:rsidRPr="00CD0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E1D">
        <w:rPr>
          <w:rFonts w:ascii="Times New Roman" w:hAnsi="Times New Roman"/>
          <w:sz w:val="28"/>
          <w:szCs w:val="28"/>
          <w:lang w:val="uk-UA"/>
        </w:rPr>
        <w:t>ма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ють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вплив на показники бюджету (збільшуватим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уть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витрати державного</w:t>
      </w:r>
      <w:r w:rsidR="00A704D1" w:rsidRPr="00CD0E1D">
        <w:rPr>
          <w:rFonts w:ascii="Times New Roman" w:hAnsi="Times New Roman"/>
          <w:sz w:val="28"/>
          <w:szCs w:val="28"/>
          <w:lang w:val="uk-UA"/>
        </w:rPr>
        <w:t xml:space="preserve"> бюджету, в тому числі для Пенсійного фонду України,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4D1" w:rsidRPr="00CD0E1D">
        <w:rPr>
          <w:rFonts w:ascii="Times New Roman" w:hAnsi="Times New Roman"/>
          <w:sz w:val="28"/>
          <w:szCs w:val="28"/>
          <w:lang w:val="uk-UA"/>
        </w:rPr>
        <w:t>та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місцевих бюджетів). У разі прийняття відповідн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их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ів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до 15 липня 20</w:t>
      </w:r>
      <w:r w:rsidR="00245252" w:rsidRPr="00CD0E1D">
        <w:rPr>
          <w:rFonts w:ascii="Times New Roman" w:hAnsi="Times New Roman"/>
          <w:sz w:val="28"/>
          <w:szCs w:val="28"/>
          <w:lang w:val="uk-UA"/>
        </w:rPr>
        <w:t>20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року в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о</w:t>
      </w:r>
      <w:r w:rsidRPr="00CD0E1D">
        <w:rPr>
          <w:rFonts w:ascii="Times New Roman" w:hAnsi="Times New Roman"/>
          <w:sz w:val="28"/>
          <w:szCs w:val="28"/>
          <w:lang w:val="uk-UA"/>
        </w:rPr>
        <w:t>н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и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CB5F51" w:rsidRPr="00CD0E1D">
        <w:rPr>
          <w:rFonts w:ascii="Times New Roman" w:hAnsi="Times New Roman"/>
          <w:sz w:val="28"/>
          <w:szCs w:val="28"/>
          <w:lang w:val="uk-UA"/>
        </w:rPr>
        <w:t>ють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вводитися в дію не раніше 1 </w:t>
      </w:r>
      <w:r w:rsidR="00245252" w:rsidRPr="00CD0E1D">
        <w:rPr>
          <w:rFonts w:ascii="Times New Roman" w:hAnsi="Times New Roman"/>
          <w:sz w:val="28"/>
          <w:szCs w:val="28"/>
          <w:lang w:val="uk-UA"/>
        </w:rPr>
        <w:t>січня 2021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року, а після 15 липня 20</w:t>
      </w:r>
      <w:r w:rsidR="00245252" w:rsidRPr="00CD0E1D">
        <w:rPr>
          <w:rFonts w:ascii="Times New Roman" w:hAnsi="Times New Roman"/>
          <w:sz w:val="28"/>
          <w:szCs w:val="28"/>
          <w:lang w:val="uk-UA"/>
        </w:rPr>
        <w:t>20</w:t>
      </w:r>
      <w:r w:rsidRPr="00CD0E1D">
        <w:rPr>
          <w:rFonts w:ascii="Times New Roman" w:hAnsi="Times New Roman"/>
          <w:sz w:val="28"/>
          <w:szCs w:val="28"/>
          <w:lang w:val="uk-UA"/>
        </w:rPr>
        <w:t xml:space="preserve"> року - не раніше 1 січня 202</w:t>
      </w:r>
      <w:r w:rsidR="00245252" w:rsidRPr="00CD0E1D">
        <w:rPr>
          <w:rFonts w:ascii="Times New Roman" w:hAnsi="Times New Roman"/>
          <w:sz w:val="28"/>
          <w:szCs w:val="28"/>
          <w:lang w:val="uk-UA"/>
        </w:rPr>
        <w:t>2</w:t>
      </w:r>
      <w:r w:rsidRPr="00CD0E1D">
        <w:rPr>
          <w:rFonts w:ascii="Times New Roman" w:hAnsi="Times New Roman"/>
          <w:sz w:val="28"/>
          <w:szCs w:val="28"/>
          <w:lang w:val="uk-UA"/>
        </w:rPr>
        <w:t> року (або 1 січня наступного за цим року залежно від часу прийняття закону).</w:t>
      </w:r>
    </w:p>
    <w:p w:rsidR="00CB59E5" w:rsidRPr="00CD0E1D" w:rsidRDefault="00CB59E5" w:rsidP="00547732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732" w:rsidRPr="00CD0E1D" w:rsidRDefault="00547732" w:rsidP="005477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732" w:rsidRPr="00CD0E1D" w:rsidRDefault="00547732" w:rsidP="00547732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8"/>
          <w:szCs w:val="28"/>
          <w:lang w:val="uk-UA"/>
        </w:rPr>
      </w:pPr>
      <w:r w:rsidRPr="00CD0E1D">
        <w:rPr>
          <w:rFonts w:ascii="Times New Roman" w:hAnsi="Times New Roman"/>
          <w:b/>
          <w:bCs/>
          <w:sz w:val="28"/>
          <w:szCs w:val="28"/>
          <w:lang w:val="uk-UA"/>
        </w:rPr>
        <w:t>Голова Комітету                                                                             Ю.Ю. Арістов</w:t>
      </w:r>
    </w:p>
    <w:sectPr w:rsidR="00547732" w:rsidRPr="00CD0E1D" w:rsidSect="00811821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5" w:rsidRDefault="00495F25" w:rsidP="005E306B">
      <w:pPr>
        <w:spacing w:after="0" w:line="240" w:lineRule="auto"/>
      </w:pPr>
      <w:r>
        <w:separator/>
      </w:r>
    </w:p>
  </w:endnote>
  <w:endnote w:type="continuationSeparator" w:id="0">
    <w:p w:rsidR="00495F25" w:rsidRDefault="00495F2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95F2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5" w:rsidRDefault="00495F25" w:rsidP="005E306B">
      <w:pPr>
        <w:spacing w:after="0" w:line="240" w:lineRule="auto"/>
      </w:pPr>
      <w:r>
        <w:separator/>
      </w:r>
    </w:p>
  </w:footnote>
  <w:footnote w:type="continuationSeparator" w:id="0">
    <w:p w:rsidR="00495F25" w:rsidRDefault="00495F2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61FCB"/>
    <w:rsid w:val="000A2068"/>
    <w:rsid w:val="000B43C5"/>
    <w:rsid w:val="000F0171"/>
    <w:rsid w:val="000F1586"/>
    <w:rsid w:val="001105D2"/>
    <w:rsid w:val="00141617"/>
    <w:rsid w:val="00142A7F"/>
    <w:rsid w:val="00180F1A"/>
    <w:rsid w:val="0019108F"/>
    <w:rsid w:val="0019231B"/>
    <w:rsid w:val="001966F0"/>
    <w:rsid w:val="001D3C24"/>
    <w:rsid w:val="001F397E"/>
    <w:rsid w:val="0021032F"/>
    <w:rsid w:val="00235CD7"/>
    <w:rsid w:val="00245252"/>
    <w:rsid w:val="00277CCE"/>
    <w:rsid w:val="002A2D3D"/>
    <w:rsid w:val="002A5D4C"/>
    <w:rsid w:val="002B5FC1"/>
    <w:rsid w:val="002D0561"/>
    <w:rsid w:val="002E0A18"/>
    <w:rsid w:val="002E31BF"/>
    <w:rsid w:val="002E44DA"/>
    <w:rsid w:val="00375EA3"/>
    <w:rsid w:val="003D0996"/>
    <w:rsid w:val="003D1CBA"/>
    <w:rsid w:val="0043339B"/>
    <w:rsid w:val="00440746"/>
    <w:rsid w:val="00451750"/>
    <w:rsid w:val="00470B9A"/>
    <w:rsid w:val="004717F5"/>
    <w:rsid w:val="004852FA"/>
    <w:rsid w:val="004924A2"/>
    <w:rsid w:val="00495F25"/>
    <w:rsid w:val="004B3675"/>
    <w:rsid w:val="004C53C1"/>
    <w:rsid w:val="004E4F5C"/>
    <w:rsid w:val="004F7B8A"/>
    <w:rsid w:val="00500CE7"/>
    <w:rsid w:val="0050620F"/>
    <w:rsid w:val="00545919"/>
    <w:rsid w:val="00547732"/>
    <w:rsid w:val="0055005A"/>
    <w:rsid w:val="0056039F"/>
    <w:rsid w:val="0056352F"/>
    <w:rsid w:val="00572BE4"/>
    <w:rsid w:val="00592C72"/>
    <w:rsid w:val="005A4728"/>
    <w:rsid w:val="005B71F5"/>
    <w:rsid w:val="005C674D"/>
    <w:rsid w:val="005E306B"/>
    <w:rsid w:val="005F20B5"/>
    <w:rsid w:val="0060652B"/>
    <w:rsid w:val="00626A3E"/>
    <w:rsid w:val="00630196"/>
    <w:rsid w:val="00660B13"/>
    <w:rsid w:val="0066623D"/>
    <w:rsid w:val="006C3D23"/>
    <w:rsid w:val="006F10E8"/>
    <w:rsid w:val="00702CBF"/>
    <w:rsid w:val="00713E93"/>
    <w:rsid w:val="00722930"/>
    <w:rsid w:val="0073224C"/>
    <w:rsid w:val="00784659"/>
    <w:rsid w:val="007A0252"/>
    <w:rsid w:val="007A02EC"/>
    <w:rsid w:val="007B31A3"/>
    <w:rsid w:val="007B6545"/>
    <w:rsid w:val="007D2B6C"/>
    <w:rsid w:val="007F5D91"/>
    <w:rsid w:val="00802A81"/>
    <w:rsid w:val="0080545D"/>
    <w:rsid w:val="00811821"/>
    <w:rsid w:val="0084269F"/>
    <w:rsid w:val="008D0011"/>
    <w:rsid w:val="008D7BBE"/>
    <w:rsid w:val="00912807"/>
    <w:rsid w:val="0091360E"/>
    <w:rsid w:val="00945B68"/>
    <w:rsid w:val="00957D31"/>
    <w:rsid w:val="00972232"/>
    <w:rsid w:val="009865D4"/>
    <w:rsid w:val="009A720A"/>
    <w:rsid w:val="009C492B"/>
    <w:rsid w:val="009C4B4E"/>
    <w:rsid w:val="00A00059"/>
    <w:rsid w:val="00A06333"/>
    <w:rsid w:val="00A60747"/>
    <w:rsid w:val="00A704D1"/>
    <w:rsid w:val="00A7635E"/>
    <w:rsid w:val="00A76A60"/>
    <w:rsid w:val="00A81240"/>
    <w:rsid w:val="00A833C8"/>
    <w:rsid w:val="00AD7F82"/>
    <w:rsid w:val="00AE3090"/>
    <w:rsid w:val="00B16B5A"/>
    <w:rsid w:val="00B311E8"/>
    <w:rsid w:val="00BA62CD"/>
    <w:rsid w:val="00BD0801"/>
    <w:rsid w:val="00BF1E95"/>
    <w:rsid w:val="00BF6EAE"/>
    <w:rsid w:val="00C11FB6"/>
    <w:rsid w:val="00C248FB"/>
    <w:rsid w:val="00C27AE9"/>
    <w:rsid w:val="00C434B6"/>
    <w:rsid w:val="00C448D8"/>
    <w:rsid w:val="00C779EB"/>
    <w:rsid w:val="00C853DC"/>
    <w:rsid w:val="00C86266"/>
    <w:rsid w:val="00C92F3D"/>
    <w:rsid w:val="00CA7044"/>
    <w:rsid w:val="00CB59E5"/>
    <w:rsid w:val="00CB5F51"/>
    <w:rsid w:val="00CC39A1"/>
    <w:rsid w:val="00CD0E1D"/>
    <w:rsid w:val="00CD4A38"/>
    <w:rsid w:val="00CE3E1B"/>
    <w:rsid w:val="00CE6A4B"/>
    <w:rsid w:val="00D03165"/>
    <w:rsid w:val="00D22048"/>
    <w:rsid w:val="00D242C2"/>
    <w:rsid w:val="00D37FA2"/>
    <w:rsid w:val="00D52549"/>
    <w:rsid w:val="00D57E1B"/>
    <w:rsid w:val="00DA1911"/>
    <w:rsid w:val="00DC0D9C"/>
    <w:rsid w:val="00DD397E"/>
    <w:rsid w:val="00DF0115"/>
    <w:rsid w:val="00E42295"/>
    <w:rsid w:val="00E94367"/>
    <w:rsid w:val="00EA7246"/>
    <w:rsid w:val="00ED14C7"/>
    <w:rsid w:val="00F55423"/>
    <w:rsid w:val="00F55957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4987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8E24-A83F-4CC6-8F55-C223CC6E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4139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6</cp:revision>
  <cp:lastPrinted>2020-06-04T08:24:00Z</cp:lastPrinted>
  <dcterms:created xsi:type="dcterms:W3CDTF">2020-06-04T07:38:00Z</dcterms:created>
  <dcterms:modified xsi:type="dcterms:W3CDTF">2020-06-18T11:11:00Z</dcterms:modified>
</cp:coreProperties>
</file>