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E1" w:rsidRPr="00BF741E" w:rsidRDefault="009B40E1">
      <w:pPr>
        <w:spacing w:after="0"/>
      </w:pPr>
    </w:p>
    <w:p w:rsidR="009B40E1" w:rsidRPr="00BF741E" w:rsidRDefault="009B40E1" w:rsidP="00F07343">
      <w:pPr>
        <w:spacing w:after="0" w:line="257" w:lineRule="auto"/>
        <w:rPr>
          <w:rFonts w:ascii="Times New Roman" w:hAnsi="Times New Roman"/>
        </w:rPr>
      </w:pPr>
    </w:p>
    <w:p w:rsidR="00142114" w:rsidRPr="00BF741E" w:rsidRDefault="00142114" w:rsidP="00F07343">
      <w:pPr>
        <w:spacing w:after="0" w:line="257" w:lineRule="auto"/>
        <w:rPr>
          <w:rFonts w:ascii="Times New Roman" w:hAnsi="Times New Roman"/>
        </w:rPr>
      </w:pPr>
    </w:p>
    <w:p w:rsidR="00142114" w:rsidRPr="00BF741E" w:rsidRDefault="00142114" w:rsidP="00F07343">
      <w:pPr>
        <w:spacing w:after="0" w:line="257" w:lineRule="auto"/>
        <w:rPr>
          <w:rFonts w:ascii="Times New Roman" w:hAnsi="Times New Roman"/>
        </w:rPr>
      </w:pPr>
    </w:p>
    <w:p w:rsidR="00142114" w:rsidRPr="00BF741E" w:rsidRDefault="00142114" w:rsidP="00B5237B">
      <w:pPr>
        <w:spacing w:after="0" w:line="257" w:lineRule="auto"/>
        <w:jc w:val="right"/>
        <w:rPr>
          <w:rFonts w:ascii="Times New Roman" w:hAnsi="Times New Roman"/>
        </w:rPr>
      </w:pPr>
    </w:p>
    <w:p w:rsidR="009B40E1" w:rsidRPr="00BF741E" w:rsidRDefault="009B40E1" w:rsidP="00F07343">
      <w:pPr>
        <w:spacing w:after="0" w:line="257" w:lineRule="auto"/>
        <w:rPr>
          <w:rFonts w:ascii="Times New Roman" w:hAnsi="Times New Roman"/>
        </w:rPr>
      </w:pPr>
    </w:p>
    <w:p w:rsidR="009B40E1" w:rsidRPr="00BF741E" w:rsidRDefault="009B40E1" w:rsidP="00F07343">
      <w:pPr>
        <w:spacing w:after="0" w:line="257" w:lineRule="auto"/>
        <w:rPr>
          <w:rFonts w:ascii="Times New Roman" w:hAnsi="Times New Roman"/>
        </w:rPr>
      </w:pPr>
    </w:p>
    <w:p w:rsidR="009B40E1" w:rsidRPr="00BF741E" w:rsidRDefault="009B40E1" w:rsidP="00F07343">
      <w:pPr>
        <w:spacing w:after="0" w:line="257" w:lineRule="auto"/>
        <w:rPr>
          <w:rFonts w:ascii="Times New Roman" w:hAnsi="Times New Roman"/>
        </w:rPr>
      </w:pPr>
    </w:p>
    <w:p w:rsidR="00142114" w:rsidRPr="00BF741E" w:rsidRDefault="00142114" w:rsidP="00F07343">
      <w:pPr>
        <w:spacing w:after="0" w:line="257" w:lineRule="auto"/>
        <w:rPr>
          <w:rFonts w:ascii="Times New Roman" w:hAnsi="Times New Roman"/>
        </w:rPr>
      </w:pPr>
    </w:p>
    <w:p w:rsidR="00142114" w:rsidRPr="00BF741E" w:rsidRDefault="00142114" w:rsidP="00F07343">
      <w:pPr>
        <w:spacing w:after="0" w:line="257" w:lineRule="auto"/>
        <w:rPr>
          <w:rFonts w:ascii="Times New Roman" w:hAnsi="Times New Roman"/>
        </w:rPr>
      </w:pPr>
    </w:p>
    <w:p w:rsidR="00F07343" w:rsidRPr="00BF741E" w:rsidRDefault="00F07343" w:rsidP="00F07343">
      <w:pPr>
        <w:spacing w:after="0" w:line="257" w:lineRule="auto"/>
        <w:jc w:val="center"/>
        <w:rPr>
          <w:rFonts w:ascii="Times New Roman" w:hAnsi="Times New Roman"/>
          <w:b/>
          <w:sz w:val="28"/>
          <w:szCs w:val="28"/>
        </w:rPr>
      </w:pPr>
      <w:r w:rsidRPr="00BF741E">
        <w:rPr>
          <w:rFonts w:ascii="Times New Roman" w:hAnsi="Times New Roman"/>
          <w:b/>
          <w:sz w:val="28"/>
          <w:szCs w:val="28"/>
        </w:rPr>
        <w:t>ВИСНОВОК</w:t>
      </w:r>
    </w:p>
    <w:p w:rsidR="0053753E" w:rsidRDefault="00F07343" w:rsidP="00DD25C6">
      <w:pPr>
        <w:spacing w:after="0" w:line="257" w:lineRule="auto"/>
        <w:jc w:val="center"/>
        <w:rPr>
          <w:rFonts w:ascii="Times New Roman" w:hAnsi="Times New Roman"/>
          <w:b/>
          <w:sz w:val="28"/>
          <w:szCs w:val="28"/>
          <w:highlight w:val="white"/>
        </w:rPr>
      </w:pPr>
      <w:r w:rsidRPr="00BF741E">
        <w:rPr>
          <w:rFonts w:ascii="Times New Roman" w:hAnsi="Times New Roman"/>
          <w:b/>
          <w:sz w:val="28"/>
          <w:szCs w:val="28"/>
          <w:highlight w:val="white"/>
        </w:rPr>
        <w:t xml:space="preserve">на проект Закону України «Про внесення змін до Закону України </w:t>
      </w:r>
    </w:p>
    <w:p w:rsidR="00392DA8" w:rsidRDefault="00F07343" w:rsidP="00DD25C6">
      <w:pPr>
        <w:spacing w:after="0" w:line="257" w:lineRule="auto"/>
        <w:jc w:val="center"/>
        <w:rPr>
          <w:rFonts w:ascii="Times New Roman" w:hAnsi="Times New Roman"/>
          <w:b/>
          <w:sz w:val="28"/>
          <w:szCs w:val="28"/>
          <w:highlight w:val="white"/>
        </w:rPr>
      </w:pPr>
      <w:r w:rsidRPr="00BF741E">
        <w:rPr>
          <w:rFonts w:ascii="Times New Roman" w:hAnsi="Times New Roman"/>
          <w:b/>
          <w:sz w:val="28"/>
          <w:szCs w:val="28"/>
          <w:highlight w:val="white"/>
        </w:rPr>
        <w:t>«Про державну підтримку сільського господарства України» та інших законів Україні щодо функціонування Державного аграрного реєстру</w:t>
      </w:r>
    </w:p>
    <w:p w:rsidR="00F07343" w:rsidRPr="00BF741E" w:rsidRDefault="00F07343" w:rsidP="00DD25C6">
      <w:pPr>
        <w:spacing w:after="0" w:line="257" w:lineRule="auto"/>
        <w:jc w:val="center"/>
        <w:rPr>
          <w:rFonts w:ascii="Times New Roman" w:hAnsi="Times New Roman"/>
          <w:b/>
          <w:sz w:val="28"/>
          <w:szCs w:val="28"/>
          <w:highlight w:val="white"/>
        </w:rPr>
      </w:pPr>
      <w:r w:rsidRPr="00BF741E">
        <w:rPr>
          <w:rFonts w:ascii="Times New Roman" w:hAnsi="Times New Roman"/>
          <w:b/>
          <w:sz w:val="28"/>
          <w:szCs w:val="28"/>
          <w:highlight w:val="white"/>
        </w:rPr>
        <w:t xml:space="preserve"> та удосконалення державної підтримки виробників сільськогосподарської продукції»</w:t>
      </w:r>
    </w:p>
    <w:p w:rsidR="00DD25C6" w:rsidRPr="00BF741E" w:rsidRDefault="00DD25C6" w:rsidP="00DD25C6">
      <w:pPr>
        <w:spacing w:after="0" w:line="257" w:lineRule="auto"/>
        <w:jc w:val="center"/>
        <w:rPr>
          <w:rFonts w:ascii="Times New Roman" w:hAnsi="Times New Roman"/>
          <w:b/>
          <w:sz w:val="28"/>
          <w:szCs w:val="28"/>
          <w:highlight w:val="white"/>
        </w:rPr>
      </w:pPr>
    </w:p>
    <w:p w:rsidR="00C72646" w:rsidRDefault="00067A55"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Метою проекту </w:t>
      </w:r>
      <w:r w:rsidR="00F07343" w:rsidRPr="00BF741E">
        <w:rPr>
          <w:rFonts w:ascii="Times New Roman" w:hAnsi="Times New Roman"/>
          <w:sz w:val="28"/>
          <w:szCs w:val="28"/>
        </w:rPr>
        <w:t xml:space="preserve">є «удосконалення функціонування системи державної підтримки сільського господарства, усунення адміністративних перепон та витрат для сільськогосподарських товаровиробників при отриманні державної допомоги» (п. 2 пояснювальної записки до </w:t>
      </w:r>
      <w:r w:rsidR="00DD25C6" w:rsidRPr="00BF741E">
        <w:rPr>
          <w:rFonts w:ascii="Times New Roman" w:hAnsi="Times New Roman"/>
          <w:sz w:val="28"/>
          <w:szCs w:val="28"/>
        </w:rPr>
        <w:t>нього</w:t>
      </w:r>
      <w:r w:rsidR="00F07343" w:rsidRPr="00BF741E">
        <w:rPr>
          <w:rFonts w:ascii="Times New Roman" w:hAnsi="Times New Roman"/>
          <w:sz w:val="28"/>
          <w:szCs w:val="28"/>
        </w:rPr>
        <w:t>)</w:t>
      </w:r>
      <w:r>
        <w:rPr>
          <w:rFonts w:ascii="Times New Roman" w:hAnsi="Times New Roman"/>
          <w:sz w:val="28"/>
          <w:szCs w:val="28"/>
        </w:rPr>
        <w:t>. Для цього в ньому</w:t>
      </w:r>
      <w:r w:rsidR="00C72646">
        <w:rPr>
          <w:rFonts w:ascii="Times New Roman" w:hAnsi="Times New Roman"/>
          <w:sz w:val="28"/>
          <w:szCs w:val="28"/>
        </w:rPr>
        <w:t>, зокрема,</w:t>
      </w:r>
      <w:r>
        <w:rPr>
          <w:rFonts w:ascii="Times New Roman" w:hAnsi="Times New Roman"/>
          <w:sz w:val="28"/>
          <w:szCs w:val="28"/>
        </w:rPr>
        <w:t xml:space="preserve"> </w:t>
      </w:r>
      <w:r w:rsidR="00F07343" w:rsidRPr="00BF741E">
        <w:rPr>
          <w:rFonts w:ascii="Times New Roman" w:hAnsi="Times New Roman"/>
          <w:sz w:val="28"/>
          <w:szCs w:val="28"/>
        </w:rPr>
        <w:t>пропонується</w:t>
      </w:r>
      <w:r w:rsidR="00DD25C6" w:rsidRPr="00BF741E">
        <w:rPr>
          <w:rFonts w:ascii="Times New Roman" w:hAnsi="Times New Roman"/>
          <w:sz w:val="28"/>
          <w:szCs w:val="28"/>
        </w:rPr>
        <w:t xml:space="preserve">: </w:t>
      </w:r>
      <w:r>
        <w:rPr>
          <w:rFonts w:ascii="Times New Roman" w:hAnsi="Times New Roman"/>
          <w:sz w:val="28"/>
          <w:szCs w:val="28"/>
        </w:rPr>
        <w:t xml:space="preserve">доповнити </w:t>
      </w:r>
      <w:r w:rsidR="0067490D">
        <w:rPr>
          <w:rFonts w:ascii="Times New Roman" w:hAnsi="Times New Roman"/>
          <w:sz w:val="28"/>
          <w:szCs w:val="28"/>
        </w:rPr>
        <w:t xml:space="preserve">Закон </w:t>
      </w:r>
      <w:r w:rsidRPr="00BF741E">
        <w:rPr>
          <w:rFonts w:ascii="Times New Roman" w:hAnsi="Times New Roman"/>
          <w:sz w:val="28"/>
          <w:szCs w:val="28"/>
        </w:rPr>
        <w:t xml:space="preserve">України «Про державну підтримку сільського господарства України» </w:t>
      </w:r>
      <w:r w:rsidRPr="00067A55">
        <w:rPr>
          <w:rFonts w:ascii="Times New Roman" w:hAnsi="Times New Roman"/>
          <w:iCs/>
          <w:sz w:val="28"/>
          <w:szCs w:val="28"/>
          <w:highlight w:val="white"/>
        </w:rPr>
        <w:t>(далі – Закон)</w:t>
      </w:r>
      <w:r w:rsidRPr="00BF741E">
        <w:rPr>
          <w:rFonts w:ascii="Times New Roman" w:hAnsi="Times New Roman"/>
          <w:sz w:val="28"/>
          <w:szCs w:val="28"/>
          <w:highlight w:val="white"/>
        </w:rPr>
        <w:t xml:space="preserve"> визнач</w:t>
      </w:r>
      <w:r>
        <w:rPr>
          <w:rFonts w:ascii="Times New Roman" w:hAnsi="Times New Roman"/>
          <w:sz w:val="28"/>
          <w:szCs w:val="28"/>
          <w:highlight w:val="white"/>
        </w:rPr>
        <w:t>енням</w:t>
      </w:r>
      <w:r w:rsidRPr="00BF741E">
        <w:rPr>
          <w:rFonts w:ascii="Times New Roman" w:hAnsi="Times New Roman"/>
          <w:sz w:val="28"/>
          <w:szCs w:val="28"/>
          <w:highlight w:val="white"/>
        </w:rPr>
        <w:t xml:space="preserve"> термінів </w:t>
      </w:r>
      <w:r w:rsidRPr="00BF741E">
        <w:rPr>
          <w:rFonts w:ascii="Times New Roman" w:hAnsi="Times New Roman"/>
          <w:sz w:val="28"/>
          <w:szCs w:val="28"/>
        </w:rPr>
        <w:t>«виробники сільськогосподарської продукції», «сільськогосподарська діяльність»</w:t>
      </w:r>
      <w:r>
        <w:rPr>
          <w:rFonts w:ascii="Times New Roman" w:hAnsi="Times New Roman"/>
          <w:sz w:val="28"/>
          <w:szCs w:val="28"/>
        </w:rPr>
        <w:t xml:space="preserve">, «сільськогосподарський товаровиробник» </w:t>
      </w:r>
      <w:r w:rsidRPr="00BF741E">
        <w:rPr>
          <w:rFonts w:ascii="Times New Roman" w:hAnsi="Times New Roman"/>
          <w:sz w:val="28"/>
          <w:szCs w:val="28"/>
        </w:rPr>
        <w:t xml:space="preserve"> тощо</w:t>
      </w:r>
      <w:r>
        <w:rPr>
          <w:rFonts w:ascii="Times New Roman" w:hAnsi="Times New Roman"/>
          <w:sz w:val="28"/>
          <w:szCs w:val="28"/>
        </w:rPr>
        <w:t xml:space="preserve">; </w:t>
      </w:r>
      <w:r w:rsidR="00C72646">
        <w:rPr>
          <w:rFonts w:ascii="Times New Roman" w:hAnsi="Times New Roman"/>
          <w:sz w:val="28"/>
          <w:szCs w:val="28"/>
        </w:rPr>
        <w:t xml:space="preserve">передбачити у Законі </w:t>
      </w:r>
      <w:r w:rsidR="00C72646" w:rsidRPr="00BF741E">
        <w:rPr>
          <w:rFonts w:ascii="Times New Roman" w:hAnsi="Times New Roman"/>
          <w:sz w:val="28"/>
          <w:szCs w:val="28"/>
        </w:rPr>
        <w:t>засади функціонування Державного аграрного реєстру</w:t>
      </w:r>
      <w:r w:rsidR="00C72646">
        <w:rPr>
          <w:rFonts w:ascii="Times New Roman" w:hAnsi="Times New Roman"/>
          <w:sz w:val="28"/>
          <w:szCs w:val="28"/>
        </w:rPr>
        <w:t xml:space="preserve"> як </w:t>
      </w:r>
      <w:r w:rsidR="00C72646" w:rsidRPr="00C72646">
        <w:rPr>
          <w:rFonts w:ascii="Times New Roman" w:hAnsi="Times New Roman"/>
          <w:sz w:val="28"/>
          <w:szCs w:val="28"/>
        </w:rPr>
        <w:t xml:space="preserve">державної автоматизованої інформаційної системи збирання, обліку, накопичення, </w:t>
      </w:r>
      <w:r w:rsidR="00C72646" w:rsidRPr="008822E3">
        <w:rPr>
          <w:rFonts w:ascii="Times New Roman" w:hAnsi="Times New Roman"/>
          <w:sz w:val="28"/>
          <w:szCs w:val="28"/>
        </w:rPr>
        <w:t xml:space="preserve">оброблення та надання інформації про виробників сільськогосподарської продукції; визначити принципи державної підтримки сільського господарства. Крім цього, </w:t>
      </w:r>
      <w:r w:rsidR="00F32E41" w:rsidRPr="008822E3">
        <w:rPr>
          <w:rFonts w:ascii="Times New Roman" w:hAnsi="Times New Roman"/>
          <w:sz w:val="28"/>
          <w:szCs w:val="28"/>
        </w:rPr>
        <w:t>і</w:t>
      </w:r>
      <w:r w:rsidR="00C72646" w:rsidRPr="008822E3">
        <w:rPr>
          <w:rFonts w:ascii="Times New Roman" w:hAnsi="Times New Roman"/>
          <w:sz w:val="28"/>
          <w:szCs w:val="28"/>
        </w:rPr>
        <w:t xml:space="preserve">з Закону </w:t>
      </w:r>
      <w:r w:rsidR="00F07343" w:rsidRPr="008822E3">
        <w:rPr>
          <w:rFonts w:ascii="Times New Roman" w:hAnsi="Times New Roman"/>
          <w:sz w:val="28"/>
          <w:szCs w:val="28"/>
        </w:rPr>
        <w:t>виключ</w:t>
      </w:r>
      <w:r w:rsidR="00C72646" w:rsidRPr="008822E3">
        <w:rPr>
          <w:rFonts w:ascii="Times New Roman" w:hAnsi="Times New Roman"/>
          <w:sz w:val="28"/>
          <w:szCs w:val="28"/>
        </w:rPr>
        <w:t xml:space="preserve">аються </w:t>
      </w:r>
      <w:r w:rsidR="00DD25C6" w:rsidRPr="008822E3">
        <w:rPr>
          <w:rFonts w:ascii="Times New Roman" w:hAnsi="Times New Roman"/>
          <w:sz w:val="28"/>
          <w:szCs w:val="28"/>
        </w:rPr>
        <w:t>п</w:t>
      </w:r>
      <w:r w:rsidRPr="008822E3">
        <w:rPr>
          <w:rFonts w:ascii="Times New Roman" w:hAnsi="Times New Roman"/>
          <w:sz w:val="28"/>
          <w:szCs w:val="28"/>
        </w:rPr>
        <w:t xml:space="preserve">оложення щодо </w:t>
      </w:r>
      <w:r w:rsidR="00F07343" w:rsidRPr="008822E3">
        <w:rPr>
          <w:rFonts w:ascii="Times New Roman" w:hAnsi="Times New Roman"/>
          <w:sz w:val="28"/>
          <w:szCs w:val="28"/>
        </w:rPr>
        <w:t xml:space="preserve"> державної аграрної інтервенції, державного </w:t>
      </w:r>
      <w:r w:rsidR="00F07343" w:rsidRPr="00BF741E">
        <w:rPr>
          <w:rFonts w:ascii="Times New Roman" w:hAnsi="Times New Roman"/>
          <w:sz w:val="28"/>
          <w:szCs w:val="28"/>
          <w:highlight w:val="white"/>
        </w:rPr>
        <w:t>регулювання цін окремих видів сільськогосподарської продукції, держа</w:t>
      </w:r>
      <w:r>
        <w:rPr>
          <w:rFonts w:ascii="Times New Roman" w:hAnsi="Times New Roman"/>
          <w:sz w:val="28"/>
          <w:szCs w:val="28"/>
          <w:highlight w:val="white"/>
        </w:rPr>
        <w:t>вних заставних закупівель зерна</w:t>
      </w:r>
      <w:r>
        <w:rPr>
          <w:rFonts w:ascii="Times New Roman" w:hAnsi="Times New Roman"/>
          <w:sz w:val="28"/>
          <w:szCs w:val="28"/>
        </w:rPr>
        <w:t xml:space="preserve">. </w:t>
      </w:r>
    </w:p>
    <w:p w:rsidR="00DD25C6" w:rsidRPr="00BF741E" w:rsidRDefault="00F07343"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BF741E">
        <w:rPr>
          <w:rFonts w:ascii="Times New Roman" w:hAnsi="Times New Roman"/>
          <w:sz w:val="28"/>
          <w:szCs w:val="28"/>
        </w:rPr>
        <w:t>Головне управління, розглянувши проект, вважає за доцільне висловити щодо його змісту наступні зауваження та пропозиції.</w:t>
      </w:r>
      <w:r w:rsidR="00DD25C6" w:rsidRPr="00BF741E">
        <w:rPr>
          <w:rFonts w:ascii="Times New Roman" w:hAnsi="Times New Roman"/>
          <w:sz w:val="28"/>
          <w:szCs w:val="28"/>
        </w:rPr>
        <w:t xml:space="preserve"> </w:t>
      </w:r>
    </w:p>
    <w:p w:rsidR="00DD25C6" w:rsidRDefault="00DD25C6"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BF741E">
        <w:rPr>
          <w:rFonts w:ascii="Times New Roman" w:hAnsi="Times New Roman"/>
          <w:b/>
          <w:sz w:val="28"/>
          <w:szCs w:val="28"/>
        </w:rPr>
        <w:t>1.</w:t>
      </w:r>
      <w:r w:rsidRPr="00BF741E">
        <w:rPr>
          <w:rFonts w:ascii="Times New Roman" w:hAnsi="Times New Roman"/>
          <w:sz w:val="28"/>
          <w:szCs w:val="28"/>
        </w:rPr>
        <w:t xml:space="preserve"> </w:t>
      </w:r>
      <w:r w:rsidR="00612DBA">
        <w:rPr>
          <w:rFonts w:ascii="Times New Roman" w:hAnsi="Times New Roman"/>
          <w:sz w:val="28"/>
          <w:szCs w:val="28"/>
        </w:rPr>
        <w:t>У проекті (</w:t>
      </w:r>
      <w:r w:rsidR="00680356">
        <w:rPr>
          <w:rFonts w:ascii="Times New Roman" w:hAnsi="Times New Roman"/>
          <w:sz w:val="28"/>
          <w:szCs w:val="28"/>
        </w:rPr>
        <w:t>крім внесення змін до Закону</w:t>
      </w:r>
      <w:r w:rsidR="00612DBA">
        <w:rPr>
          <w:rFonts w:ascii="Times New Roman" w:hAnsi="Times New Roman"/>
          <w:sz w:val="28"/>
          <w:szCs w:val="28"/>
        </w:rPr>
        <w:t>)</w:t>
      </w:r>
      <w:r w:rsidR="00680356">
        <w:rPr>
          <w:rFonts w:ascii="Times New Roman" w:hAnsi="Times New Roman"/>
          <w:sz w:val="28"/>
          <w:szCs w:val="28"/>
        </w:rPr>
        <w:t xml:space="preserve"> </w:t>
      </w:r>
      <w:r w:rsidR="00B654EC">
        <w:rPr>
          <w:rFonts w:ascii="Times New Roman" w:hAnsi="Times New Roman"/>
          <w:sz w:val="28"/>
          <w:szCs w:val="28"/>
        </w:rPr>
        <w:t xml:space="preserve">пропонується внести </w:t>
      </w:r>
      <w:r w:rsidR="00612DBA">
        <w:rPr>
          <w:rFonts w:ascii="Times New Roman" w:hAnsi="Times New Roman"/>
          <w:sz w:val="28"/>
          <w:szCs w:val="28"/>
        </w:rPr>
        <w:t xml:space="preserve">зміни </w:t>
      </w:r>
      <w:r w:rsidR="00680356" w:rsidRPr="00BF741E">
        <w:rPr>
          <w:rFonts w:ascii="Times New Roman" w:hAnsi="Times New Roman"/>
          <w:sz w:val="28"/>
          <w:szCs w:val="28"/>
        </w:rPr>
        <w:t xml:space="preserve">лише до </w:t>
      </w:r>
      <w:r w:rsidR="00680356">
        <w:rPr>
          <w:rFonts w:ascii="Times New Roman" w:hAnsi="Times New Roman"/>
          <w:sz w:val="28"/>
          <w:szCs w:val="28"/>
        </w:rPr>
        <w:t xml:space="preserve">Закону </w:t>
      </w:r>
      <w:r w:rsidR="00B654EC">
        <w:rPr>
          <w:rFonts w:ascii="Times New Roman" w:hAnsi="Times New Roman"/>
          <w:sz w:val="28"/>
          <w:szCs w:val="28"/>
        </w:rPr>
        <w:t xml:space="preserve">України </w:t>
      </w:r>
      <w:r w:rsidR="00F32E41">
        <w:rPr>
          <w:rFonts w:ascii="Times New Roman" w:hAnsi="Times New Roman"/>
          <w:sz w:val="28"/>
          <w:szCs w:val="28"/>
        </w:rPr>
        <w:t xml:space="preserve">«Про </w:t>
      </w:r>
      <w:r w:rsidR="00680356">
        <w:rPr>
          <w:rFonts w:ascii="Times New Roman" w:hAnsi="Times New Roman"/>
          <w:sz w:val="28"/>
          <w:szCs w:val="28"/>
        </w:rPr>
        <w:t>державний земельний кадастр»</w:t>
      </w:r>
      <w:r w:rsidR="00F32E41">
        <w:rPr>
          <w:rFonts w:ascii="Times New Roman" w:hAnsi="Times New Roman"/>
          <w:sz w:val="28"/>
          <w:szCs w:val="28"/>
        </w:rPr>
        <w:t>. У зв’язку з цим</w:t>
      </w:r>
      <w:r w:rsidR="00680356">
        <w:rPr>
          <w:rFonts w:ascii="Times New Roman" w:hAnsi="Times New Roman"/>
          <w:sz w:val="28"/>
          <w:szCs w:val="28"/>
        </w:rPr>
        <w:t xml:space="preserve"> використання у його назві слів «та </w:t>
      </w:r>
      <w:r w:rsidR="00F07343" w:rsidRPr="00BF741E">
        <w:rPr>
          <w:rFonts w:ascii="Times New Roman" w:hAnsi="Times New Roman"/>
          <w:sz w:val="28"/>
          <w:szCs w:val="28"/>
          <w:u w:val="single"/>
        </w:rPr>
        <w:t>інших законів Україні</w:t>
      </w:r>
      <w:r w:rsidR="00F07343" w:rsidRPr="00BF741E">
        <w:rPr>
          <w:rFonts w:ascii="Times New Roman" w:hAnsi="Times New Roman"/>
          <w:sz w:val="28"/>
          <w:szCs w:val="28"/>
        </w:rPr>
        <w:t>»</w:t>
      </w:r>
      <w:r w:rsidR="00F07343" w:rsidRPr="00BF741E">
        <w:rPr>
          <w:rFonts w:ascii="Times New Roman" w:hAnsi="Times New Roman"/>
          <w:b/>
          <w:bCs/>
          <w:sz w:val="28"/>
          <w:szCs w:val="28"/>
        </w:rPr>
        <w:t xml:space="preserve"> </w:t>
      </w:r>
      <w:r w:rsidR="00680356" w:rsidRPr="00680356">
        <w:rPr>
          <w:rFonts w:ascii="Times New Roman" w:hAnsi="Times New Roman"/>
          <w:bCs/>
          <w:sz w:val="28"/>
          <w:szCs w:val="28"/>
        </w:rPr>
        <w:t xml:space="preserve">виглядає </w:t>
      </w:r>
      <w:r w:rsidR="00680356">
        <w:rPr>
          <w:rFonts w:ascii="Times New Roman" w:hAnsi="Times New Roman"/>
          <w:bCs/>
          <w:sz w:val="28"/>
          <w:szCs w:val="28"/>
        </w:rPr>
        <w:t xml:space="preserve">юридично </w:t>
      </w:r>
      <w:r w:rsidR="00680356">
        <w:rPr>
          <w:rFonts w:ascii="Times New Roman" w:hAnsi="Times New Roman"/>
          <w:sz w:val="28"/>
          <w:szCs w:val="28"/>
        </w:rPr>
        <w:t>некоректним.</w:t>
      </w:r>
      <w:r w:rsidR="00F07343" w:rsidRPr="00BF741E">
        <w:rPr>
          <w:rFonts w:ascii="Times New Roman" w:hAnsi="Times New Roman"/>
          <w:sz w:val="28"/>
          <w:szCs w:val="28"/>
        </w:rPr>
        <w:t xml:space="preserve"> </w:t>
      </w:r>
    </w:p>
    <w:p w:rsidR="00401B53" w:rsidRPr="00401B53" w:rsidRDefault="00295576"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Крім цього, слід звернути увагу, що текст проекту не відповідає тексту порівняльної таблиці до нього, що ускладнює його розуміння та об’єктивний аналіз. Наприклад, у тексті проекту (</w:t>
      </w:r>
      <w:r w:rsidRPr="008822E3">
        <w:rPr>
          <w:rFonts w:ascii="Times New Roman" w:hAnsi="Times New Roman"/>
          <w:sz w:val="28"/>
          <w:szCs w:val="28"/>
        </w:rPr>
        <w:t>абз. 2 підп. 1 п. 1 розділу І) йдеться про виклю</w:t>
      </w:r>
      <w:r w:rsidR="00B654EC" w:rsidRPr="008822E3">
        <w:rPr>
          <w:rFonts w:ascii="Times New Roman" w:hAnsi="Times New Roman"/>
          <w:sz w:val="28"/>
          <w:szCs w:val="28"/>
        </w:rPr>
        <w:t>чення з</w:t>
      </w:r>
      <w:r w:rsidR="00F32E41" w:rsidRPr="008822E3">
        <w:rPr>
          <w:rFonts w:ascii="Times New Roman" w:hAnsi="Times New Roman"/>
          <w:sz w:val="28"/>
          <w:szCs w:val="28"/>
        </w:rPr>
        <w:t>і</w:t>
      </w:r>
      <w:r w:rsidR="00B654EC" w:rsidRPr="008822E3">
        <w:rPr>
          <w:rFonts w:ascii="Times New Roman" w:hAnsi="Times New Roman"/>
          <w:sz w:val="28"/>
          <w:szCs w:val="28"/>
        </w:rPr>
        <w:t xml:space="preserve"> ст. 2 проекту п. п. 2.5 та 2.5</w:t>
      </w:r>
      <w:r w:rsidR="00B654EC" w:rsidRPr="008822E3">
        <w:rPr>
          <w:rFonts w:ascii="Times New Roman" w:hAnsi="Times New Roman"/>
          <w:sz w:val="28"/>
          <w:szCs w:val="28"/>
          <w:vertAlign w:val="superscript"/>
        </w:rPr>
        <w:t>1</w:t>
      </w:r>
      <w:r w:rsidR="002E4E89" w:rsidRPr="008822E3">
        <w:rPr>
          <w:rFonts w:ascii="Times New Roman" w:hAnsi="Times New Roman"/>
          <w:sz w:val="28"/>
          <w:szCs w:val="28"/>
          <w:vertAlign w:val="superscript"/>
        </w:rPr>
        <w:t xml:space="preserve"> </w:t>
      </w:r>
      <w:r w:rsidR="002E4E89" w:rsidRPr="008822E3">
        <w:rPr>
          <w:rFonts w:ascii="Times New Roman" w:hAnsi="Times New Roman"/>
          <w:sz w:val="28"/>
          <w:szCs w:val="28"/>
        </w:rPr>
        <w:t>Закону</w:t>
      </w:r>
      <w:r w:rsidRPr="008822E3">
        <w:rPr>
          <w:rFonts w:ascii="Times New Roman" w:hAnsi="Times New Roman"/>
          <w:sz w:val="28"/>
          <w:szCs w:val="28"/>
        </w:rPr>
        <w:t>,</w:t>
      </w:r>
      <w:r>
        <w:rPr>
          <w:rFonts w:ascii="Times New Roman" w:hAnsi="Times New Roman"/>
          <w:sz w:val="28"/>
          <w:szCs w:val="28"/>
        </w:rPr>
        <w:t xml:space="preserve"> у яких надається визначення змісту термінів «державна аграрна інтервенція» та «Державний інвестиційний фонд»</w:t>
      </w:r>
      <w:r w:rsidR="00612DBA">
        <w:rPr>
          <w:rFonts w:ascii="Times New Roman" w:hAnsi="Times New Roman"/>
          <w:sz w:val="28"/>
          <w:szCs w:val="28"/>
        </w:rPr>
        <w:t xml:space="preserve">, однак </w:t>
      </w:r>
      <w:r>
        <w:rPr>
          <w:rFonts w:ascii="Times New Roman" w:hAnsi="Times New Roman"/>
          <w:sz w:val="28"/>
          <w:szCs w:val="28"/>
        </w:rPr>
        <w:t xml:space="preserve">у тексті порівняльної таблиці до проекту вказаних змін немає. Так само </w:t>
      </w:r>
      <w:r w:rsidR="00401B53">
        <w:rPr>
          <w:rFonts w:ascii="Times New Roman" w:hAnsi="Times New Roman"/>
          <w:sz w:val="28"/>
          <w:szCs w:val="28"/>
        </w:rPr>
        <w:t xml:space="preserve">не відображено у порівняльній таблиці виключення </w:t>
      </w:r>
      <w:r w:rsidR="00612DBA">
        <w:rPr>
          <w:rFonts w:ascii="Times New Roman" w:hAnsi="Times New Roman"/>
          <w:sz w:val="28"/>
          <w:szCs w:val="28"/>
        </w:rPr>
        <w:t>і</w:t>
      </w:r>
      <w:r w:rsidR="00401B53">
        <w:rPr>
          <w:rFonts w:ascii="Times New Roman" w:hAnsi="Times New Roman"/>
          <w:sz w:val="28"/>
          <w:szCs w:val="28"/>
        </w:rPr>
        <w:t xml:space="preserve">з Закону його Розділу ІІ «Державне регулювання цін окремих видів </w:t>
      </w:r>
      <w:r w:rsidR="00401B53">
        <w:rPr>
          <w:rFonts w:ascii="Times New Roman" w:hAnsi="Times New Roman"/>
          <w:sz w:val="28"/>
          <w:szCs w:val="28"/>
        </w:rPr>
        <w:lastRenderedPageBreak/>
        <w:t>сільськогосподарської продукції. Аграрний фонд», що передбачено у підп. 4 п. 1 розділу І проекту. Звертаємо увагу, що згідно з п. 6 ст. 91 Регламенту Верховної Ради України «</w:t>
      </w:r>
      <w:r w:rsidR="00401B53">
        <w:rPr>
          <w:rFonts w:ascii="Times New Roman" w:hAnsi="Times New Roman"/>
          <w:color w:val="000000"/>
          <w:sz w:val="28"/>
          <w:szCs w:val="28"/>
          <w:shd w:val="clear" w:color="auto" w:fill="FFFFFF"/>
        </w:rPr>
        <w:t>д</w:t>
      </w:r>
      <w:r w:rsidR="00401B53" w:rsidRPr="00401B53">
        <w:rPr>
          <w:rFonts w:ascii="Times New Roman" w:hAnsi="Times New Roman"/>
          <w:color w:val="000000"/>
          <w:sz w:val="28"/>
          <w:szCs w:val="28"/>
          <w:shd w:val="clear" w:color="auto" w:fill="FFFFFF"/>
        </w:rPr>
        <w:t xml:space="preserve">о законопроекту про внесення змін до законів додається порівняльна таблиця, </w:t>
      </w:r>
      <w:r w:rsidR="00401B53" w:rsidRPr="00401B53">
        <w:rPr>
          <w:rFonts w:ascii="Times New Roman" w:hAnsi="Times New Roman"/>
          <w:i/>
          <w:color w:val="000000"/>
          <w:sz w:val="28"/>
          <w:szCs w:val="28"/>
          <w:shd w:val="clear" w:color="auto" w:fill="FFFFFF"/>
        </w:rPr>
        <w:t>яка містить редакцію відповідних положень (статей, частин, пунктів, абзаців тощо) чинного закону та нову його редакцію з урахуванням запропонованих змін</w:t>
      </w:r>
      <w:r w:rsidR="00401B53">
        <w:rPr>
          <w:rFonts w:ascii="Times New Roman" w:hAnsi="Times New Roman"/>
          <w:color w:val="000000"/>
          <w:sz w:val="28"/>
          <w:szCs w:val="28"/>
          <w:shd w:val="clear" w:color="auto" w:fill="FFFFFF"/>
        </w:rPr>
        <w:t>»</w:t>
      </w:r>
      <w:r w:rsidR="00401B53" w:rsidRPr="00401B53">
        <w:rPr>
          <w:rFonts w:ascii="Times New Roman" w:hAnsi="Times New Roman"/>
          <w:color w:val="000000"/>
          <w:sz w:val="28"/>
          <w:szCs w:val="28"/>
          <w:shd w:val="clear" w:color="auto" w:fill="FFFFFF"/>
        </w:rPr>
        <w:t>.</w:t>
      </w:r>
      <w:r w:rsidR="00D317A9">
        <w:rPr>
          <w:rFonts w:ascii="Times New Roman" w:hAnsi="Times New Roman"/>
          <w:color w:val="000000"/>
          <w:sz w:val="28"/>
          <w:szCs w:val="28"/>
          <w:shd w:val="clear" w:color="auto" w:fill="FFFFFF"/>
        </w:rPr>
        <w:t xml:space="preserve"> </w:t>
      </w:r>
    </w:p>
    <w:p w:rsidR="00764BFD" w:rsidRDefault="00F07343" w:rsidP="004632BA">
      <w:pPr>
        <w:tabs>
          <w:tab w:val="left" w:pos="1134"/>
          <w:tab w:val="left" w:pos="2127"/>
        </w:tabs>
        <w:autoSpaceDE w:val="0"/>
        <w:autoSpaceDN w:val="0"/>
        <w:adjustRightInd w:val="0"/>
        <w:spacing w:after="0" w:line="240" w:lineRule="auto"/>
        <w:ind w:firstLine="709"/>
        <w:jc w:val="both"/>
        <w:rPr>
          <w:rFonts w:ascii="Times New Roman" w:hAnsi="Times New Roman"/>
          <w:sz w:val="28"/>
          <w:szCs w:val="28"/>
          <w:highlight w:val="white"/>
        </w:rPr>
      </w:pPr>
      <w:r w:rsidRPr="00BF741E">
        <w:rPr>
          <w:rFonts w:ascii="Times New Roman" w:hAnsi="Times New Roman"/>
          <w:b/>
          <w:bCs/>
          <w:sz w:val="28"/>
          <w:szCs w:val="28"/>
          <w:highlight w:val="white"/>
        </w:rPr>
        <w:t>2.</w:t>
      </w:r>
      <w:r w:rsidRPr="00BF741E">
        <w:rPr>
          <w:rFonts w:ascii="Times New Roman" w:hAnsi="Times New Roman"/>
          <w:sz w:val="28"/>
          <w:szCs w:val="28"/>
          <w:highlight w:val="white"/>
        </w:rPr>
        <w:t xml:space="preserve"> </w:t>
      </w:r>
      <w:r w:rsidR="00764BFD" w:rsidRPr="00D85B20">
        <w:rPr>
          <w:rFonts w:ascii="Times New Roman" w:hAnsi="Times New Roman"/>
          <w:sz w:val="28"/>
          <w:szCs w:val="28"/>
          <w:highlight w:val="white"/>
        </w:rPr>
        <w:t xml:space="preserve">У </w:t>
      </w:r>
      <w:r w:rsidR="00764BFD">
        <w:rPr>
          <w:rFonts w:ascii="Times New Roman" w:hAnsi="Times New Roman"/>
          <w:sz w:val="28"/>
          <w:szCs w:val="28"/>
          <w:highlight w:val="white"/>
        </w:rPr>
        <w:t xml:space="preserve">проекті </w:t>
      </w:r>
      <w:r w:rsidR="00764BFD" w:rsidRPr="00D85B20">
        <w:rPr>
          <w:rFonts w:ascii="Times New Roman" w:hAnsi="Times New Roman"/>
          <w:sz w:val="28"/>
          <w:szCs w:val="28"/>
          <w:highlight w:val="white"/>
        </w:rPr>
        <w:t xml:space="preserve">пропонується </w:t>
      </w:r>
      <w:r w:rsidR="00764BFD">
        <w:rPr>
          <w:rFonts w:ascii="Times New Roman" w:hAnsi="Times New Roman"/>
          <w:sz w:val="28"/>
          <w:szCs w:val="28"/>
          <w:highlight w:val="white"/>
        </w:rPr>
        <w:t xml:space="preserve">доповнити </w:t>
      </w:r>
      <w:r w:rsidR="00764BFD" w:rsidRPr="00D85B20">
        <w:rPr>
          <w:rFonts w:ascii="Times New Roman" w:hAnsi="Times New Roman"/>
          <w:sz w:val="28"/>
          <w:szCs w:val="28"/>
          <w:highlight w:val="white"/>
        </w:rPr>
        <w:t xml:space="preserve">ст. 2 «Визначення термінів» </w:t>
      </w:r>
      <w:r w:rsidR="00720F28" w:rsidRPr="00D85B20">
        <w:rPr>
          <w:rFonts w:ascii="Times New Roman" w:hAnsi="Times New Roman"/>
          <w:sz w:val="28"/>
          <w:szCs w:val="28"/>
          <w:highlight w:val="white"/>
        </w:rPr>
        <w:t xml:space="preserve">Закону </w:t>
      </w:r>
      <w:r w:rsidR="00764BFD" w:rsidRPr="00D85B20">
        <w:rPr>
          <w:rFonts w:ascii="Times New Roman" w:hAnsi="Times New Roman"/>
          <w:sz w:val="28"/>
          <w:szCs w:val="28"/>
          <w:highlight w:val="white"/>
        </w:rPr>
        <w:t>визначення</w:t>
      </w:r>
      <w:r w:rsidR="00764BFD">
        <w:rPr>
          <w:rFonts w:ascii="Times New Roman" w:hAnsi="Times New Roman"/>
          <w:sz w:val="28"/>
          <w:szCs w:val="28"/>
          <w:highlight w:val="white"/>
        </w:rPr>
        <w:t>м</w:t>
      </w:r>
      <w:r w:rsidR="00764BFD" w:rsidRPr="00D85B20">
        <w:rPr>
          <w:rFonts w:ascii="Times New Roman" w:hAnsi="Times New Roman"/>
          <w:sz w:val="28"/>
          <w:szCs w:val="28"/>
          <w:highlight w:val="white"/>
        </w:rPr>
        <w:t xml:space="preserve"> </w:t>
      </w:r>
      <w:r w:rsidR="00764BFD">
        <w:rPr>
          <w:rFonts w:ascii="Times New Roman" w:hAnsi="Times New Roman"/>
          <w:sz w:val="28"/>
          <w:szCs w:val="28"/>
          <w:highlight w:val="white"/>
        </w:rPr>
        <w:t xml:space="preserve">змісту </w:t>
      </w:r>
      <w:r w:rsidR="00764BFD" w:rsidRPr="00D85B20">
        <w:rPr>
          <w:rFonts w:ascii="Times New Roman" w:hAnsi="Times New Roman"/>
          <w:sz w:val="28"/>
          <w:szCs w:val="28"/>
          <w:highlight w:val="white"/>
        </w:rPr>
        <w:t xml:space="preserve">поняття </w:t>
      </w:r>
      <w:r w:rsidR="00764BFD" w:rsidRPr="00D85B20">
        <w:rPr>
          <w:rFonts w:ascii="Times New Roman" w:hAnsi="Times New Roman"/>
          <w:i/>
          <w:iCs/>
          <w:sz w:val="28"/>
          <w:szCs w:val="28"/>
          <w:highlight w:val="white"/>
        </w:rPr>
        <w:t xml:space="preserve">«сільськогосподарський товаровиробник» </w:t>
      </w:r>
      <w:r w:rsidR="00764BFD" w:rsidRPr="00D85B20">
        <w:rPr>
          <w:rFonts w:ascii="Times New Roman" w:hAnsi="Times New Roman"/>
          <w:sz w:val="28"/>
          <w:szCs w:val="28"/>
          <w:highlight w:val="white"/>
        </w:rPr>
        <w:t xml:space="preserve">(новий п. 2.28).  </w:t>
      </w:r>
      <w:r w:rsidR="00764BFD">
        <w:rPr>
          <w:rFonts w:ascii="Times New Roman" w:hAnsi="Times New Roman"/>
          <w:sz w:val="28"/>
          <w:szCs w:val="28"/>
          <w:highlight w:val="white"/>
        </w:rPr>
        <w:t xml:space="preserve">Проте у </w:t>
      </w:r>
      <w:r w:rsidR="00764BFD" w:rsidRPr="00D85B20">
        <w:rPr>
          <w:rFonts w:ascii="Times New Roman" w:hAnsi="Times New Roman"/>
          <w:sz w:val="28"/>
          <w:szCs w:val="28"/>
          <w:highlight w:val="white"/>
        </w:rPr>
        <w:t>цій статті вже є визначення цього терміну (чинний п. 2.15</w:t>
      </w:r>
      <w:r w:rsidR="00764BFD" w:rsidRPr="00D85B20">
        <w:rPr>
          <w:rFonts w:ascii="Times New Roman" w:hAnsi="Times New Roman"/>
          <w:sz w:val="28"/>
          <w:szCs w:val="28"/>
          <w:highlight w:val="white"/>
          <w:vertAlign w:val="superscript"/>
        </w:rPr>
        <w:t>1</w:t>
      </w:r>
      <w:r w:rsidR="00764BFD" w:rsidRPr="00D85B20">
        <w:rPr>
          <w:rFonts w:ascii="Times New Roman" w:hAnsi="Times New Roman"/>
          <w:sz w:val="28"/>
          <w:szCs w:val="28"/>
          <w:highlight w:val="white"/>
        </w:rPr>
        <w:t>)</w:t>
      </w:r>
      <w:r w:rsidR="00764BFD">
        <w:rPr>
          <w:rFonts w:ascii="Times New Roman" w:hAnsi="Times New Roman"/>
          <w:sz w:val="28"/>
          <w:szCs w:val="28"/>
          <w:highlight w:val="white"/>
        </w:rPr>
        <w:t xml:space="preserve"> відмінне від запропонованого. </w:t>
      </w:r>
      <w:r w:rsidR="00764BFD" w:rsidRPr="008822E3">
        <w:rPr>
          <w:rFonts w:ascii="Times New Roman" w:hAnsi="Times New Roman"/>
          <w:sz w:val="28"/>
          <w:szCs w:val="28"/>
        </w:rPr>
        <w:t>Зазначимо, що ст. 2 Закону</w:t>
      </w:r>
      <w:r w:rsidR="00764BFD" w:rsidRPr="008822E3">
        <w:rPr>
          <w:rStyle w:val="rvts46"/>
          <w:rFonts w:ascii="Times New Roman" w:hAnsi="Times New Roman"/>
          <w:i/>
          <w:iCs/>
          <w:sz w:val="28"/>
          <w:szCs w:val="28"/>
        </w:rPr>
        <w:t xml:space="preserve"> </w:t>
      </w:r>
      <w:r w:rsidR="00764BFD" w:rsidRPr="008822E3">
        <w:rPr>
          <w:rStyle w:val="rvts46"/>
          <w:rFonts w:ascii="Times New Roman" w:hAnsi="Times New Roman"/>
          <w:iCs/>
          <w:sz w:val="28"/>
          <w:szCs w:val="28"/>
        </w:rPr>
        <w:t>доповнено пунктом 2.15</w:t>
      </w:r>
      <w:r w:rsidR="00764BFD" w:rsidRPr="008822E3">
        <w:rPr>
          <w:rStyle w:val="rvts37"/>
          <w:rFonts w:ascii="Times New Roman" w:hAnsi="Times New Roman"/>
          <w:bCs/>
          <w:color w:val="000000"/>
          <w:sz w:val="28"/>
          <w:szCs w:val="28"/>
          <w:vertAlign w:val="superscript"/>
        </w:rPr>
        <w:t>1</w:t>
      </w:r>
      <w:r w:rsidR="00764BFD" w:rsidRPr="008822E3">
        <w:rPr>
          <w:rStyle w:val="rvts46"/>
          <w:rFonts w:ascii="Times New Roman" w:hAnsi="Times New Roman"/>
          <w:iCs/>
          <w:sz w:val="28"/>
          <w:szCs w:val="28"/>
        </w:rPr>
        <w:t xml:space="preserve"> згідно із Законом України </w:t>
      </w:r>
      <w:r w:rsidR="00F32E41" w:rsidRPr="008822E3">
        <w:rPr>
          <w:rStyle w:val="rvts46"/>
          <w:rFonts w:ascii="Times New Roman" w:hAnsi="Times New Roman"/>
          <w:iCs/>
          <w:sz w:val="28"/>
          <w:szCs w:val="28"/>
        </w:rPr>
        <w:t xml:space="preserve">від 16.01.2020 </w:t>
      </w:r>
      <w:r w:rsidR="00F32E41" w:rsidRPr="008822E3">
        <w:rPr>
          <w:rStyle w:val="rvts46"/>
          <w:rFonts w:ascii="Times New Roman" w:hAnsi="Times New Roman"/>
          <w:iCs/>
          <w:sz w:val="28"/>
          <w:szCs w:val="28"/>
        </w:rPr>
        <w:br/>
      </w:r>
      <w:r w:rsidR="00F32E41" w:rsidRPr="008822E3">
        <w:rPr>
          <w:rFonts w:ascii="Times New Roman" w:hAnsi="Times New Roman"/>
          <w:sz w:val="28"/>
          <w:szCs w:val="28"/>
        </w:rPr>
        <w:t xml:space="preserve">№  465-IX </w:t>
      </w:r>
      <w:r w:rsidR="00764BFD" w:rsidRPr="008822E3">
        <w:rPr>
          <w:rFonts w:ascii="Times New Roman" w:hAnsi="Times New Roman"/>
          <w:sz w:val="28"/>
          <w:szCs w:val="28"/>
        </w:rPr>
        <w:t xml:space="preserve">«Про внесення змін до деяких законів України </w:t>
      </w:r>
      <w:r w:rsidR="00764BFD" w:rsidRPr="00E745BE">
        <w:rPr>
          <w:rFonts w:ascii="Times New Roman" w:hAnsi="Times New Roman"/>
          <w:sz w:val="28"/>
          <w:szCs w:val="28"/>
          <w:highlight w:val="white"/>
        </w:rPr>
        <w:t>щодо вдосконалення адміністрування податків, усунення технічних та логічних неузгодженостей у податковому законодавстві».</w:t>
      </w:r>
    </w:p>
    <w:p w:rsidR="00764BFD" w:rsidRDefault="00764BFD" w:rsidP="004632BA">
      <w:pPr>
        <w:tabs>
          <w:tab w:val="left" w:pos="1134"/>
          <w:tab w:val="left" w:pos="2127"/>
        </w:tabs>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Вважаємо, що зміст</w:t>
      </w:r>
      <w:r w:rsidRPr="00E745BE">
        <w:rPr>
          <w:rFonts w:ascii="Times New Roman" w:hAnsi="Times New Roman"/>
          <w:sz w:val="28"/>
          <w:szCs w:val="28"/>
          <w:highlight w:val="white"/>
        </w:rPr>
        <w:t xml:space="preserve"> </w:t>
      </w:r>
      <w:r>
        <w:rPr>
          <w:rFonts w:ascii="Times New Roman" w:hAnsi="Times New Roman"/>
          <w:sz w:val="28"/>
          <w:szCs w:val="28"/>
          <w:highlight w:val="white"/>
        </w:rPr>
        <w:t xml:space="preserve">поняття </w:t>
      </w:r>
      <w:r w:rsidRPr="00E745BE">
        <w:rPr>
          <w:rFonts w:ascii="Times New Roman" w:hAnsi="Times New Roman"/>
          <w:i/>
          <w:iCs/>
          <w:sz w:val="28"/>
          <w:szCs w:val="28"/>
          <w:highlight w:val="white"/>
        </w:rPr>
        <w:t>«виробники сільськогосподарської продукції»</w:t>
      </w:r>
      <w:r>
        <w:rPr>
          <w:rFonts w:ascii="Times New Roman" w:hAnsi="Times New Roman"/>
          <w:sz w:val="28"/>
          <w:szCs w:val="28"/>
          <w:highlight w:val="white"/>
        </w:rPr>
        <w:t xml:space="preserve"> (п. 2.25 ст. 2  Закону </w:t>
      </w:r>
      <w:r w:rsidRPr="008822E3">
        <w:rPr>
          <w:rFonts w:ascii="Times New Roman" w:hAnsi="Times New Roman"/>
          <w:sz w:val="28"/>
          <w:szCs w:val="28"/>
        </w:rPr>
        <w:t>у редакції проекту) потребує узгодження із визначення</w:t>
      </w:r>
      <w:r w:rsidR="00F32E41" w:rsidRPr="008822E3">
        <w:rPr>
          <w:rFonts w:ascii="Times New Roman" w:hAnsi="Times New Roman"/>
          <w:sz w:val="28"/>
          <w:szCs w:val="28"/>
        </w:rPr>
        <w:t>м цього поняття в</w:t>
      </w:r>
      <w:r w:rsidR="008822E3" w:rsidRPr="00E3548E">
        <w:rPr>
          <w:rFonts w:ascii="Times New Roman" w:hAnsi="Times New Roman"/>
          <w:sz w:val="28"/>
          <w:szCs w:val="28"/>
        </w:rPr>
        <w:t xml:space="preserve"> </w:t>
      </w:r>
      <w:proofErr w:type="spellStart"/>
      <w:r w:rsidR="00F32E41" w:rsidRPr="008822E3">
        <w:rPr>
          <w:rFonts w:ascii="Times New Roman" w:hAnsi="Times New Roman"/>
          <w:sz w:val="28"/>
          <w:szCs w:val="28"/>
        </w:rPr>
        <w:t>абз</w:t>
      </w:r>
      <w:proofErr w:type="spellEnd"/>
      <w:r w:rsidR="00F32E41" w:rsidRPr="008822E3">
        <w:rPr>
          <w:rFonts w:ascii="Times New Roman" w:hAnsi="Times New Roman"/>
          <w:sz w:val="28"/>
          <w:szCs w:val="28"/>
        </w:rPr>
        <w:t>. 2 ст. 1</w:t>
      </w:r>
      <w:r w:rsidRPr="008822E3">
        <w:rPr>
          <w:rFonts w:ascii="Times New Roman" w:hAnsi="Times New Roman"/>
          <w:sz w:val="28"/>
          <w:szCs w:val="28"/>
        </w:rPr>
        <w:t xml:space="preserve"> Закону України </w:t>
      </w:r>
      <w:r w:rsidR="00F32E41" w:rsidRPr="008822E3">
        <w:rPr>
          <w:rFonts w:ascii="Times New Roman" w:hAnsi="Times New Roman"/>
          <w:sz w:val="28"/>
          <w:szCs w:val="28"/>
        </w:rPr>
        <w:br/>
      </w:r>
      <w:r w:rsidRPr="008822E3">
        <w:rPr>
          <w:rFonts w:ascii="Times New Roman" w:hAnsi="Times New Roman"/>
          <w:sz w:val="28"/>
          <w:szCs w:val="28"/>
        </w:rPr>
        <w:t xml:space="preserve"> «Про сільськогосподарський перепис». </w:t>
      </w:r>
    </w:p>
    <w:p w:rsidR="00764BFD" w:rsidRPr="00060B95" w:rsidRDefault="00764BFD"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 xml:space="preserve">Виключення з </w:t>
      </w:r>
      <w:r w:rsidRPr="00A6375E">
        <w:rPr>
          <w:rFonts w:ascii="Times New Roman" w:hAnsi="Times New Roman"/>
          <w:sz w:val="28"/>
          <w:szCs w:val="28"/>
          <w:highlight w:val="white"/>
        </w:rPr>
        <w:t>поняття «</w:t>
      </w:r>
      <w:r w:rsidRPr="00A6375E">
        <w:rPr>
          <w:rFonts w:ascii="Times New Roman" w:hAnsi="Times New Roman"/>
          <w:i/>
          <w:iCs/>
          <w:sz w:val="28"/>
          <w:szCs w:val="28"/>
          <w:highlight w:val="white"/>
        </w:rPr>
        <w:t xml:space="preserve">сільськогосподарська продукція (сільськогосподарські товари)» </w:t>
      </w:r>
      <w:r w:rsidRPr="00A6375E">
        <w:rPr>
          <w:rFonts w:ascii="Times New Roman" w:hAnsi="Times New Roman"/>
          <w:sz w:val="28"/>
          <w:szCs w:val="28"/>
          <w:highlight w:val="white"/>
        </w:rPr>
        <w:t>(абз. 1 п. 2.15 ст. 2 Закону</w:t>
      </w:r>
      <w:r>
        <w:rPr>
          <w:rFonts w:ascii="Times New Roman" w:hAnsi="Times New Roman"/>
          <w:sz w:val="28"/>
          <w:szCs w:val="28"/>
          <w:highlight w:val="white"/>
        </w:rPr>
        <w:t xml:space="preserve"> у редакції проекту</w:t>
      </w:r>
      <w:r w:rsidRPr="00A6375E">
        <w:rPr>
          <w:rFonts w:ascii="Times New Roman" w:hAnsi="Times New Roman"/>
          <w:sz w:val="28"/>
          <w:szCs w:val="28"/>
          <w:highlight w:val="white"/>
        </w:rPr>
        <w:t xml:space="preserve">) </w:t>
      </w:r>
      <w:r>
        <w:rPr>
          <w:rFonts w:ascii="Times New Roman" w:hAnsi="Times New Roman"/>
          <w:sz w:val="28"/>
          <w:szCs w:val="28"/>
          <w:highlight w:val="white"/>
        </w:rPr>
        <w:t>слів</w:t>
      </w:r>
      <w:r w:rsidRPr="00A6375E">
        <w:rPr>
          <w:rFonts w:ascii="Times New Roman" w:hAnsi="Times New Roman"/>
          <w:sz w:val="28"/>
          <w:szCs w:val="28"/>
          <w:highlight w:val="white"/>
        </w:rPr>
        <w:t xml:space="preserve"> </w:t>
      </w:r>
      <w:r w:rsidRPr="007D4509">
        <w:rPr>
          <w:rFonts w:ascii="Times New Roman" w:hAnsi="Times New Roman"/>
          <w:iCs/>
          <w:sz w:val="28"/>
          <w:szCs w:val="28"/>
          <w:highlight w:val="white"/>
        </w:rPr>
        <w:t>«придбані або»</w:t>
      </w:r>
      <w:r w:rsidRPr="00A6375E">
        <w:rPr>
          <w:rFonts w:ascii="Times New Roman" w:hAnsi="Times New Roman"/>
          <w:sz w:val="28"/>
          <w:szCs w:val="28"/>
          <w:highlight w:val="white"/>
        </w:rPr>
        <w:t xml:space="preserve"> не узгоджується із п.п. 14.1.234</w:t>
      </w:r>
      <w:r w:rsidR="00B654EC">
        <w:rPr>
          <w:rFonts w:ascii="Times New Roman" w:hAnsi="Times New Roman"/>
          <w:sz w:val="28"/>
          <w:szCs w:val="28"/>
          <w:highlight w:val="white"/>
        </w:rPr>
        <w:t xml:space="preserve"> п. 14.1</w:t>
      </w:r>
      <w:r w:rsidRPr="00A6375E">
        <w:rPr>
          <w:rFonts w:ascii="Times New Roman" w:hAnsi="Times New Roman"/>
          <w:sz w:val="28"/>
          <w:szCs w:val="28"/>
          <w:highlight w:val="white"/>
        </w:rPr>
        <w:t xml:space="preserve"> ст. 14 Податкового </w:t>
      </w:r>
      <w:r w:rsidRPr="00060B95">
        <w:rPr>
          <w:rFonts w:ascii="Times New Roman" w:hAnsi="Times New Roman"/>
          <w:sz w:val="28"/>
          <w:szCs w:val="28"/>
          <w:highlight w:val="white"/>
        </w:rPr>
        <w:t xml:space="preserve">кодексу України.  </w:t>
      </w:r>
    </w:p>
    <w:p w:rsidR="00764BFD" w:rsidRPr="00CD08A1" w:rsidRDefault="00764BFD" w:rsidP="004632BA">
      <w:pPr>
        <w:spacing w:after="0" w:line="240" w:lineRule="auto"/>
        <w:ind w:firstLine="709"/>
        <w:jc w:val="both"/>
        <w:rPr>
          <w:rFonts w:ascii="Times New Roman" w:hAnsi="Times New Roman"/>
          <w:bCs/>
          <w:sz w:val="28"/>
          <w:szCs w:val="28"/>
        </w:rPr>
      </w:pPr>
      <w:r>
        <w:rPr>
          <w:rFonts w:ascii="Times New Roman" w:hAnsi="Times New Roman"/>
          <w:sz w:val="28"/>
          <w:szCs w:val="28"/>
          <w:highlight w:val="white"/>
        </w:rPr>
        <w:t xml:space="preserve">У понятті «сільськогосподарська діяльність» (новий п. 2.27 ст. 2 Закону) слід врахувати, що </w:t>
      </w:r>
      <w:r>
        <w:rPr>
          <w:rFonts w:ascii="Times New Roman" w:hAnsi="Times New Roman"/>
          <w:sz w:val="28"/>
          <w:szCs w:val="28"/>
        </w:rPr>
        <w:t>«</w:t>
      </w:r>
      <w:r w:rsidRPr="00CD08A1">
        <w:rPr>
          <w:rFonts w:ascii="Times New Roman" w:hAnsi="Times New Roman"/>
          <w:bCs/>
          <w:sz w:val="28"/>
          <w:szCs w:val="28"/>
        </w:rPr>
        <w:t>надання послуг сільськогосподарського характеру (сіяння, збирання врожаю, зберігання, пакування, транс</w:t>
      </w:r>
      <w:r>
        <w:rPr>
          <w:rFonts w:ascii="Times New Roman" w:hAnsi="Times New Roman"/>
          <w:bCs/>
          <w:sz w:val="28"/>
          <w:szCs w:val="28"/>
        </w:rPr>
        <w:t>портування тощо)» є окремим видом такої діяльності, а не частиною діяльності з «</w:t>
      </w:r>
      <w:r w:rsidRPr="00CD08A1">
        <w:rPr>
          <w:rFonts w:ascii="Times New Roman" w:hAnsi="Times New Roman"/>
          <w:bCs/>
          <w:sz w:val="28"/>
          <w:szCs w:val="28"/>
        </w:rPr>
        <w:t>обробки та/або консервації риби або інших прісноводних чи морських безхребетних, інших об’єктів аквакультури, дикорослих водоростей</w:t>
      </w:r>
      <w:r w:rsidR="006E6BC0">
        <w:rPr>
          <w:rFonts w:ascii="Times New Roman" w:hAnsi="Times New Roman"/>
          <w:bCs/>
          <w:sz w:val="28"/>
          <w:szCs w:val="28"/>
        </w:rPr>
        <w:t>»</w:t>
      </w:r>
      <w:r w:rsidR="00AD2856">
        <w:rPr>
          <w:rFonts w:ascii="Times New Roman" w:hAnsi="Times New Roman"/>
          <w:bCs/>
          <w:sz w:val="28"/>
          <w:szCs w:val="28"/>
        </w:rPr>
        <w:t xml:space="preserve"> (</w:t>
      </w:r>
      <w:r w:rsidR="006E6BC0">
        <w:rPr>
          <w:rFonts w:ascii="Times New Roman" w:hAnsi="Times New Roman"/>
          <w:bCs/>
          <w:sz w:val="28"/>
          <w:szCs w:val="28"/>
        </w:rPr>
        <w:t xml:space="preserve"> </w:t>
      </w:r>
      <w:r w:rsidR="00AD2856">
        <w:rPr>
          <w:rFonts w:ascii="Times New Roman" w:hAnsi="Times New Roman"/>
          <w:bCs/>
          <w:sz w:val="28"/>
          <w:szCs w:val="28"/>
        </w:rPr>
        <w:t xml:space="preserve">як це передбачено у проекті), </w:t>
      </w:r>
      <w:r w:rsidR="006E6BC0">
        <w:rPr>
          <w:rFonts w:ascii="Times New Roman" w:hAnsi="Times New Roman"/>
          <w:bCs/>
          <w:sz w:val="28"/>
          <w:szCs w:val="28"/>
        </w:rPr>
        <w:t xml:space="preserve">а </w:t>
      </w:r>
      <w:r>
        <w:rPr>
          <w:rFonts w:ascii="Times New Roman" w:hAnsi="Times New Roman"/>
          <w:bCs/>
          <w:sz w:val="28"/>
          <w:szCs w:val="28"/>
        </w:rPr>
        <w:t xml:space="preserve">тому її слід </w:t>
      </w:r>
      <w:r w:rsidRPr="008822E3">
        <w:rPr>
          <w:rFonts w:ascii="Times New Roman" w:hAnsi="Times New Roman"/>
          <w:bCs/>
          <w:sz w:val="28"/>
          <w:szCs w:val="28"/>
        </w:rPr>
        <w:t xml:space="preserve">виділити </w:t>
      </w:r>
      <w:r w:rsidR="00F32E41" w:rsidRPr="008822E3">
        <w:rPr>
          <w:rFonts w:ascii="Times New Roman" w:hAnsi="Times New Roman"/>
          <w:bCs/>
          <w:sz w:val="28"/>
          <w:szCs w:val="28"/>
        </w:rPr>
        <w:t>в</w:t>
      </w:r>
      <w:r w:rsidRPr="008822E3">
        <w:rPr>
          <w:rFonts w:ascii="Times New Roman" w:hAnsi="Times New Roman"/>
          <w:bCs/>
          <w:sz w:val="28"/>
          <w:szCs w:val="28"/>
        </w:rPr>
        <w:t xml:space="preserve"> окремий</w:t>
      </w:r>
      <w:r>
        <w:rPr>
          <w:rFonts w:ascii="Times New Roman" w:hAnsi="Times New Roman"/>
          <w:bCs/>
          <w:sz w:val="28"/>
          <w:szCs w:val="28"/>
        </w:rPr>
        <w:t xml:space="preserve"> абзац</w:t>
      </w:r>
      <w:r w:rsidR="006E6BC0">
        <w:rPr>
          <w:rFonts w:ascii="Times New Roman" w:hAnsi="Times New Roman"/>
          <w:bCs/>
          <w:sz w:val="28"/>
          <w:szCs w:val="28"/>
        </w:rPr>
        <w:t>.</w:t>
      </w:r>
    </w:p>
    <w:p w:rsidR="00680356" w:rsidRDefault="006E6BC0" w:rsidP="004632BA">
      <w:pPr>
        <w:tabs>
          <w:tab w:val="left" w:pos="993"/>
          <w:tab w:val="left" w:pos="1134"/>
        </w:tabs>
        <w:autoSpaceDE w:val="0"/>
        <w:autoSpaceDN w:val="0"/>
        <w:adjustRightInd w:val="0"/>
        <w:spacing w:after="0" w:line="240" w:lineRule="auto"/>
        <w:ind w:firstLine="709"/>
        <w:jc w:val="both"/>
        <w:rPr>
          <w:rFonts w:ascii="Times New Roman" w:hAnsi="Times New Roman"/>
          <w:i/>
          <w:iCs/>
          <w:sz w:val="28"/>
          <w:szCs w:val="28"/>
          <w:highlight w:val="white"/>
        </w:rPr>
      </w:pPr>
      <w:r w:rsidRPr="006E6BC0">
        <w:rPr>
          <w:rFonts w:ascii="Times New Roman" w:hAnsi="Times New Roman"/>
          <w:b/>
          <w:sz w:val="28"/>
          <w:szCs w:val="28"/>
          <w:highlight w:val="white"/>
        </w:rPr>
        <w:t>3.</w:t>
      </w:r>
      <w:r>
        <w:rPr>
          <w:rFonts w:ascii="Times New Roman" w:hAnsi="Times New Roman"/>
          <w:sz w:val="28"/>
          <w:szCs w:val="28"/>
          <w:highlight w:val="white"/>
        </w:rPr>
        <w:t xml:space="preserve"> </w:t>
      </w:r>
      <w:r w:rsidR="00F07343" w:rsidRPr="00BF741E">
        <w:rPr>
          <w:rFonts w:ascii="Times New Roman" w:hAnsi="Times New Roman"/>
          <w:sz w:val="28"/>
          <w:szCs w:val="28"/>
          <w:highlight w:val="white"/>
        </w:rPr>
        <w:t>У проекті пропонується ви</w:t>
      </w:r>
      <w:r w:rsidR="00612DBA">
        <w:rPr>
          <w:rFonts w:ascii="Times New Roman" w:hAnsi="Times New Roman"/>
          <w:sz w:val="28"/>
          <w:szCs w:val="28"/>
          <w:highlight w:val="white"/>
        </w:rPr>
        <w:t>ключити із Закону положення, якими регулюються</w:t>
      </w:r>
      <w:r w:rsidR="00720F28">
        <w:rPr>
          <w:rFonts w:ascii="Times New Roman" w:hAnsi="Times New Roman"/>
          <w:sz w:val="28"/>
          <w:szCs w:val="28"/>
          <w:highlight w:val="white"/>
        </w:rPr>
        <w:t xml:space="preserve"> питання</w:t>
      </w:r>
      <w:r w:rsidR="00F07343" w:rsidRPr="00BF741E">
        <w:rPr>
          <w:rFonts w:ascii="Times New Roman" w:hAnsi="Times New Roman"/>
          <w:sz w:val="28"/>
          <w:szCs w:val="28"/>
          <w:highlight w:val="white"/>
        </w:rPr>
        <w:t xml:space="preserve"> </w:t>
      </w:r>
      <w:r w:rsidR="00F32E41">
        <w:rPr>
          <w:rFonts w:ascii="Times New Roman" w:hAnsi="Times New Roman"/>
          <w:sz w:val="28"/>
          <w:szCs w:val="28"/>
          <w:highlight w:val="white"/>
        </w:rPr>
        <w:t>державної аграрної інтервенції,</w:t>
      </w:r>
      <w:r w:rsidR="00F07343" w:rsidRPr="00BF741E">
        <w:rPr>
          <w:rFonts w:ascii="Times New Roman" w:hAnsi="Times New Roman"/>
          <w:sz w:val="28"/>
          <w:szCs w:val="28"/>
          <w:highlight w:val="white"/>
        </w:rPr>
        <w:t xml:space="preserve"> державного регулювання цін окремих видів сільськогосподарської продукції, державних заставних з</w:t>
      </w:r>
      <w:r w:rsidR="00AD2856">
        <w:rPr>
          <w:rFonts w:ascii="Times New Roman" w:hAnsi="Times New Roman"/>
          <w:sz w:val="28"/>
          <w:szCs w:val="28"/>
          <w:highlight w:val="white"/>
        </w:rPr>
        <w:t>акупівель зерна (п.п. 2.5, 2.5</w:t>
      </w:r>
      <w:r w:rsidR="00AD2856">
        <w:rPr>
          <w:rFonts w:ascii="Times New Roman" w:hAnsi="Times New Roman"/>
          <w:sz w:val="28"/>
          <w:szCs w:val="28"/>
          <w:highlight w:val="white"/>
          <w:vertAlign w:val="superscript"/>
        </w:rPr>
        <w:t>1</w:t>
      </w:r>
      <w:r w:rsidR="00F07343" w:rsidRPr="00BF741E">
        <w:rPr>
          <w:rFonts w:ascii="Times New Roman" w:hAnsi="Times New Roman"/>
          <w:sz w:val="28"/>
          <w:szCs w:val="28"/>
          <w:highlight w:val="white"/>
        </w:rPr>
        <w:t xml:space="preserve"> ст. 2, Розділ ІІ, ст. 12</w:t>
      </w:r>
      <w:r w:rsidR="00612DBA">
        <w:rPr>
          <w:rFonts w:ascii="Times New Roman" w:hAnsi="Times New Roman"/>
          <w:sz w:val="28"/>
          <w:szCs w:val="28"/>
          <w:highlight w:val="white"/>
        </w:rPr>
        <w:t xml:space="preserve"> тощо</w:t>
      </w:r>
      <w:r w:rsidR="00F07343" w:rsidRPr="00BF741E">
        <w:rPr>
          <w:rFonts w:ascii="Times New Roman" w:hAnsi="Times New Roman"/>
          <w:sz w:val="28"/>
          <w:szCs w:val="28"/>
          <w:highlight w:val="white"/>
        </w:rPr>
        <w:t>).</w:t>
      </w:r>
      <w:r w:rsidR="00680356">
        <w:rPr>
          <w:rFonts w:ascii="Times New Roman" w:hAnsi="Times New Roman"/>
          <w:sz w:val="28"/>
          <w:szCs w:val="28"/>
          <w:highlight w:val="white"/>
        </w:rPr>
        <w:t xml:space="preserve"> Проте у </w:t>
      </w:r>
      <w:r w:rsidR="00F07343" w:rsidRPr="00BF741E">
        <w:rPr>
          <w:rFonts w:ascii="Times New Roman" w:hAnsi="Times New Roman"/>
          <w:sz w:val="28"/>
          <w:szCs w:val="28"/>
          <w:highlight w:val="white"/>
        </w:rPr>
        <w:t xml:space="preserve"> </w:t>
      </w:r>
      <w:r w:rsidR="009E46FA" w:rsidRPr="00BF741E">
        <w:rPr>
          <w:rFonts w:ascii="Times New Roman" w:hAnsi="Times New Roman"/>
          <w:sz w:val="28"/>
          <w:szCs w:val="28"/>
          <w:highlight w:val="white"/>
        </w:rPr>
        <w:t xml:space="preserve">пояснювальній записці до проекту </w:t>
      </w:r>
      <w:r w:rsidR="00720F28">
        <w:rPr>
          <w:rFonts w:ascii="Times New Roman" w:hAnsi="Times New Roman"/>
          <w:sz w:val="28"/>
          <w:szCs w:val="28"/>
          <w:highlight w:val="white"/>
        </w:rPr>
        <w:t xml:space="preserve">не </w:t>
      </w:r>
      <w:r w:rsidR="00720F28" w:rsidRPr="00BF741E">
        <w:rPr>
          <w:rFonts w:ascii="Times New Roman" w:hAnsi="Times New Roman"/>
          <w:sz w:val="28"/>
          <w:szCs w:val="28"/>
          <w:highlight w:val="white"/>
        </w:rPr>
        <w:t xml:space="preserve"> надано </w:t>
      </w:r>
      <w:r w:rsidR="009E46FA" w:rsidRPr="00BF741E">
        <w:rPr>
          <w:rFonts w:ascii="Times New Roman" w:hAnsi="Times New Roman"/>
          <w:sz w:val="28"/>
          <w:szCs w:val="28"/>
          <w:highlight w:val="white"/>
        </w:rPr>
        <w:t>н</w:t>
      </w:r>
      <w:r w:rsidR="00680356">
        <w:rPr>
          <w:rFonts w:ascii="Times New Roman" w:hAnsi="Times New Roman"/>
          <w:sz w:val="28"/>
          <w:szCs w:val="28"/>
          <w:highlight w:val="white"/>
        </w:rPr>
        <w:t xml:space="preserve">алежного обґрунтування </w:t>
      </w:r>
      <w:r w:rsidR="00720F28">
        <w:rPr>
          <w:rFonts w:ascii="Times New Roman" w:hAnsi="Times New Roman"/>
          <w:sz w:val="28"/>
          <w:szCs w:val="28"/>
          <w:highlight w:val="white"/>
        </w:rPr>
        <w:t>цього.</w:t>
      </w:r>
      <w:r w:rsidR="00680356">
        <w:rPr>
          <w:rFonts w:ascii="Times New Roman" w:hAnsi="Times New Roman"/>
          <w:sz w:val="28"/>
          <w:szCs w:val="28"/>
          <w:highlight w:val="white"/>
        </w:rPr>
        <w:t xml:space="preserve"> </w:t>
      </w:r>
      <w:r w:rsidR="009E46FA" w:rsidRPr="00BF741E">
        <w:rPr>
          <w:rFonts w:ascii="Times New Roman" w:hAnsi="Times New Roman"/>
          <w:sz w:val="28"/>
          <w:szCs w:val="28"/>
          <w:highlight w:val="white"/>
        </w:rPr>
        <w:t xml:space="preserve"> </w:t>
      </w:r>
      <w:r w:rsidR="00D44712" w:rsidRPr="00BF741E">
        <w:rPr>
          <w:rFonts w:ascii="Times New Roman" w:hAnsi="Times New Roman"/>
          <w:sz w:val="28"/>
          <w:szCs w:val="28"/>
          <w:highlight w:val="white"/>
        </w:rPr>
        <w:t>З</w:t>
      </w:r>
      <w:r w:rsidR="00F07343" w:rsidRPr="00BF741E">
        <w:rPr>
          <w:rFonts w:ascii="Times New Roman" w:hAnsi="Times New Roman"/>
          <w:sz w:val="28"/>
          <w:szCs w:val="28"/>
          <w:highlight w:val="white"/>
        </w:rPr>
        <w:t xml:space="preserve">вертаємо увагу, що </w:t>
      </w:r>
      <w:r w:rsidR="00612DBA">
        <w:rPr>
          <w:rFonts w:ascii="Times New Roman" w:hAnsi="Times New Roman"/>
          <w:sz w:val="28"/>
          <w:szCs w:val="28"/>
          <w:highlight w:val="white"/>
        </w:rPr>
        <w:t xml:space="preserve">таке виключення не узгоджується з </w:t>
      </w:r>
      <w:r w:rsidR="00612DBA" w:rsidRPr="00BF741E">
        <w:rPr>
          <w:rFonts w:ascii="Times New Roman" w:hAnsi="Times New Roman"/>
          <w:sz w:val="28"/>
          <w:szCs w:val="28"/>
          <w:highlight w:val="white"/>
        </w:rPr>
        <w:t>п. 1.1 ст. 1</w:t>
      </w:r>
      <w:r w:rsidR="00612DBA">
        <w:rPr>
          <w:rFonts w:ascii="Times New Roman" w:hAnsi="Times New Roman"/>
          <w:sz w:val="28"/>
          <w:szCs w:val="28"/>
          <w:highlight w:val="white"/>
        </w:rPr>
        <w:t xml:space="preserve"> </w:t>
      </w:r>
      <w:r w:rsidR="00F07343" w:rsidRPr="00BF741E">
        <w:rPr>
          <w:rFonts w:ascii="Times New Roman" w:hAnsi="Times New Roman"/>
          <w:sz w:val="28"/>
          <w:szCs w:val="28"/>
          <w:highlight w:val="white"/>
        </w:rPr>
        <w:t>Закон</w:t>
      </w:r>
      <w:r w:rsidR="00612DBA">
        <w:rPr>
          <w:rFonts w:ascii="Times New Roman" w:hAnsi="Times New Roman"/>
          <w:sz w:val="28"/>
          <w:szCs w:val="28"/>
          <w:highlight w:val="white"/>
        </w:rPr>
        <w:t>у, згідно з яким він</w:t>
      </w:r>
      <w:r w:rsidR="00720F28">
        <w:rPr>
          <w:rFonts w:ascii="Times New Roman" w:hAnsi="Times New Roman"/>
          <w:sz w:val="28"/>
          <w:szCs w:val="28"/>
          <w:highlight w:val="white"/>
        </w:rPr>
        <w:t xml:space="preserve"> (Закон)</w:t>
      </w:r>
      <w:r w:rsidR="00F07343" w:rsidRPr="00BF741E">
        <w:rPr>
          <w:rFonts w:ascii="Times New Roman" w:hAnsi="Times New Roman"/>
          <w:sz w:val="28"/>
          <w:szCs w:val="28"/>
          <w:highlight w:val="white"/>
        </w:rPr>
        <w:t xml:space="preserve"> </w:t>
      </w:r>
      <w:r w:rsidR="00F07343" w:rsidRPr="00BF741E">
        <w:rPr>
          <w:rFonts w:ascii="Times New Roman" w:hAnsi="Times New Roman"/>
          <w:i/>
          <w:iCs/>
          <w:sz w:val="28"/>
          <w:szCs w:val="28"/>
          <w:highlight w:val="white"/>
        </w:rPr>
        <w:t>«</w:t>
      </w:r>
      <w:r w:rsidR="00F07343" w:rsidRPr="00BF741E">
        <w:rPr>
          <w:rFonts w:ascii="Times New Roman" w:hAnsi="Times New Roman"/>
          <w:i/>
          <w:iCs/>
          <w:sz w:val="28"/>
          <w:szCs w:val="28"/>
          <w:highlight w:val="white"/>
          <w:u w:val="single"/>
        </w:rPr>
        <w:t>визначає основи державної політики у бюджетній, кредитній, ціновій, регуляторній та інших сферах</w:t>
      </w:r>
      <w:r w:rsidR="00F07343" w:rsidRPr="00BF741E">
        <w:rPr>
          <w:rFonts w:ascii="Times New Roman" w:hAnsi="Times New Roman"/>
          <w:i/>
          <w:iCs/>
          <w:sz w:val="28"/>
          <w:szCs w:val="28"/>
          <w:highlight w:val="white"/>
        </w:rPr>
        <w:t xml:space="preserve"> державного управління щодо стимулювання виробництва сільськогосподарської продукції та розвитку аграрного ринку, а також забезпечення продовольчої без</w:t>
      </w:r>
      <w:r w:rsidR="00680356">
        <w:rPr>
          <w:rFonts w:ascii="Times New Roman" w:hAnsi="Times New Roman"/>
          <w:i/>
          <w:iCs/>
          <w:sz w:val="28"/>
          <w:szCs w:val="28"/>
          <w:highlight w:val="white"/>
        </w:rPr>
        <w:t>пеки населення</w:t>
      </w:r>
      <w:r w:rsidR="00F07343" w:rsidRPr="00BF741E">
        <w:rPr>
          <w:rFonts w:ascii="Times New Roman" w:hAnsi="Times New Roman"/>
          <w:i/>
          <w:iCs/>
          <w:sz w:val="28"/>
          <w:szCs w:val="28"/>
          <w:highlight w:val="white"/>
        </w:rPr>
        <w:t>»</w:t>
      </w:r>
      <w:r w:rsidR="00F07343" w:rsidRPr="00BF741E">
        <w:rPr>
          <w:rFonts w:ascii="Times New Roman" w:hAnsi="Times New Roman"/>
          <w:sz w:val="28"/>
          <w:szCs w:val="28"/>
          <w:highlight w:val="white"/>
        </w:rPr>
        <w:t xml:space="preserve">. </w:t>
      </w:r>
      <w:r w:rsidR="00612DBA">
        <w:rPr>
          <w:rFonts w:ascii="Times New Roman" w:hAnsi="Times New Roman"/>
          <w:sz w:val="28"/>
          <w:szCs w:val="28"/>
          <w:highlight w:val="white"/>
        </w:rPr>
        <w:t>Крім цього, в</w:t>
      </w:r>
      <w:r w:rsidR="00F07343" w:rsidRPr="00BF741E">
        <w:rPr>
          <w:rFonts w:ascii="Times New Roman" w:hAnsi="Times New Roman"/>
          <w:sz w:val="28"/>
          <w:szCs w:val="28"/>
          <w:highlight w:val="white"/>
        </w:rPr>
        <w:t xml:space="preserve">иключення </w:t>
      </w:r>
      <w:r w:rsidR="00D44712" w:rsidRPr="00BF741E">
        <w:rPr>
          <w:rFonts w:ascii="Times New Roman" w:hAnsi="Times New Roman"/>
          <w:sz w:val="28"/>
          <w:szCs w:val="28"/>
          <w:highlight w:val="white"/>
        </w:rPr>
        <w:t xml:space="preserve"> </w:t>
      </w:r>
      <w:r w:rsidR="00612DBA">
        <w:rPr>
          <w:rFonts w:ascii="Times New Roman" w:hAnsi="Times New Roman"/>
          <w:sz w:val="28"/>
          <w:szCs w:val="28"/>
          <w:highlight w:val="white"/>
        </w:rPr>
        <w:t>вище</w:t>
      </w:r>
      <w:r w:rsidR="00F07343" w:rsidRPr="00BF741E">
        <w:rPr>
          <w:rFonts w:ascii="Times New Roman" w:hAnsi="Times New Roman"/>
          <w:sz w:val="28"/>
          <w:szCs w:val="28"/>
          <w:highlight w:val="white"/>
        </w:rPr>
        <w:t>згаданих положень призведе до невизначеності</w:t>
      </w:r>
      <w:r w:rsidR="00D44712" w:rsidRPr="00BF741E">
        <w:rPr>
          <w:rFonts w:ascii="Times New Roman" w:hAnsi="Times New Roman"/>
          <w:sz w:val="28"/>
          <w:szCs w:val="28"/>
          <w:highlight w:val="white"/>
        </w:rPr>
        <w:t>, в першу чергу</w:t>
      </w:r>
      <w:r w:rsidR="00680356">
        <w:rPr>
          <w:rFonts w:ascii="Times New Roman" w:hAnsi="Times New Roman"/>
          <w:sz w:val="28"/>
          <w:szCs w:val="28"/>
          <w:highlight w:val="white"/>
        </w:rPr>
        <w:t>,</w:t>
      </w:r>
      <w:r w:rsidR="00D44712" w:rsidRPr="00BF741E">
        <w:rPr>
          <w:rFonts w:ascii="Times New Roman" w:hAnsi="Times New Roman"/>
          <w:sz w:val="28"/>
          <w:szCs w:val="28"/>
          <w:highlight w:val="white"/>
        </w:rPr>
        <w:t xml:space="preserve"> у сфері </w:t>
      </w:r>
      <w:r w:rsidR="00D44712" w:rsidRPr="00BF741E">
        <w:rPr>
          <w:rFonts w:ascii="Times New Roman" w:hAnsi="Times New Roman"/>
          <w:i/>
          <w:iCs/>
          <w:sz w:val="28"/>
          <w:szCs w:val="28"/>
          <w:highlight w:val="white"/>
          <w:u w:val="single"/>
        </w:rPr>
        <w:t xml:space="preserve">державної цінової політики </w:t>
      </w:r>
      <w:r w:rsidR="00F07343" w:rsidRPr="00BF741E">
        <w:rPr>
          <w:rFonts w:ascii="Times New Roman" w:hAnsi="Times New Roman"/>
          <w:i/>
          <w:iCs/>
          <w:sz w:val="28"/>
          <w:szCs w:val="28"/>
          <w:highlight w:val="white"/>
          <w:u w:val="single"/>
        </w:rPr>
        <w:t>у сільському господарстві.</w:t>
      </w:r>
      <w:r w:rsidR="00F07343" w:rsidRPr="00BF741E">
        <w:rPr>
          <w:rFonts w:ascii="Times New Roman" w:hAnsi="Times New Roman"/>
          <w:i/>
          <w:iCs/>
          <w:sz w:val="28"/>
          <w:szCs w:val="28"/>
          <w:highlight w:val="white"/>
        </w:rPr>
        <w:t xml:space="preserve"> </w:t>
      </w:r>
      <w:r w:rsidR="00D44712" w:rsidRPr="00BF741E">
        <w:rPr>
          <w:rFonts w:ascii="Times New Roman" w:hAnsi="Times New Roman"/>
          <w:i/>
          <w:iCs/>
          <w:sz w:val="28"/>
          <w:szCs w:val="28"/>
          <w:highlight w:val="white"/>
        </w:rPr>
        <w:t xml:space="preserve"> </w:t>
      </w:r>
    </w:p>
    <w:p w:rsidR="00F07343" w:rsidRPr="00BF741E" w:rsidRDefault="00680356"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w:hAnsi="Times New Roman"/>
          <w:iCs/>
          <w:sz w:val="28"/>
          <w:szCs w:val="28"/>
          <w:highlight w:val="white"/>
        </w:rPr>
        <w:t>Зазначимо, що д</w:t>
      </w:r>
      <w:r w:rsidR="00F07343" w:rsidRPr="00BF741E">
        <w:rPr>
          <w:rFonts w:ascii="Times New Roman" w:hAnsi="Times New Roman"/>
          <w:sz w:val="28"/>
          <w:szCs w:val="28"/>
          <w:highlight w:val="white"/>
        </w:rPr>
        <w:t>ержавне цінове регулювання окремих видів сільськогосподарської продукції здійснюється саме за допомогою таких інструментів, я</w:t>
      </w:r>
      <w:r w:rsidR="00D44712" w:rsidRPr="00BF741E">
        <w:rPr>
          <w:rFonts w:ascii="Times New Roman" w:hAnsi="Times New Roman"/>
          <w:sz w:val="28"/>
          <w:szCs w:val="28"/>
          <w:highlight w:val="white"/>
        </w:rPr>
        <w:t>к</w:t>
      </w:r>
      <w:r w:rsidR="00F07343" w:rsidRPr="00BF741E">
        <w:rPr>
          <w:rFonts w:ascii="Times New Roman" w:hAnsi="Times New Roman"/>
          <w:sz w:val="28"/>
          <w:szCs w:val="28"/>
          <w:highlight w:val="white"/>
        </w:rPr>
        <w:t xml:space="preserve"> «</w:t>
      </w:r>
      <w:r w:rsidR="00F07343" w:rsidRPr="00BF741E">
        <w:rPr>
          <w:rFonts w:ascii="Times New Roman" w:hAnsi="Times New Roman"/>
          <w:i/>
          <w:iCs/>
          <w:sz w:val="28"/>
          <w:szCs w:val="28"/>
          <w:highlight w:val="white"/>
        </w:rPr>
        <w:t xml:space="preserve">регулювання гуртових цін окремих видів </w:t>
      </w:r>
      <w:r w:rsidR="00F07343" w:rsidRPr="00BF741E">
        <w:rPr>
          <w:rFonts w:ascii="Times New Roman" w:hAnsi="Times New Roman"/>
          <w:i/>
          <w:iCs/>
          <w:sz w:val="28"/>
          <w:szCs w:val="28"/>
          <w:highlight w:val="white"/>
        </w:rPr>
        <w:lastRenderedPageBreak/>
        <w:t>сільськогосподарської продукції</w:t>
      </w:r>
      <w:r w:rsidR="00F07343" w:rsidRPr="00BF741E">
        <w:rPr>
          <w:rFonts w:ascii="Times New Roman" w:hAnsi="Times New Roman"/>
          <w:sz w:val="28"/>
          <w:szCs w:val="28"/>
          <w:highlight w:val="white"/>
        </w:rPr>
        <w:t xml:space="preserve">, </w:t>
      </w:r>
      <w:r w:rsidR="00F07343" w:rsidRPr="008822E3">
        <w:rPr>
          <w:rFonts w:ascii="Times New Roman" w:hAnsi="Times New Roman"/>
          <w:i/>
          <w:iCs/>
          <w:sz w:val="28"/>
          <w:szCs w:val="28"/>
        </w:rPr>
        <w:t>встановлюючи мінімальні та максимальні інтервенційні ціни, а також застосовуючи інші заходи</w:t>
      </w:r>
      <w:r w:rsidR="00720F28" w:rsidRPr="008822E3">
        <w:rPr>
          <w:rFonts w:ascii="Times New Roman" w:hAnsi="Times New Roman"/>
          <w:sz w:val="28"/>
          <w:szCs w:val="28"/>
        </w:rPr>
        <w:t>, визначені цим Законом</w:t>
      </w:r>
      <w:r w:rsidR="00F07343" w:rsidRPr="008822E3">
        <w:rPr>
          <w:rFonts w:ascii="Times New Roman" w:hAnsi="Times New Roman"/>
          <w:sz w:val="28"/>
          <w:szCs w:val="28"/>
        </w:rPr>
        <w:t xml:space="preserve">» (п. 3.1 ст. 3 </w:t>
      </w:r>
      <w:r w:rsidR="00D44712" w:rsidRPr="008822E3">
        <w:rPr>
          <w:rFonts w:ascii="Times New Roman" w:hAnsi="Times New Roman"/>
          <w:sz w:val="28"/>
          <w:szCs w:val="28"/>
        </w:rPr>
        <w:t>Закону</w:t>
      </w:r>
      <w:r w:rsidRPr="008822E3">
        <w:rPr>
          <w:rFonts w:ascii="Times New Roman" w:hAnsi="Times New Roman"/>
          <w:sz w:val="28"/>
          <w:szCs w:val="28"/>
        </w:rPr>
        <w:t>). При цьому</w:t>
      </w:r>
      <w:r w:rsidR="00F32E41" w:rsidRPr="008822E3">
        <w:rPr>
          <w:rFonts w:ascii="Times New Roman" w:hAnsi="Times New Roman"/>
          <w:sz w:val="28"/>
          <w:szCs w:val="28"/>
        </w:rPr>
        <w:t>,</w:t>
      </w:r>
      <w:r w:rsidR="00F07343" w:rsidRPr="008822E3">
        <w:rPr>
          <w:rFonts w:ascii="Times New Roman" w:hAnsi="Times New Roman"/>
          <w:sz w:val="28"/>
          <w:szCs w:val="28"/>
        </w:rPr>
        <w:t xml:space="preserve"> вказані </w:t>
      </w:r>
      <w:r w:rsidR="00F07343" w:rsidRPr="00BF741E">
        <w:rPr>
          <w:rFonts w:ascii="Times New Roman" w:hAnsi="Times New Roman"/>
          <w:sz w:val="28"/>
          <w:szCs w:val="28"/>
          <w:highlight w:val="white"/>
        </w:rPr>
        <w:t>інструменти за умов їх ефективного використання</w:t>
      </w:r>
      <w:r w:rsidR="00D44712" w:rsidRPr="00BF741E">
        <w:rPr>
          <w:rFonts w:ascii="Times New Roman" w:hAnsi="Times New Roman"/>
          <w:sz w:val="28"/>
          <w:szCs w:val="28"/>
          <w:highlight w:val="white"/>
        </w:rPr>
        <w:t xml:space="preserve"> </w:t>
      </w:r>
      <w:r w:rsidR="00F07343" w:rsidRPr="00BF741E">
        <w:rPr>
          <w:rFonts w:ascii="Times New Roman" w:hAnsi="Times New Roman"/>
          <w:sz w:val="28"/>
          <w:szCs w:val="28"/>
          <w:highlight w:val="white"/>
        </w:rPr>
        <w:t>дозволяють підтримувати належну цінову політику в аграрному секторі, що</w:t>
      </w:r>
      <w:r>
        <w:rPr>
          <w:rFonts w:ascii="Times New Roman" w:hAnsi="Times New Roman"/>
          <w:sz w:val="28"/>
          <w:szCs w:val="28"/>
          <w:highlight w:val="white"/>
        </w:rPr>
        <w:t>,</w:t>
      </w:r>
      <w:r w:rsidR="00F07343" w:rsidRPr="00BF741E">
        <w:rPr>
          <w:rFonts w:ascii="Times New Roman" w:hAnsi="Times New Roman"/>
          <w:sz w:val="28"/>
          <w:szCs w:val="28"/>
          <w:highlight w:val="white"/>
        </w:rPr>
        <w:t xml:space="preserve"> в свою чергу</w:t>
      </w:r>
      <w:r>
        <w:rPr>
          <w:rFonts w:ascii="Times New Roman" w:hAnsi="Times New Roman"/>
          <w:sz w:val="28"/>
          <w:szCs w:val="28"/>
          <w:highlight w:val="white"/>
        </w:rPr>
        <w:t>,</w:t>
      </w:r>
      <w:r w:rsidR="00F07343" w:rsidRPr="00BF741E">
        <w:rPr>
          <w:rFonts w:ascii="Times New Roman" w:hAnsi="Times New Roman"/>
          <w:sz w:val="28"/>
          <w:szCs w:val="28"/>
          <w:highlight w:val="white"/>
        </w:rPr>
        <w:t xml:space="preserve"> має суттєве значення при ціноутворенні </w:t>
      </w:r>
      <w:r w:rsidR="00D44712" w:rsidRPr="00BF741E">
        <w:rPr>
          <w:rFonts w:ascii="Times New Roman" w:hAnsi="Times New Roman"/>
          <w:sz w:val="28"/>
          <w:szCs w:val="28"/>
          <w:highlight w:val="white"/>
        </w:rPr>
        <w:t xml:space="preserve">на </w:t>
      </w:r>
      <w:r w:rsidR="00F07343" w:rsidRPr="00BF741E">
        <w:rPr>
          <w:rFonts w:ascii="Times New Roman" w:hAnsi="Times New Roman"/>
          <w:sz w:val="28"/>
          <w:szCs w:val="28"/>
          <w:highlight w:val="white"/>
        </w:rPr>
        <w:t>харчов</w:t>
      </w:r>
      <w:r w:rsidR="00D44712" w:rsidRPr="00BF741E">
        <w:rPr>
          <w:rFonts w:ascii="Times New Roman" w:hAnsi="Times New Roman"/>
          <w:sz w:val="28"/>
          <w:szCs w:val="28"/>
          <w:highlight w:val="white"/>
        </w:rPr>
        <w:t xml:space="preserve">у </w:t>
      </w:r>
      <w:r w:rsidR="00F07343" w:rsidRPr="00BF741E">
        <w:rPr>
          <w:rFonts w:ascii="Times New Roman" w:hAnsi="Times New Roman"/>
          <w:sz w:val="28"/>
          <w:szCs w:val="28"/>
          <w:highlight w:val="white"/>
        </w:rPr>
        <w:t>продукці</w:t>
      </w:r>
      <w:r w:rsidR="00D44712" w:rsidRPr="00BF741E">
        <w:rPr>
          <w:rFonts w:ascii="Times New Roman" w:hAnsi="Times New Roman"/>
          <w:sz w:val="28"/>
          <w:szCs w:val="28"/>
          <w:highlight w:val="white"/>
        </w:rPr>
        <w:t>ю</w:t>
      </w:r>
      <w:r w:rsidR="00BF741E" w:rsidRPr="00BF741E">
        <w:rPr>
          <w:rFonts w:ascii="Times New Roman" w:hAnsi="Times New Roman"/>
          <w:sz w:val="28"/>
          <w:szCs w:val="28"/>
          <w:highlight w:val="white"/>
        </w:rPr>
        <w:t xml:space="preserve"> для кінцевого споживача. </w:t>
      </w:r>
      <w:r>
        <w:rPr>
          <w:rFonts w:ascii="Times New Roman" w:hAnsi="Times New Roman"/>
          <w:sz w:val="28"/>
          <w:szCs w:val="28"/>
          <w:highlight w:val="white"/>
        </w:rPr>
        <w:t xml:space="preserve">Отже, </w:t>
      </w:r>
      <w:r w:rsidR="00F07343" w:rsidRPr="00BF741E">
        <w:rPr>
          <w:rFonts w:ascii="Times New Roman" w:hAnsi="Times New Roman"/>
          <w:sz w:val="28"/>
          <w:szCs w:val="28"/>
          <w:highlight w:val="white"/>
        </w:rPr>
        <w:t xml:space="preserve">їх скасування може мати негативні соціально-економічні наслідки. </w:t>
      </w:r>
      <w:r w:rsidR="00392DA8">
        <w:rPr>
          <w:rFonts w:ascii="Times New Roman" w:hAnsi="Times New Roman"/>
          <w:sz w:val="28"/>
          <w:szCs w:val="28"/>
        </w:rPr>
        <w:t xml:space="preserve">Нагадаємо, що згідно </w:t>
      </w:r>
      <w:r w:rsidR="00720F28">
        <w:rPr>
          <w:rFonts w:ascii="Times New Roman" w:hAnsi="Times New Roman"/>
          <w:sz w:val="28"/>
          <w:szCs w:val="28"/>
        </w:rPr>
        <w:t>і</w:t>
      </w:r>
      <w:r w:rsidR="00AD2856">
        <w:rPr>
          <w:rFonts w:ascii="Times New Roman" w:hAnsi="Times New Roman"/>
          <w:sz w:val="28"/>
          <w:szCs w:val="28"/>
        </w:rPr>
        <w:t>з п. 2.13</w:t>
      </w:r>
      <w:r w:rsidR="00392DA8">
        <w:rPr>
          <w:rFonts w:ascii="Times New Roman" w:hAnsi="Times New Roman"/>
          <w:sz w:val="28"/>
          <w:szCs w:val="28"/>
        </w:rPr>
        <w:t xml:space="preserve"> ст.</w:t>
      </w:r>
      <w:r w:rsidR="00901FBF">
        <w:rPr>
          <w:rFonts w:ascii="Times New Roman" w:hAnsi="Times New Roman"/>
          <w:sz w:val="28"/>
          <w:szCs w:val="28"/>
        </w:rPr>
        <w:t xml:space="preserve"> </w:t>
      </w:r>
      <w:r w:rsidR="00392DA8">
        <w:rPr>
          <w:rFonts w:ascii="Times New Roman" w:hAnsi="Times New Roman"/>
          <w:sz w:val="28"/>
          <w:szCs w:val="28"/>
        </w:rPr>
        <w:t>2 Закону під продовольчою безпекою розуміється «</w:t>
      </w:r>
      <w:r w:rsidR="00392DA8" w:rsidRPr="00392DA8">
        <w:rPr>
          <w:rFonts w:ascii="Times New Roman" w:hAnsi="Times New Roman"/>
          <w:sz w:val="28"/>
          <w:szCs w:val="28"/>
        </w:rPr>
        <w:t>з</w:t>
      </w:r>
      <w:r w:rsidR="00392DA8" w:rsidRPr="00392DA8">
        <w:rPr>
          <w:rFonts w:ascii="Times New Roman" w:hAnsi="Times New Roman"/>
          <w:color w:val="000000"/>
          <w:sz w:val="28"/>
          <w:szCs w:val="28"/>
          <w:shd w:val="clear" w:color="auto" w:fill="FFFFFF"/>
        </w:rPr>
        <w:t>ахищеність життєвих інтересів людини, яка виражається у гарантуванні державою безперешкодного економічного доступу людини до продуктів харчування з метою підтримання її звичайної життєвої діяльності</w:t>
      </w:r>
      <w:r w:rsidR="00392DA8">
        <w:rPr>
          <w:rFonts w:ascii="Times New Roman" w:hAnsi="Times New Roman"/>
          <w:color w:val="000000"/>
          <w:sz w:val="28"/>
          <w:szCs w:val="28"/>
          <w:shd w:val="clear" w:color="auto" w:fill="FFFFFF"/>
        </w:rPr>
        <w:t>»</w:t>
      </w:r>
      <w:r w:rsidR="00392DA8" w:rsidRPr="00392DA8">
        <w:rPr>
          <w:rFonts w:ascii="Times New Roman" w:hAnsi="Times New Roman"/>
          <w:color w:val="000000"/>
          <w:sz w:val="28"/>
          <w:szCs w:val="28"/>
          <w:shd w:val="clear" w:color="auto" w:fill="FFFFFF"/>
        </w:rPr>
        <w:t>.</w:t>
      </w:r>
    </w:p>
    <w:p w:rsidR="00901FBF" w:rsidRDefault="00BF741E" w:rsidP="004632BA">
      <w:pPr>
        <w:tabs>
          <w:tab w:val="left" w:pos="1134"/>
        </w:tabs>
        <w:autoSpaceDE w:val="0"/>
        <w:autoSpaceDN w:val="0"/>
        <w:adjustRightInd w:val="0"/>
        <w:spacing w:after="0" w:line="240" w:lineRule="auto"/>
        <w:ind w:firstLine="709"/>
        <w:jc w:val="both"/>
        <w:rPr>
          <w:rFonts w:ascii="Times New Roman" w:hAnsi="Times New Roman"/>
          <w:sz w:val="28"/>
          <w:szCs w:val="28"/>
          <w:highlight w:val="white"/>
        </w:rPr>
      </w:pPr>
      <w:r w:rsidRPr="008822E3">
        <w:rPr>
          <w:rFonts w:ascii="Times New Roman" w:hAnsi="Times New Roman"/>
          <w:sz w:val="28"/>
          <w:szCs w:val="28"/>
        </w:rPr>
        <w:t>З</w:t>
      </w:r>
      <w:r w:rsidR="00F07343" w:rsidRPr="008822E3">
        <w:rPr>
          <w:rFonts w:ascii="Times New Roman" w:hAnsi="Times New Roman"/>
          <w:sz w:val="28"/>
          <w:szCs w:val="28"/>
        </w:rPr>
        <w:t xml:space="preserve">апропоновані зміни </w:t>
      </w:r>
      <w:r w:rsidR="00680356" w:rsidRPr="008822E3">
        <w:rPr>
          <w:rFonts w:ascii="Times New Roman" w:hAnsi="Times New Roman"/>
          <w:sz w:val="28"/>
          <w:szCs w:val="28"/>
        </w:rPr>
        <w:t xml:space="preserve">не узгоджуються також </w:t>
      </w:r>
      <w:r w:rsidR="00720F28" w:rsidRPr="008822E3">
        <w:rPr>
          <w:rFonts w:ascii="Times New Roman" w:hAnsi="Times New Roman"/>
          <w:sz w:val="28"/>
          <w:szCs w:val="28"/>
        </w:rPr>
        <w:t>і</w:t>
      </w:r>
      <w:r w:rsidR="00680356" w:rsidRPr="008822E3">
        <w:rPr>
          <w:rFonts w:ascii="Times New Roman" w:hAnsi="Times New Roman"/>
          <w:sz w:val="28"/>
          <w:szCs w:val="28"/>
        </w:rPr>
        <w:t>з Законом</w:t>
      </w:r>
      <w:r w:rsidR="00F07343" w:rsidRPr="008822E3">
        <w:rPr>
          <w:rFonts w:ascii="Times New Roman" w:hAnsi="Times New Roman"/>
          <w:sz w:val="28"/>
          <w:szCs w:val="28"/>
        </w:rPr>
        <w:t xml:space="preserve"> України </w:t>
      </w:r>
      <w:r w:rsidR="00F32E41" w:rsidRPr="008822E3">
        <w:rPr>
          <w:rFonts w:ascii="Times New Roman" w:hAnsi="Times New Roman"/>
          <w:sz w:val="28"/>
          <w:szCs w:val="28"/>
        </w:rPr>
        <w:br/>
      </w:r>
      <w:r w:rsidR="00F07343" w:rsidRPr="008822E3">
        <w:rPr>
          <w:rFonts w:ascii="Times New Roman" w:hAnsi="Times New Roman"/>
          <w:sz w:val="28"/>
          <w:szCs w:val="28"/>
        </w:rPr>
        <w:t>«Про зерно та ринок зерна в Україні», який передбачає здійснення державної аграрної  інтервенції на ринку зерна,  державн</w:t>
      </w:r>
      <w:r w:rsidR="00612DBA" w:rsidRPr="008822E3">
        <w:rPr>
          <w:rFonts w:ascii="Times New Roman" w:hAnsi="Times New Roman"/>
          <w:sz w:val="28"/>
          <w:szCs w:val="28"/>
        </w:rPr>
        <w:t>е</w:t>
      </w:r>
      <w:r w:rsidR="00F07343" w:rsidRPr="008822E3">
        <w:rPr>
          <w:rFonts w:ascii="Times New Roman" w:hAnsi="Times New Roman"/>
          <w:sz w:val="28"/>
          <w:szCs w:val="28"/>
        </w:rPr>
        <w:t xml:space="preserve"> рег</w:t>
      </w:r>
      <w:r w:rsidR="00612DBA" w:rsidRPr="008822E3">
        <w:rPr>
          <w:rFonts w:ascii="Times New Roman" w:hAnsi="Times New Roman"/>
          <w:sz w:val="28"/>
          <w:szCs w:val="28"/>
        </w:rPr>
        <w:t>улювання цін на зерн</w:t>
      </w:r>
      <w:r w:rsidR="00720F28" w:rsidRPr="008822E3">
        <w:rPr>
          <w:rFonts w:ascii="Times New Roman" w:hAnsi="Times New Roman"/>
          <w:sz w:val="28"/>
          <w:szCs w:val="28"/>
        </w:rPr>
        <w:t xml:space="preserve">о, державні заставні </w:t>
      </w:r>
      <w:r w:rsidR="00720F28">
        <w:rPr>
          <w:rFonts w:ascii="Times New Roman" w:hAnsi="Times New Roman"/>
          <w:sz w:val="28"/>
          <w:szCs w:val="28"/>
          <w:highlight w:val="white"/>
        </w:rPr>
        <w:t>закупівлі</w:t>
      </w:r>
      <w:r w:rsidR="00F07343" w:rsidRPr="00E745BE">
        <w:rPr>
          <w:rFonts w:ascii="Times New Roman" w:hAnsi="Times New Roman"/>
          <w:sz w:val="28"/>
          <w:szCs w:val="28"/>
          <w:highlight w:val="white"/>
        </w:rPr>
        <w:t xml:space="preserve"> зерна (ст.ст. 1, 2, 5, 8, 9, 10 та ін.). </w:t>
      </w:r>
    </w:p>
    <w:p w:rsidR="00F07343" w:rsidRPr="008822E3" w:rsidRDefault="00901FBF" w:rsidP="004632BA">
      <w:pPr>
        <w:tabs>
          <w:tab w:val="left" w:pos="1134"/>
        </w:tabs>
        <w:autoSpaceDE w:val="0"/>
        <w:autoSpaceDN w:val="0"/>
        <w:adjustRightInd w:val="0"/>
        <w:spacing w:after="0" w:line="240" w:lineRule="auto"/>
        <w:ind w:firstLine="709"/>
        <w:jc w:val="both"/>
        <w:rPr>
          <w:rFonts w:ascii="Times New Roman" w:hAnsi="Times New Roman"/>
          <w:sz w:val="28"/>
          <w:szCs w:val="28"/>
        </w:rPr>
      </w:pPr>
      <w:r w:rsidRPr="009837C4">
        <w:rPr>
          <w:rFonts w:ascii="Times New Roman" w:hAnsi="Times New Roman"/>
          <w:sz w:val="28"/>
          <w:szCs w:val="28"/>
          <w:highlight w:val="white"/>
        </w:rPr>
        <w:t>Необґрунтованим</w:t>
      </w:r>
      <w:r>
        <w:rPr>
          <w:rFonts w:ascii="Times New Roman" w:hAnsi="Times New Roman"/>
          <w:sz w:val="28"/>
          <w:szCs w:val="28"/>
          <w:highlight w:val="white"/>
        </w:rPr>
        <w:t>, на нашу думку,</w:t>
      </w:r>
      <w:r w:rsidRPr="009837C4">
        <w:rPr>
          <w:rFonts w:ascii="Times New Roman" w:hAnsi="Times New Roman"/>
          <w:sz w:val="28"/>
          <w:szCs w:val="28"/>
          <w:highlight w:val="white"/>
        </w:rPr>
        <w:t xml:space="preserve"> </w:t>
      </w:r>
      <w:r>
        <w:rPr>
          <w:rFonts w:ascii="Times New Roman" w:hAnsi="Times New Roman"/>
          <w:sz w:val="28"/>
          <w:szCs w:val="28"/>
          <w:highlight w:val="white"/>
        </w:rPr>
        <w:t xml:space="preserve">виглядає </w:t>
      </w:r>
      <w:r w:rsidRPr="009837C4">
        <w:rPr>
          <w:rFonts w:ascii="Times New Roman" w:hAnsi="Times New Roman"/>
          <w:sz w:val="28"/>
          <w:szCs w:val="28"/>
          <w:highlight w:val="white"/>
        </w:rPr>
        <w:t xml:space="preserve"> </w:t>
      </w:r>
      <w:r w:rsidR="00612DBA">
        <w:rPr>
          <w:rFonts w:ascii="Times New Roman" w:hAnsi="Times New Roman"/>
          <w:sz w:val="28"/>
          <w:szCs w:val="28"/>
          <w:highlight w:val="white"/>
        </w:rPr>
        <w:t xml:space="preserve">також </w:t>
      </w:r>
      <w:r w:rsidRPr="009837C4">
        <w:rPr>
          <w:rFonts w:ascii="Times New Roman" w:hAnsi="Times New Roman"/>
          <w:sz w:val="28"/>
          <w:szCs w:val="28"/>
          <w:highlight w:val="white"/>
        </w:rPr>
        <w:t>виключення із Закону ст. 16</w:t>
      </w:r>
      <w:r w:rsidRPr="009837C4">
        <w:rPr>
          <w:rFonts w:ascii="Times New Roman" w:hAnsi="Times New Roman"/>
          <w:sz w:val="28"/>
          <w:szCs w:val="28"/>
          <w:highlight w:val="white"/>
          <w:vertAlign w:val="superscript"/>
        </w:rPr>
        <w:t>1</w:t>
      </w:r>
      <w:r w:rsidRPr="009837C4">
        <w:rPr>
          <w:rFonts w:ascii="Times New Roman" w:hAnsi="Times New Roman"/>
          <w:sz w:val="28"/>
          <w:szCs w:val="28"/>
          <w:highlight w:val="white"/>
        </w:rPr>
        <w:t xml:space="preserve">, яка стосується «бюджетної дотації для розвитку сільськогосподарських товаровиробників та стимулювання виробництва </w:t>
      </w:r>
      <w:r w:rsidRPr="008822E3">
        <w:rPr>
          <w:rFonts w:ascii="Times New Roman" w:hAnsi="Times New Roman"/>
          <w:sz w:val="28"/>
          <w:szCs w:val="28"/>
        </w:rPr>
        <w:t xml:space="preserve">сільськогосподарської продукції». </w:t>
      </w:r>
    </w:p>
    <w:p w:rsidR="002C230D" w:rsidRDefault="006E6BC0"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highlight w:val="white"/>
        </w:rPr>
      </w:pPr>
      <w:r w:rsidRPr="008822E3">
        <w:rPr>
          <w:rFonts w:ascii="Times New Roman" w:hAnsi="Times New Roman"/>
          <w:b/>
          <w:sz w:val="28"/>
          <w:szCs w:val="28"/>
        </w:rPr>
        <w:t>4</w:t>
      </w:r>
      <w:r w:rsidR="00BF741E" w:rsidRPr="008822E3">
        <w:rPr>
          <w:rFonts w:ascii="Times New Roman" w:hAnsi="Times New Roman"/>
          <w:b/>
          <w:sz w:val="28"/>
          <w:szCs w:val="28"/>
        </w:rPr>
        <w:t>.</w:t>
      </w:r>
      <w:r w:rsidR="00BF741E" w:rsidRPr="008822E3">
        <w:rPr>
          <w:rFonts w:ascii="Times New Roman" w:hAnsi="Times New Roman"/>
          <w:sz w:val="28"/>
          <w:szCs w:val="28"/>
        </w:rPr>
        <w:t xml:space="preserve"> </w:t>
      </w:r>
      <w:r w:rsidR="00295576" w:rsidRPr="008822E3">
        <w:rPr>
          <w:rFonts w:ascii="Times New Roman" w:hAnsi="Times New Roman"/>
          <w:sz w:val="28"/>
          <w:szCs w:val="28"/>
        </w:rPr>
        <w:t>Відсутнє у проекті і обґрунтування пропозиці</w:t>
      </w:r>
      <w:r w:rsidR="00D317A9" w:rsidRPr="008822E3">
        <w:rPr>
          <w:rFonts w:ascii="Times New Roman" w:hAnsi="Times New Roman"/>
          <w:sz w:val="28"/>
          <w:szCs w:val="28"/>
        </w:rPr>
        <w:t>ї</w:t>
      </w:r>
      <w:r w:rsidR="00295576" w:rsidRPr="008822E3">
        <w:rPr>
          <w:rFonts w:ascii="Times New Roman" w:hAnsi="Times New Roman"/>
          <w:sz w:val="28"/>
          <w:szCs w:val="28"/>
        </w:rPr>
        <w:t xml:space="preserve"> </w:t>
      </w:r>
      <w:r w:rsidR="00720F28" w:rsidRPr="008822E3">
        <w:rPr>
          <w:rFonts w:ascii="Times New Roman" w:hAnsi="Times New Roman"/>
          <w:sz w:val="28"/>
          <w:szCs w:val="28"/>
        </w:rPr>
        <w:t>щодо</w:t>
      </w:r>
      <w:r w:rsidR="00295576" w:rsidRPr="008822E3">
        <w:rPr>
          <w:rFonts w:ascii="Times New Roman" w:hAnsi="Times New Roman"/>
          <w:sz w:val="28"/>
          <w:szCs w:val="28"/>
        </w:rPr>
        <w:t xml:space="preserve"> виключення </w:t>
      </w:r>
      <w:r w:rsidR="00720F28" w:rsidRPr="008822E3">
        <w:rPr>
          <w:rFonts w:ascii="Times New Roman" w:hAnsi="Times New Roman"/>
          <w:sz w:val="28"/>
          <w:szCs w:val="28"/>
        </w:rPr>
        <w:t>і</w:t>
      </w:r>
      <w:r w:rsidR="00295576" w:rsidRPr="008822E3">
        <w:rPr>
          <w:rFonts w:ascii="Times New Roman" w:hAnsi="Times New Roman"/>
          <w:sz w:val="28"/>
          <w:szCs w:val="28"/>
        </w:rPr>
        <w:t>з Закону положень,</w:t>
      </w:r>
      <w:r w:rsidR="00F07343" w:rsidRPr="008822E3">
        <w:rPr>
          <w:rFonts w:ascii="Times New Roman" w:hAnsi="Times New Roman"/>
          <w:sz w:val="28"/>
          <w:szCs w:val="28"/>
        </w:rPr>
        <w:t xml:space="preserve"> які визначають </w:t>
      </w:r>
      <w:r w:rsidR="00612DBA" w:rsidRPr="008822E3">
        <w:rPr>
          <w:rFonts w:ascii="Times New Roman" w:hAnsi="Times New Roman"/>
          <w:sz w:val="28"/>
          <w:szCs w:val="28"/>
        </w:rPr>
        <w:t>правові засади та повноваження Аграрного фонду</w:t>
      </w:r>
      <w:r w:rsidR="00F07343" w:rsidRPr="008822E3">
        <w:rPr>
          <w:rFonts w:ascii="Times New Roman" w:hAnsi="Times New Roman"/>
          <w:sz w:val="28"/>
          <w:szCs w:val="28"/>
        </w:rPr>
        <w:t xml:space="preserve"> (ст. 9 та ін.), який є «державною спеціалізованою установою, уповноваженою Кабінетом Міністрів України</w:t>
      </w:r>
      <w:r w:rsidR="00D317A9" w:rsidRPr="008822E3">
        <w:rPr>
          <w:rFonts w:ascii="Times New Roman" w:hAnsi="Times New Roman"/>
          <w:sz w:val="28"/>
          <w:szCs w:val="28"/>
        </w:rPr>
        <w:t>,</w:t>
      </w:r>
      <w:r w:rsidR="00F07343" w:rsidRPr="008822E3">
        <w:rPr>
          <w:rFonts w:ascii="Times New Roman" w:hAnsi="Times New Roman"/>
          <w:sz w:val="28"/>
          <w:szCs w:val="28"/>
        </w:rPr>
        <w:t xml:space="preserve"> </w:t>
      </w:r>
      <w:r w:rsidR="00F07343" w:rsidRPr="008822E3">
        <w:rPr>
          <w:rFonts w:ascii="Times New Roman" w:hAnsi="Times New Roman"/>
          <w:i/>
          <w:iCs/>
          <w:sz w:val="28"/>
          <w:szCs w:val="28"/>
          <w:u w:val="single"/>
        </w:rPr>
        <w:t>провадити цінову політику</w:t>
      </w:r>
      <w:r w:rsidR="00F07343" w:rsidRPr="008822E3">
        <w:rPr>
          <w:rFonts w:ascii="Times New Roman" w:hAnsi="Times New Roman"/>
          <w:sz w:val="28"/>
          <w:szCs w:val="28"/>
        </w:rPr>
        <w:t xml:space="preserve"> в агропромисловій галузі економіки України»</w:t>
      </w:r>
      <w:r w:rsidR="00D07870" w:rsidRPr="008822E3">
        <w:rPr>
          <w:rFonts w:ascii="Times New Roman" w:hAnsi="Times New Roman"/>
          <w:sz w:val="28"/>
          <w:szCs w:val="28"/>
        </w:rPr>
        <w:t xml:space="preserve">. </w:t>
      </w:r>
      <w:r w:rsidR="00144A5D" w:rsidRPr="008822E3">
        <w:rPr>
          <w:rFonts w:ascii="Times New Roman" w:hAnsi="Times New Roman"/>
          <w:sz w:val="28"/>
          <w:szCs w:val="28"/>
        </w:rPr>
        <w:t xml:space="preserve">Крім того, відповідно до </w:t>
      </w:r>
      <w:r w:rsidR="00144A5D" w:rsidRPr="008822E3">
        <w:rPr>
          <w:rFonts w:ascii="Times New Roman" w:hAnsi="Times New Roman"/>
          <w:sz w:val="28"/>
          <w:szCs w:val="28"/>
        </w:rPr>
        <w:br/>
      </w:r>
      <w:r w:rsidR="00BF741E" w:rsidRPr="008822E3">
        <w:rPr>
          <w:rFonts w:ascii="Times New Roman" w:hAnsi="Times New Roman"/>
          <w:sz w:val="28"/>
          <w:szCs w:val="28"/>
        </w:rPr>
        <w:t>п.п. 9.2.1</w:t>
      </w:r>
      <w:r w:rsidR="00612DBA" w:rsidRPr="008822E3">
        <w:rPr>
          <w:rFonts w:ascii="Times New Roman" w:hAnsi="Times New Roman"/>
          <w:sz w:val="28"/>
          <w:szCs w:val="28"/>
        </w:rPr>
        <w:t>.</w:t>
      </w:r>
      <w:r w:rsidR="00BF741E" w:rsidRPr="008822E3">
        <w:rPr>
          <w:rFonts w:ascii="Times New Roman" w:hAnsi="Times New Roman"/>
          <w:sz w:val="28"/>
          <w:szCs w:val="28"/>
        </w:rPr>
        <w:t xml:space="preserve"> п. 9.2</w:t>
      </w:r>
      <w:r w:rsidR="00612DBA" w:rsidRPr="008822E3">
        <w:rPr>
          <w:rFonts w:ascii="Times New Roman" w:hAnsi="Times New Roman"/>
          <w:sz w:val="28"/>
          <w:szCs w:val="28"/>
        </w:rPr>
        <w:t>.</w:t>
      </w:r>
      <w:r w:rsidR="00BF741E" w:rsidRPr="008822E3">
        <w:rPr>
          <w:rFonts w:ascii="Times New Roman" w:hAnsi="Times New Roman"/>
          <w:sz w:val="28"/>
          <w:szCs w:val="28"/>
        </w:rPr>
        <w:t xml:space="preserve"> ст. 9 Закону Аграрний фонд «підпорядковується, є підзвітним та підконтрольним </w:t>
      </w:r>
      <w:r w:rsidR="00BF741E" w:rsidRPr="008822E3">
        <w:rPr>
          <w:rFonts w:ascii="Times New Roman" w:hAnsi="Times New Roman"/>
          <w:i/>
          <w:iCs/>
          <w:sz w:val="28"/>
          <w:szCs w:val="28"/>
        </w:rPr>
        <w:t>центральному органу виконавчої влади, що реалізує державну аграрну політику, політику у сфері сільського господарства</w:t>
      </w:r>
      <w:r w:rsidR="00BF741E" w:rsidRPr="008822E3">
        <w:rPr>
          <w:rFonts w:ascii="Times New Roman" w:hAnsi="Times New Roman"/>
          <w:sz w:val="28"/>
          <w:szCs w:val="28"/>
        </w:rPr>
        <w:t xml:space="preserve">», позиція </w:t>
      </w:r>
      <w:r w:rsidR="00BF741E" w:rsidRPr="00D85B20">
        <w:rPr>
          <w:rFonts w:ascii="Times New Roman" w:hAnsi="Times New Roman"/>
          <w:sz w:val="28"/>
          <w:szCs w:val="28"/>
          <w:highlight w:val="white"/>
        </w:rPr>
        <w:t>якого що</w:t>
      </w:r>
      <w:r w:rsidR="00612DBA">
        <w:rPr>
          <w:rFonts w:ascii="Times New Roman" w:hAnsi="Times New Roman"/>
          <w:sz w:val="28"/>
          <w:szCs w:val="28"/>
          <w:highlight w:val="white"/>
        </w:rPr>
        <w:t xml:space="preserve">до діяльності Аграрного фонду також </w:t>
      </w:r>
      <w:r w:rsidR="00BF741E" w:rsidRPr="00D85B20">
        <w:rPr>
          <w:rFonts w:ascii="Times New Roman" w:hAnsi="Times New Roman"/>
          <w:sz w:val="28"/>
          <w:szCs w:val="28"/>
          <w:highlight w:val="white"/>
        </w:rPr>
        <w:t>не представлена у супровідних документах до проекту.</w:t>
      </w:r>
    </w:p>
    <w:p w:rsidR="00C50FD2" w:rsidRPr="00C50FD2" w:rsidRDefault="00A6375E" w:rsidP="004632BA">
      <w:pPr>
        <w:pStyle w:val="3f3f3f3f3f3f3f3f3f3f3f3f3f3f3f3f3f3f3f3f3f3f3f3f3f3f3f3f3f3f3f3f3f3f3f3f3f3f3f3f3f3f3f3f3f3f3f3f3f3f3f3f3f3f3f3f3f3f3f3f3f3f3f3f3f3f3f3f3f3f3f3f3f3f3f3f3f3f3f3f3f3f3f3f3f3f3f3f3f3f"/>
        <w:spacing w:before="0"/>
        <w:ind w:firstLine="709"/>
        <w:rPr>
          <w:rFonts w:ascii="Times New Roman" w:hAnsi="Times New Roman" w:cs="Times New Roman"/>
          <w:color w:val="auto"/>
          <w:kern w:val="0"/>
          <w:sz w:val="28"/>
          <w:szCs w:val="28"/>
        </w:rPr>
      </w:pPr>
      <w:r w:rsidRPr="00060B95">
        <w:rPr>
          <w:rFonts w:ascii="Times New Roman" w:hAnsi="Times New Roman"/>
          <w:b/>
          <w:sz w:val="28"/>
          <w:szCs w:val="28"/>
          <w:highlight w:val="white"/>
        </w:rPr>
        <w:t>5.</w:t>
      </w:r>
      <w:r w:rsidRPr="00060B95">
        <w:rPr>
          <w:rFonts w:ascii="Times New Roman" w:hAnsi="Times New Roman"/>
          <w:sz w:val="28"/>
          <w:szCs w:val="28"/>
          <w:highlight w:val="white"/>
        </w:rPr>
        <w:t xml:space="preserve"> </w:t>
      </w:r>
      <w:r w:rsidR="00F07343" w:rsidRPr="00060B95">
        <w:rPr>
          <w:rFonts w:ascii="Times New Roman" w:hAnsi="Times New Roman"/>
          <w:sz w:val="28"/>
          <w:szCs w:val="28"/>
        </w:rPr>
        <w:t>У новій ст. 2</w:t>
      </w:r>
      <w:r w:rsidRPr="00060B95">
        <w:rPr>
          <w:rStyle w:val="rvts37"/>
          <w:rFonts w:ascii="Times New Roman" w:hAnsi="Times New Roman"/>
          <w:bCs/>
          <w:sz w:val="28"/>
          <w:szCs w:val="28"/>
          <w:vertAlign w:val="superscript"/>
        </w:rPr>
        <w:t>1</w:t>
      </w:r>
      <w:r w:rsidRPr="00060B95">
        <w:rPr>
          <w:rStyle w:val="rvts46"/>
          <w:rFonts w:ascii="Times New Roman" w:hAnsi="Times New Roman"/>
          <w:iCs/>
          <w:sz w:val="28"/>
          <w:szCs w:val="28"/>
        </w:rPr>
        <w:t> </w:t>
      </w:r>
      <w:r w:rsidR="00612DBA">
        <w:rPr>
          <w:rStyle w:val="rvts46"/>
          <w:rFonts w:ascii="Times New Roman" w:hAnsi="Times New Roman"/>
          <w:iCs/>
          <w:sz w:val="28"/>
          <w:szCs w:val="28"/>
        </w:rPr>
        <w:t xml:space="preserve"> </w:t>
      </w:r>
      <w:r w:rsidR="00F07343" w:rsidRPr="00060B95">
        <w:rPr>
          <w:rFonts w:ascii="Times New Roman" w:hAnsi="Times New Roman"/>
          <w:sz w:val="28"/>
          <w:szCs w:val="28"/>
        </w:rPr>
        <w:t xml:space="preserve">Закону </w:t>
      </w:r>
      <w:r w:rsidR="007D4509">
        <w:rPr>
          <w:rFonts w:ascii="Times New Roman" w:hAnsi="Times New Roman"/>
          <w:sz w:val="28"/>
          <w:szCs w:val="28"/>
        </w:rPr>
        <w:t>при визначенні «принципів</w:t>
      </w:r>
      <w:r w:rsidR="00F07343" w:rsidRPr="00060B95">
        <w:rPr>
          <w:rFonts w:ascii="Times New Roman" w:hAnsi="Times New Roman"/>
          <w:sz w:val="28"/>
          <w:szCs w:val="28"/>
        </w:rPr>
        <w:t xml:space="preserve"> державної підтримки сільського господарства України»</w:t>
      </w:r>
      <w:r w:rsidR="007D4509">
        <w:rPr>
          <w:rFonts w:ascii="Times New Roman" w:hAnsi="Times New Roman"/>
          <w:sz w:val="28"/>
          <w:szCs w:val="28"/>
        </w:rPr>
        <w:t xml:space="preserve"> пропонуємо звернути увагу на </w:t>
      </w:r>
      <w:r w:rsidR="00720F28">
        <w:rPr>
          <w:rFonts w:ascii="Times New Roman" w:hAnsi="Times New Roman"/>
          <w:sz w:val="28"/>
          <w:szCs w:val="28"/>
        </w:rPr>
        <w:t>такий</w:t>
      </w:r>
      <w:r w:rsidR="00612DBA">
        <w:rPr>
          <w:rFonts w:ascii="Times New Roman" w:hAnsi="Times New Roman"/>
          <w:sz w:val="28"/>
          <w:szCs w:val="28"/>
        </w:rPr>
        <w:t xml:space="preserve"> важливий принцип</w:t>
      </w:r>
      <w:r w:rsidR="00F07343" w:rsidRPr="00060B95">
        <w:rPr>
          <w:rFonts w:ascii="Times New Roman" w:hAnsi="Times New Roman"/>
          <w:sz w:val="28"/>
          <w:szCs w:val="28"/>
        </w:rPr>
        <w:t xml:space="preserve"> державної</w:t>
      </w:r>
      <w:r w:rsidR="00F07343" w:rsidRPr="00BF741E">
        <w:rPr>
          <w:rFonts w:ascii="Times New Roman CYR" w:hAnsi="Times New Roman CYR" w:cs="Times New Roman CYR"/>
          <w:sz w:val="28"/>
          <w:szCs w:val="28"/>
        </w:rPr>
        <w:t xml:space="preserve"> підтримк</w:t>
      </w:r>
      <w:r w:rsidR="00060B95">
        <w:rPr>
          <w:rFonts w:ascii="Times New Roman CYR" w:hAnsi="Times New Roman CYR" w:cs="Times New Roman CYR"/>
          <w:sz w:val="28"/>
          <w:szCs w:val="28"/>
        </w:rPr>
        <w:t>и</w:t>
      </w:r>
      <w:r w:rsidR="00F07343" w:rsidRPr="00BF741E">
        <w:rPr>
          <w:rFonts w:ascii="Times New Roman CYR" w:hAnsi="Times New Roman CYR" w:cs="Times New Roman CYR"/>
          <w:sz w:val="28"/>
          <w:szCs w:val="28"/>
        </w:rPr>
        <w:t xml:space="preserve"> сільського господарства як її </w:t>
      </w:r>
      <w:r w:rsidR="00F07343" w:rsidRPr="008822E3">
        <w:rPr>
          <w:rFonts w:ascii="Times New Roman CYR" w:hAnsi="Times New Roman CYR" w:cs="Times New Roman CYR"/>
          <w:i/>
          <w:iCs/>
          <w:sz w:val="28"/>
          <w:szCs w:val="28"/>
        </w:rPr>
        <w:t>актуальність</w:t>
      </w:r>
      <w:r w:rsidR="00F07343" w:rsidRPr="008822E3">
        <w:rPr>
          <w:rFonts w:ascii="Times New Roman CYR" w:hAnsi="Times New Roman CYR" w:cs="Times New Roman CYR"/>
          <w:sz w:val="28"/>
          <w:szCs w:val="28"/>
        </w:rPr>
        <w:t xml:space="preserve">, що передбачає врахування реальних потреб та запитів сільськогосподарських виробників, стану та динаміки розвитку сільського господарства </w:t>
      </w:r>
      <w:r w:rsidR="00144A5D" w:rsidRPr="008822E3">
        <w:rPr>
          <w:rFonts w:ascii="Times New Roman CYR" w:hAnsi="Times New Roman CYR" w:cs="Times New Roman CYR"/>
          <w:sz w:val="28"/>
          <w:szCs w:val="28"/>
        </w:rPr>
        <w:t xml:space="preserve">у </w:t>
      </w:r>
      <w:r w:rsidR="00F07343" w:rsidRPr="008822E3">
        <w:rPr>
          <w:rFonts w:ascii="Times New Roman CYR" w:hAnsi="Times New Roman CYR" w:cs="Times New Roman CYR"/>
          <w:sz w:val="28"/>
          <w:szCs w:val="28"/>
        </w:rPr>
        <w:t>країні</w:t>
      </w:r>
      <w:r w:rsidR="00F07343" w:rsidRPr="00BF741E">
        <w:rPr>
          <w:rFonts w:ascii="Times New Roman CYR" w:hAnsi="Times New Roman CYR" w:cs="Times New Roman CYR"/>
          <w:sz w:val="28"/>
          <w:szCs w:val="28"/>
        </w:rPr>
        <w:t xml:space="preserve">. </w:t>
      </w:r>
      <w:r w:rsidR="00F07343" w:rsidRPr="00060B95">
        <w:rPr>
          <w:rFonts w:ascii="Times New Roman" w:hAnsi="Times New Roman"/>
          <w:sz w:val="28"/>
          <w:szCs w:val="28"/>
        </w:rPr>
        <w:t>Крім того, у п. 2</w:t>
      </w:r>
      <w:r w:rsidR="00060B95" w:rsidRPr="00060B95">
        <w:rPr>
          <w:rStyle w:val="rvts37"/>
          <w:rFonts w:ascii="Times New Roman" w:hAnsi="Times New Roman"/>
          <w:bCs/>
          <w:sz w:val="28"/>
          <w:szCs w:val="28"/>
          <w:vertAlign w:val="superscript"/>
        </w:rPr>
        <w:t>1</w:t>
      </w:r>
      <w:r w:rsidR="00F07343" w:rsidRPr="00060B95">
        <w:rPr>
          <w:rFonts w:ascii="Times New Roman" w:hAnsi="Times New Roman"/>
          <w:sz w:val="28"/>
          <w:szCs w:val="28"/>
        </w:rPr>
        <w:t xml:space="preserve">.2 </w:t>
      </w:r>
      <w:r w:rsidR="00060B95" w:rsidRPr="00060B95">
        <w:rPr>
          <w:rFonts w:ascii="Times New Roman" w:hAnsi="Times New Roman"/>
          <w:sz w:val="28"/>
          <w:szCs w:val="28"/>
        </w:rPr>
        <w:t xml:space="preserve">цієї статті, </w:t>
      </w:r>
      <w:r w:rsidR="00F07343" w:rsidRPr="00060B95">
        <w:rPr>
          <w:rFonts w:ascii="Times New Roman" w:hAnsi="Times New Roman"/>
          <w:sz w:val="28"/>
          <w:szCs w:val="28"/>
        </w:rPr>
        <w:t xml:space="preserve">відповідно до якого «прозорість та </w:t>
      </w:r>
      <w:r w:rsidR="00F07343" w:rsidRPr="008822E3">
        <w:rPr>
          <w:rFonts w:ascii="Times New Roman" w:hAnsi="Times New Roman"/>
          <w:sz w:val="28"/>
          <w:szCs w:val="28"/>
        </w:rPr>
        <w:t>публічність державної підтримки забезпечується</w:t>
      </w:r>
      <w:r w:rsidR="00F07343" w:rsidRPr="008822E3">
        <w:rPr>
          <w:rFonts w:ascii="Times New Roman CYR" w:hAnsi="Times New Roman CYR" w:cs="Times New Roman CYR"/>
          <w:sz w:val="28"/>
          <w:szCs w:val="28"/>
        </w:rPr>
        <w:t xml:space="preserve"> шляхом формування, ведення та надання відкритого доступу </w:t>
      </w:r>
      <w:r w:rsidR="00F07343" w:rsidRPr="008822E3">
        <w:rPr>
          <w:rFonts w:ascii="Times New Roman CYR" w:hAnsi="Times New Roman CYR" w:cs="Times New Roman CYR"/>
          <w:i/>
          <w:iCs/>
          <w:sz w:val="28"/>
          <w:szCs w:val="28"/>
          <w:u w:val="single"/>
        </w:rPr>
        <w:t>до державних реєстрів</w:t>
      </w:r>
      <w:r w:rsidR="00F07343" w:rsidRPr="008822E3">
        <w:rPr>
          <w:i/>
          <w:iCs/>
          <w:sz w:val="28"/>
          <w:szCs w:val="28"/>
          <w:u w:val="single"/>
        </w:rPr>
        <w:t>»</w:t>
      </w:r>
      <w:r w:rsidR="00F07343" w:rsidRPr="008822E3">
        <w:rPr>
          <w:sz w:val="28"/>
          <w:szCs w:val="28"/>
        </w:rPr>
        <w:t xml:space="preserve">, </w:t>
      </w:r>
      <w:r w:rsidR="00F07343" w:rsidRPr="008822E3">
        <w:rPr>
          <w:rFonts w:ascii="Times New Roman CYR" w:hAnsi="Times New Roman CYR" w:cs="Times New Roman CYR"/>
          <w:sz w:val="28"/>
          <w:szCs w:val="28"/>
        </w:rPr>
        <w:t>доцільно конкретизувати</w:t>
      </w:r>
      <w:r w:rsidR="007D4509" w:rsidRPr="008822E3">
        <w:rPr>
          <w:rFonts w:ascii="Times New Roman CYR" w:hAnsi="Times New Roman CYR" w:cs="Times New Roman CYR"/>
          <w:sz w:val="28"/>
          <w:szCs w:val="28"/>
        </w:rPr>
        <w:t xml:space="preserve">, про які саме </w:t>
      </w:r>
      <w:r w:rsidR="00F07343" w:rsidRPr="008822E3">
        <w:rPr>
          <w:rFonts w:ascii="Times New Roman CYR" w:hAnsi="Times New Roman CYR" w:cs="Times New Roman CYR"/>
          <w:sz w:val="28"/>
          <w:szCs w:val="28"/>
        </w:rPr>
        <w:t xml:space="preserve"> державні реєстри</w:t>
      </w:r>
      <w:r w:rsidR="007D4509" w:rsidRPr="008822E3">
        <w:rPr>
          <w:rFonts w:ascii="Times New Roman CYR" w:hAnsi="Times New Roman CYR" w:cs="Times New Roman CYR"/>
          <w:sz w:val="28"/>
          <w:szCs w:val="28"/>
        </w:rPr>
        <w:t xml:space="preserve"> у </w:t>
      </w:r>
      <w:r w:rsidR="00144A5D" w:rsidRPr="008822E3">
        <w:rPr>
          <w:rFonts w:ascii="Times New Roman CYR" w:hAnsi="Times New Roman CYR" w:cs="Times New Roman CYR"/>
          <w:sz w:val="28"/>
          <w:szCs w:val="28"/>
        </w:rPr>
        <w:t>ньому</w:t>
      </w:r>
      <w:r w:rsidR="007D4509" w:rsidRPr="008822E3">
        <w:rPr>
          <w:rFonts w:ascii="Times New Roman CYR" w:hAnsi="Times New Roman CYR" w:cs="Times New Roman CYR"/>
          <w:sz w:val="28"/>
          <w:szCs w:val="28"/>
        </w:rPr>
        <w:t xml:space="preserve"> йдеться</w:t>
      </w:r>
      <w:r w:rsidR="00144A5D" w:rsidRPr="008822E3">
        <w:rPr>
          <w:rFonts w:ascii="Times New Roman CYR" w:hAnsi="Times New Roman CYR" w:cs="Times New Roman CYR"/>
          <w:sz w:val="28"/>
          <w:szCs w:val="28"/>
        </w:rPr>
        <w:t>,</w:t>
      </w:r>
      <w:r w:rsidR="00C50FD2" w:rsidRPr="008822E3">
        <w:rPr>
          <w:rFonts w:ascii="Times New Roman CYR" w:hAnsi="Times New Roman CYR" w:cs="Times New Roman CYR"/>
          <w:sz w:val="28"/>
          <w:szCs w:val="28"/>
        </w:rPr>
        <w:t xml:space="preserve"> та врахувати, що прозорість та публічність надання державної підтримки не обмежується відкритим</w:t>
      </w:r>
      <w:r w:rsidR="00C50FD2">
        <w:rPr>
          <w:rFonts w:ascii="Times New Roman CYR" w:hAnsi="Times New Roman CYR" w:cs="Times New Roman CYR"/>
          <w:sz w:val="28"/>
          <w:szCs w:val="28"/>
        </w:rPr>
        <w:t xml:space="preserve"> доступом до реєстрів</w:t>
      </w:r>
      <w:r w:rsidR="00F07343" w:rsidRPr="00BF741E">
        <w:rPr>
          <w:rFonts w:ascii="Times New Roman CYR" w:hAnsi="Times New Roman CYR" w:cs="Times New Roman CYR"/>
          <w:sz w:val="28"/>
          <w:szCs w:val="28"/>
        </w:rPr>
        <w:t>.</w:t>
      </w:r>
      <w:r w:rsidR="00236A70">
        <w:rPr>
          <w:rFonts w:ascii="Times New Roman CYR" w:hAnsi="Times New Roman CYR" w:cs="Times New Roman CYR"/>
          <w:sz w:val="28"/>
          <w:szCs w:val="28"/>
        </w:rPr>
        <w:t xml:space="preserve"> У новій </w:t>
      </w:r>
      <w:r w:rsidR="00720F28">
        <w:rPr>
          <w:rFonts w:ascii="Times New Roman CYR" w:hAnsi="Times New Roman CYR" w:cs="Times New Roman CYR"/>
          <w:sz w:val="28"/>
          <w:szCs w:val="28"/>
        </w:rPr>
        <w:t>ст.</w:t>
      </w:r>
      <w:r w:rsidR="00236A70">
        <w:rPr>
          <w:rFonts w:ascii="Times New Roman CYR" w:hAnsi="Times New Roman CYR" w:cs="Times New Roman CYR"/>
          <w:sz w:val="28"/>
          <w:szCs w:val="28"/>
        </w:rPr>
        <w:t xml:space="preserve"> 2</w:t>
      </w:r>
      <w:r w:rsidR="00236A70">
        <w:rPr>
          <w:rFonts w:ascii="Times New Roman CYR" w:hAnsi="Times New Roman CYR" w:cs="Times New Roman CYR"/>
          <w:sz w:val="28"/>
          <w:szCs w:val="28"/>
          <w:vertAlign w:val="superscript"/>
        </w:rPr>
        <w:t>1</w:t>
      </w:r>
      <w:r w:rsidR="00236A70">
        <w:rPr>
          <w:rFonts w:ascii="Times New Roman CYR" w:hAnsi="Times New Roman CYR" w:cs="Times New Roman CYR"/>
          <w:sz w:val="28"/>
          <w:szCs w:val="28"/>
        </w:rPr>
        <w:t xml:space="preserve"> </w:t>
      </w:r>
      <w:r w:rsidR="00720F28">
        <w:rPr>
          <w:rFonts w:ascii="Times New Roman CYR" w:hAnsi="Times New Roman CYR" w:cs="Times New Roman CYR"/>
          <w:sz w:val="28"/>
          <w:szCs w:val="28"/>
        </w:rPr>
        <w:t xml:space="preserve">Закону </w:t>
      </w:r>
      <w:r w:rsidR="00236A70">
        <w:rPr>
          <w:rFonts w:ascii="Times New Roman CYR" w:hAnsi="Times New Roman CYR" w:cs="Times New Roman CYR"/>
          <w:sz w:val="28"/>
          <w:szCs w:val="28"/>
        </w:rPr>
        <w:t xml:space="preserve">не </w:t>
      </w:r>
      <w:r w:rsidR="00C50FD2">
        <w:rPr>
          <w:rFonts w:ascii="Times New Roman CYR" w:hAnsi="Times New Roman CYR" w:cs="Times New Roman CYR"/>
          <w:sz w:val="28"/>
          <w:szCs w:val="28"/>
        </w:rPr>
        <w:t>розкрито</w:t>
      </w:r>
      <w:r w:rsidR="00720F28">
        <w:rPr>
          <w:rFonts w:ascii="Times New Roman CYR" w:hAnsi="Times New Roman CYR" w:cs="Times New Roman CYR"/>
          <w:sz w:val="28"/>
          <w:szCs w:val="28"/>
        </w:rPr>
        <w:t xml:space="preserve"> у</w:t>
      </w:r>
      <w:r w:rsidR="00C50FD2">
        <w:rPr>
          <w:rFonts w:ascii="Times New Roman CYR" w:hAnsi="Times New Roman CYR" w:cs="Times New Roman CYR"/>
          <w:sz w:val="28"/>
          <w:szCs w:val="28"/>
        </w:rPr>
        <w:t xml:space="preserve"> чому полягає</w:t>
      </w:r>
      <w:r w:rsidR="00236A70">
        <w:rPr>
          <w:rFonts w:ascii="Times New Roman CYR" w:hAnsi="Times New Roman CYR" w:cs="Times New Roman CYR"/>
          <w:sz w:val="28"/>
          <w:szCs w:val="28"/>
        </w:rPr>
        <w:t xml:space="preserve"> зміст принципу </w:t>
      </w:r>
      <w:r w:rsidR="00C50FD2">
        <w:rPr>
          <w:rFonts w:ascii="Times New Roman CYR" w:hAnsi="Times New Roman CYR" w:cs="Times New Roman CYR"/>
          <w:sz w:val="28"/>
          <w:szCs w:val="28"/>
        </w:rPr>
        <w:t>«</w:t>
      </w:r>
      <w:r w:rsidR="00C50FD2" w:rsidRPr="00C50FD2">
        <w:rPr>
          <w:rFonts w:ascii="Times New Roman" w:hAnsi="Times New Roman" w:cs="Times New Roman"/>
          <w:color w:val="auto"/>
          <w:kern w:val="0"/>
          <w:sz w:val="28"/>
          <w:szCs w:val="28"/>
        </w:rPr>
        <w:t>цільове спрямування державної підтримки</w:t>
      </w:r>
      <w:r w:rsidR="00C50FD2">
        <w:rPr>
          <w:rFonts w:ascii="Times New Roman" w:hAnsi="Times New Roman" w:cs="Times New Roman"/>
          <w:b/>
          <w:color w:val="auto"/>
          <w:kern w:val="0"/>
          <w:sz w:val="28"/>
          <w:szCs w:val="28"/>
        </w:rPr>
        <w:t xml:space="preserve">», </w:t>
      </w:r>
      <w:r w:rsidR="00C50FD2" w:rsidRPr="00C50FD2">
        <w:rPr>
          <w:rFonts w:ascii="Times New Roman" w:hAnsi="Times New Roman" w:cs="Times New Roman"/>
          <w:color w:val="auto"/>
          <w:kern w:val="0"/>
          <w:sz w:val="28"/>
          <w:szCs w:val="28"/>
        </w:rPr>
        <w:t>і чим за</w:t>
      </w:r>
      <w:r w:rsidR="00C50FD2">
        <w:rPr>
          <w:rFonts w:ascii="Times New Roman" w:hAnsi="Times New Roman" w:cs="Times New Roman"/>
          <w:color w:val="auto"/>
          <w:kern w:val="0"/>
          <w:sz w:val="28"/>
          <w:szCs w:val="28"/>
        </w:rPr>
        <w:t>безпечується його дотримання</w:t>
      </w:r>
      <w:r w:rsidR="00C50FD2" w:rsidRPr="00C50FD2">
        <w:rPr>
          <w:rFonts w:ascii="Times New Roman" w:hAnsi="Times New Roman" w:cs="Times New Roman"/>
          <w:color w:val="auto"/>
          <w:kern w:val="0"/>
          <w:sz w:val="28"/>
          <w:szCs w:val="28"/>
        </w:rPr>
        <w:t>.</w:t>
      </w:r>
    </w:p>
    <w:p w:rsidR="00F07343" w:rsidRPr="008822E3" w:rsidRDefault="006E6BC0"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6E6BC0">
        <w:rPr>
          <w:rFonts w:ascii="Times New Roman CYR" w:hAnsi="Times New Roman CYR" w:cs="Times New Roman CYR"/>
          <w:sz w:val="28"/>
          <w:szCs w:val="28"/>
        </w:rPr>
        <w:t>Зазначимо</w:t>
      </w:r>
      <w:r>
        <w:rPr>
          <w:rFonts w:ascii="Times New Roman CYR" w:hAnsi="Times New Roman CYR" w:cs="Times New Roman CYR"/>
          <w:b/>
          <w:sz w:val="28"/>
          <w:szCs w:val="28"/>
        </w:rPr>
        <w:t xml:space="preserve"> </w:t>
      </w:r>
      <w:r w:rsidRPr="006E6BC0">
        <w:rPr>
          <w:rFonts w:ascii="Times New Roman CYR" w:hAnsi="Times New Roman CYR" w:cs="Times New Roman CYR"/>
          <w:sz w:val="28"/>
          <w:szCs w:val="28"/>
        </w:rPr>
        <w:t>також</w:t>
      </w:r>
      <w:r w:rsidR="00720F28">
        <w:rPr>
          <w:rFonts w:ascii="Times New Roman CYR" w:hAnsi="Times New Roman CYR" w:cs="Times New Roman CYR"/>
          <w:sz w:val="28"/>
          <w:szCs w:val="28"/>
        </w:rPr>
        <w:t>,</w:t>
      </w:r>
      <w:r w:rsidRPr="006E6BC0">
        <w:rPr>
          <w:rFonts w:ascii="Times New Roman CYR" w:hAnsi="Times New Roman CYR" w:cs="Times New Roman CYR"/>
          <w:sz w:val="28"/>
          <w:szCs w:val="28"/>
        </w:rPr>
        <w:t xml:space="preserve"> що у</w:t>
      </w:r>
      <w:r w:rsidR="00F07343" w:rsidRPr="00BF741E">
        <w:rPr>
          <w:rFonts w:ascii="Times New Roman CYR" w:hAnsi="Times New Roman CYR" w:cs="Times New Roman CYR"/>
          <w:sz w:val="28"/>
          <w:szCs w:val="28"/>
          <w:highlight w:val="white"/>
        </w:rPr>
        <w:t xml:space="preserve"> </w:t>
      </w:r>
      <w:r w:rsidR="00060B95">
        <w:rPr>
          <w:rFonts w:ascii="Times New Roman CYR" w:hAnsi="Times New Roman CYR" w:cs="Times New Roman CYR"/>
          <w:sz w:val="28"/>
          <w:szCs w:val="28"/>
          <w:highlight w:val="white"/>
        </w:rPr>
        <w:t xml:space="preserve">пояснювальній записці до проекту </w:t>
      </w:r>
      <w:r w:rsidR="00F07343" w:rsidRPr="00BF741E">
        <w:rPr>
          <w:rFonts w:ascii="Times New Roman CYR" w:hAnsi="Times New Roman CYR" w:cs="Times New Roman CYR"/>
          <w:sz w:val="28"/>
          <w:szCs w:val="28"/>
          <w:highlight w:val="white"/>
        </w:rPr>
        <w:t xml:space="preserve"> відсутнє обґрунтування </w:t>
      </w:r>
      <w:r w:rsidR="00F07343" w:rsidRPr="006F081C">
        <w:rPr>
          <w:rFonts w:ascii="Times New Roman" w:hAnsi="Times New Roman"/>
          <w:sz w:val="28"/>
          <w:szCs w:val="28"/>
          <w:highlight w:val="white"/>
        </w:rPr>
        <w:t>положення</w:t>
      </w:r>
      <w:r w:rsidR="00236A70">
        <w:rPr>
          <w:rFonts w:ascii="Times New Roman" w:hAnsi="Times New Roman"/>
          <w:sz w:val="28"/>
          <w:szCs w:val="28"/>
          <w:highlight w:val="white"/>
        </w:rPr>
        <w:t xml:space="preserve">, згідно з яким </w:t>
      </w:r>
      <w:r w:rsidR="00F07343" w:rsidRPr="006F081C">
        <w:rPr>
          <w:rFonts w:ascii="Times New Roman" w:hAnsi="Times New Roman"/>
          <w:sz w:val="28"/>
          <w:szCs w:val="28"/>
          <w:highlight w:val="white"/>
        </w:rPr>
        <w:t xml:space="preserve"> </w:t>
      </w:r>
      <w:r w:rsidR="00F07343" w:rsidRPr="00BF741E">
        <w:rPr>
          <w:sz w:val="28"/>
          <w:szCs w:val="28"/>
          <w:highlight w:val="white"/>
        </w:rPr>
        <w:t>«</w:t>
      </w:r>
      <w:r w:rsidR="00F07343" w:rsidRPr="00BF741E">
        <w:rPr>
          <w:rFonts w:ascii="Times New Roman CYR" w:hAnsi="Times New Roman CYR" w:cs="Times New Roman CYR"/>
          <w:i/>
          <w:iCs/>
          <w:sz w:val="28"/>
          <w:szCs w:val="28"/>
          <w:highlight w:val="white"/>
          <w:u w:val="single"/>
        </w:rPr>
        <w:t>за кожним</w:t>
      </w:r>
      <w:r w:rsidR="00F07343" w:rsidRPr="00BF741E">
        <w:rPr>
          <w:rFonts w:ascii="Times New Roman CYR" w:hAnsi="Times New Roman CYR" w:cs="Times New Roman CYR"/>
          <w:sz w:val="28"/>
          <w:szCs w:val="28"/>
          <w:highlight w:val="white"/>
          <w:u w:val="single"/>
        </w:rPr>
        <w:t xml:space="preserve"> </w:t>
      </w:r>
      <w:r w:rsidR="00F07343" w:rsidRPr="00BF741E">
        <w:rPr>
          <w:rFonts w:ascii="Times New Roman CYR" w:hAnsi="Times New Roman CYR" w:cs="Times New Roman CYR"/>
          <w:i/>
          <w:iCs/>
          <w:sz w:val="28"/>
          <w:szCs w:val="28"/>
          <w:highlight w:val="white"/>
          <w:u w:val="single"/>
        </w:rPr>
        <w:t>видом державної підтримки</w:t>
      </w:r>
      <w:r w:rsidR="00F07343" w:rsidRPr="00BF741E">
        <w:rPr>
          <w:rFonts w:ascii="Times New Roman CYR" w:hAnsi="Times New Roman CYR" w:cs="Times New Roman CYR"/>
          <w:sz w:val="28"/>
          <w:szCs w:val="28"/>
          <w:highlight w:val="white"/>
        </w:rPr>
        <w:t xml:space="preserve"> </w:t>
      </w:r>
      <w:r w:rsidR="00F07343" w:rsidRPr="00BF741E">
        <w:rPr>
          <w:rFonts w:ascii="Times New Roman CYR" w:hAnsi="Times New Roman CYR" w:cs="Times New Roman CYR"/>
          <w:i/>
          <w:iCs/>
          <w:sz w:val="28"/>
          <w:szCs w:val="28"/>
          <w:highlight w:val="white"/>
        </w:rPr>
        <w:t xml:space="preserve">виробник сільськогосподарської продукції </w:t>
      </w:r>
      <w:r w:rsidR="00F07343" w:rsidRPr="00BF741E">
        <w:rPr>
          <w:rFonts w:ascii="Times New Roman CYR" w:hAnsi="Times New Roman CYR" w:cs="Times New Roman CYR"/>
          <w:i/>
          <w:iCs/>
          <w:sz w:val="28"/>
          <w:szCs w:val="28"/>
          <w:highlight w:val="white"/>
          <w:u w:val="single"/>
        </w:rPr>
        <w:t>не може отримати</w:t>
      </w:r>
      <w:r w:rsidR="00F07343" w:rsidRPr="00BF741E">
        <w:rPr>
          <w:rFonts w:ascii="Times New Roman CYR" w:hAnsi="Times New Roman CYR" w:cs="Times New Roman CYR"/>
          <w:i/>
          <w:iCs/>
          <w:sz w:val="28"/>
          <w:szCs w:val="28"/>
          <w:highlight w:val="white"/>
        </w:rPr>
        <w:t xml:space="preserve"> </w:t>
      </w:r>
      <w:r w:rsidR="00F07343" w:rsidRPr="00BF741E">
        <w:rPr>
          <w:rFonts w:ascii="Times New Roman CYR" w:hAnsi="Times New Roman CYR" w:cs="Times New Roman CYR"/>
          <w:i/>
          <w:iCs/>
          <w:sz w:val="28"/>
          <w:szCs w:val="28"/>
          <w:highlight w:val="white"/>
        </w:rPr>
        <w:lastRenderedPageBreak/>
        <w:t xml:space="preserve">державну допомогу у сумі </w:t>
      </w:r>
      <w:r w:rsidR="00F07343" w:rsidRPr="00BF741E">
        <w:rPr>
          <w:rFonts w:ascii="Times New Roman CYR" w:hAnsi="Times New Roman CYR" w:cs="Times New Roman CYR"/>
          <w:i/>
          <w:iCs/>
          <w:sz w:val="28"/>
          <w:szCs w:val="28"/>
          <w:highlight w:val="white"/>
          <w:u w:val="single"/>
        </w:rPr>
        <w:t>більше, ніж 50 мільйонів гривень</w:t>
      </w:r>
      <w:r w:rsidR="00F07343" w:rsidRPr="00BF741E">
        <w:rPr>
          <w:rFonts w:ascii="Times New Roman CYR" w:hAnsi="Times New Roman CYR" w:cs="Times New Roman CYR"/>
          <w:i/>
          <w:iCs/>
          <w:sz w:val="28"/>
          <w:szCs w:val="28"/>
          <w:highlight w:val="white"/>
        </w:rPr>
        <w:t xml:space="preserve"> на одного … виробника на рік</w:t>
      </w:r>
      <w:r w:rsidR="00F07343" w:rsidRPr="00BF741E">
        <w:rPr>
          <w:rFonts w:ascii="Times New Roman CYR" w:hAnsi="Times New Roman CYR" w:cs="Times New Roman CYR"/>
          <w:sz w:val="28"/>
          <w:szCs w:val="28"/>
          <w:highlight w:val="white"/>
        </w:rPr>
        <w:t xml:space="preserve"> з урахуванням пов’язаних з ним осіб</w:t>
      </w:r>
      <w:r w:rsidR="00F07343" w:rsidRPr="00BF741E">
        <w:rPr>
          <w:sz w:val="28"/>
          <w:szCs w:val="28"/>
          <w:highlight w:val="white"/>
        </w:rPr>
        <w:t>»</w:t>
      </w:r>
      <w:r w:rsidR="00236A70">
        <w:rPr>
          <w:sz w:val="28"/>
          <w:szCs w:val="28"/>
          <w:highlight w:val="white"/>
        </w:rPr>
        <w:t xml:space="preserve"> (</w:t>
      </w:r>
      <w:r w:rsidR="00236A70" w:rsidRPr="006F081C">
        <w:rPr>
          <w:rFonts w:ascii="Times New Roman" w:hAnsi="Times New Roman"/>
          <w:sz w:val="28"/>
          <w:szCs w:val="28"/>
          <w:highlight w:val="white"/>
        </w:rPr>
        <w:t>абз. 2 п. 2</w:t>
      </w:r>
      <w:r w:rsidR="00236A70" w:rsidRPr="006F081C">
        <w:rPr>
          <w:rStyle w:val="rvts37"/>
          <w:rFonts w:ascii="Times New Roman" w:hAnsi="Times New Roman"/>
          <w:bCs/>
          <w:color w:val="000000"/>
          <w:sz w:val="28"/>
          <w:szCs w:val="28"/>
          <w:vertAlign w:val="superscript"/>
        </w:rPr>
        <w:t>1</w:t>
      </w:r>
      <w:r w:rsidR="00236A70" w:rsidRPr="006F081C">
        <w:rPr>
          <w:rFonts w:ascii="Times New Roman" w:hAnsi="Times New Roman"/>
          <w:sz w:val="28"/>
          <w:szCs w:val="28"/>
          <w:highlight w:val="white"/>
        </w:rPr>
        <w:t>.4 </w:t>
      </w:r>
      <w:r w:rsidR="00AD2856">
        <w:rPr>
          <w:rFonts w:ascii="Times New Roman" w:hAnsi="Times New Roman"/>
          <w:sz w:val="28"/>
          <w:szCs w:val="28"/>
          <w:highlight w:val="white"/>
        </w:rPr>
        <w:t xml:space="preserve">   </w:t>
      </w:r>
      <w:r w:rsidR="00E3548E">
        <w:rPr>
          <w:rFonts w:ascii="Times New Roman" w:hAnsi="Times New Roman"/>
          <w:sz w:val="28"/>
          <w:szCs w:val="28"/>
          <w:highlight w:val="white"/>
        </w:rPr>
        <w:br/>
      </w:r>
      <w:r w:rsidR="00236A70" w:rsidRPr="006F081C">
        <w:rPr>
          <w:rFonts w:ascii="Times New Roman" w:hAnsi="Times New Roman"/>
          <w:sz w:val="28"/>
          <w:szCs w:val="28"/>
          <w:highlight w:val="white"/>
        </w:rPr>
        <w:t xml:space="preserve">ст. </w:t>
      </w:r>
      <w:r w:rsidR="00236A70" w:rsidRPr="00060B95">
        <w:rPr>
          <w:rFonts w:ascii="Times New Roman" w:hAnsi="Times New Roman"/>
          <w:sz w:val="28"/>
          <w:szCs w:val="28"/>
        </w:rPr>
        <w:t>2</w:t>
      </w:r>
      <w:r w:rsidR="00236A70" w:rsidRPr="00060B95">
        <w:rPr>
          <w:rStyle w:val="rvts37"/>
          <w:rFonts w:ascii="Times New Roman" w:hAnsi="Times New Roman"/>
          <w:bCs/>
          <w:color w:val="000000"/>
          <w:sz w:val="28"/>
          <w:szCs w:val="28"/>
          <w:vertAlign w:val="superscript"/>
        </w:rPr>
        <w:t>1</w:t>
      </w:r>
      <w:r w:rsidR="00236A70" w:rsidRPr="00060B95">
        <w:rPr>
          <w:rStyle w:val="rvts46"/>
          <w:rFonts w:ascii="Times New Roman" w:hAnsi="Times New Roman"/>
          <w:iCs/>
          <w:sz w:val="28"/>
          <w:szCs w:val="28"/>
        </w:rPr>
        <w:t> </w:t>
      </w:r>
      <w:r w:rsidR="00236A70" w:rsidRPr="00060B95">
        <w:rPr>
          <w:rFonts w:ascii="Times New Roman" w:hAnsi="Times New Roman"/>
          <w:sz w:val="28"/>
          <w:szCs w:val="28"/>
        </w:rPr>
        <w:t>Закону</w:t>
      </w:r>
      <w:r w:rsidR="00236A70">
        <w:rPr>
          <w:rFonts w:ascii="Times New Roman" w:hAnsi="Times New Roman"/>
          <w:sz w:val="28"/>
          <w:szCs w:val="28"/>
        </w:rPr>
        <w:t xml:space="preserve"> (у редакції проекту)).</w:t>
      </w:r>
    </w:p>
    <w:p w:rsidR="00793B45" w:rsidRDefault="00236A70" w:rsidP="004632BA">
      <w:pPr>
        <w:tabs>
          <w:tab w:val="left" w:pos="1134"/>
        </w:tabs>
        <w:autoSpaceDE w:val="0"/>
        <w:autoSpaceDN w:val="0"/>
        <w:adjustRightInd w:val="0"/>
        <w:spacing w:after="0" w:line="240" w:lineRule="auto"/>
        <w:ind w:firstLine="709"/>
        <w:jc w:val="both"/>
        <w:rPr>
          <w:rFonts w:ascii="Times New Roman" w:hAnsi="Times New Roman"/>
          <w:sz w:val="28"/>
          <w:szCs w:val="28"/>
          <w:highlight w:val="white"/>
        </w:rPr>
      </w:pPr>
      <w:r w:rsidRPr="008822E3">
        <w:rPr>
          <w:rFonts w:ascii="Times New Roman" w:hAnsi="Times New Roman"/>
          <w:sz w:val="28"/>
          <w:szCs w:val="28"/>
        </w:rPr>
        <w:t>Проте</w:t>
      </w:r>
      <w:r w:rsidR="006E6BC0" w:rsidRPr="008822E3">
        <w:rPr>
          <w:rFonts w:ascii="Times New Roman" w:hAnsi="Times New Roman"/>
          <w:sz w:val="28"/>
          <w:szCs w:val="28"/>
        </w:rPr>
        <w:t xml:space="preserve"> це не узгоджується з іншими положеннями Закону. </w:t>
      </w:r>
      <w:r w:rsidR="00F07343" w:rsidRPr="008822E3">
        <w:rPr>
          <w:rFonts w:ascii="Times New Roman" w:hAnsi="Times New Roman"/>
          <w:sz w:val="28"/>
          <w:szCs w:val="28"/>
        </w:rPr>
        <w:t xml:space="preserve">Зокрема, </w:t>
      </w:r>
      <w:r w:rsidR="006F081C" w:rsidRPr="008822E3">
        <w:rPr>
          <w:rFonts w:ascii="Times New Roman" w:hAnsi="Times New Roman"/>
          <w:sz w:val="28"/>
          <w:szCs w:val="28"/>
        </w:rPr>
        <w:t xml:space="preserve">у </w:t>
      </w:r>
      <w:r w:rsidR="00AD2856" w:rsidRPr="008822E3">
        <w:rPr>
          <w:rFonts w:ascii="Times New Roman" w:hAnsi="Times New Roman"/>
          <w:sz w:val="28"/>
          <w:szCs w:val="28"/>
        </w:rPr>
        <w:t xml:space="preserve"> </w:t>
      </w:r>
      <w:r w:rsidR="00144A5D" w:rsidRPr="008822E3">
        <w:rPr>
          <w:rFonts w:ascii="Times New Roman" w:hAnsi="Times New Roman"/>
          <w:sz w:val="28"/>
          <w:szCs w:val="28"/>
        </w:rPr>
        <w:br/>
      </w:r>
      <w:r w:rsidR="00F07343" w:rsidRPr="008822E3">
        <w:rPr>
          <w:rFonts w:ascii="Times New Roman" w:hAnsi="Times New Roman"/>
          <w:sz w:val="28"/>
          <w:szCs w:val="28"/>
        </w:rPr>
        <w:t>п. 13.3 ст. 13 Закону</w:t>
      </w:r>
      <w:r w:rsidR="006E6BC0" w:rsidRPr="008822E3">
        <w:rPr>
          <w:rFonts w:ascii="Times New Roman CYR" w:hAnsi="Times New Roman CYR" w:cs="Times New Roman CYR"/>
          <w:sz w:val="28"/>
          <w:szCs w:val="28"/>
        </w:rPr>
        <w:t xml:space="preserve"> </w:t>
      </w:r>
      <w:r w:rsidR="00F07343" w:rsidRPr="008822E3">
        <w:rPr>
          <w:rFonts w:ascii="Times New Roman CYR" w:hAnsi="Times New Roman CYR" w:cs="Times New Roman CYR"/>
          <w:sz w:val="28"/>
          <w:szCs w:val="28"/>
        </w:rPr>
        <w:t xml:space="preserve">не передбачено обмеження максимального розміру кредитної субсидії, яка є однією з форм </w:t>
      </w:r>
      <w:r w:rsidR="00793B45" w:rsidRPr="008822E3">
        <w:rPr>
          <w:rFonts w:ascii="Times New Roman CYR" w:hAnsi="Times New Roman CYR" w:cs="Times New Roman CYR"/>
          <w:sz w:val="28"/>
          <w:szCs w:val="28"/>
        </w:rPr>
        <w:t xml:space="preserve">державної </w:t>
      </w:r>
      <w:r w:rsidR="00F07343" w:rsidRPr="008822E3">
        <w:rPr>
          <w:rFonts w:ascii="Times New Roman CYR" w:hAnsi="Times New Roman CYR" w:cs="Times New Roman CYR"/>
          <w:sz w:val="28"/>
          <w:szCs w:val="28"/>
        </w:rPr>
        <w:t>підтримки</w:t>
      </w:r>
      <w:r w:rsidRPr="008822E3">
        <w:rPr>
          <w:rFonts w:ascii="Times New Roman CYR" w:hAnsi="Times New Roman CYR" w:cs="Times New Roman CYR"/>
          <w:sz w:val="28"/>
          <w:szCs w:val="28"/>
        </w:rPr>
        <w:t xml:space="preserve">. Згідно з вказаним пунктом </w:t>
      </w:r>
      <w:r w:rsidR="00F07343" w:rsidRPr="008822E3">
        <w:rPr>
          <w:sz w:val="28"/>
          <w:szCs w:val="28"/>
        </w:rPr>
        <w:t>«</w:t>
      </w:r>
      <w:r w:rsidR="00F07343" w:rsidRPr="008822E3">
        <w:rPr>
          <w:rFonts w:ascii="Times New Roman CYR" w:hAnsi="Times New Roman CYR" w:cs="Times New Roman CYR"/>
          <w:sz w:val="28"/>
          <w:szCs w:val="28"/>
        </w:rPr>
        <w:t xml:space="preserve">кредитна субсидія надається: у національній валюті - </w:t>
      </w:r>
      <w:r w:rsidR="00F07343" w:rsidRPr="008822E3">
        <w:rPr>
          <w:rFonts w:ascii="Times New Roman CYR" w:hAnsi="Times New Roman CYR" w:cs="Times New Roman CYR"/>
          <w:i/>
          <w:iCs/>
          <w:sz w:val="28"/>
          <w:szCs w:val="28"/>
        </w:rPr>
        <w:t>у розмірі не менше 1,5</w:t>
      </w:r>
      <w:r w:rsidR="00F07343" w:rsidRPr="008822E3">
        <w:rPr>
          <w:rFonts w:ascii="Times New Roman CYR" w:hAnsi="Times New Roman CYR" w:cs="Times New Roman CYR"/>
          <w:i/>
          <w:iCs/>
          <w:sz w:val="28"/>
          <w:szCs w:val="28"/>
          <w:u w:val="single"/>
        </w:rPr>
        <w:t xml:space="preserve"> облікової ставки</w:t>
      </w:r>
      <w:r w:rsidR="00F07343" w:rsidRPr="008822E3">
        <w:rPr>
          <w:rFonts w:ascii="Times New Roman CYR" w:hAnsi="Times New Roman CYR" w:cs="Times New Roman CYR"/>
          <w:i/>
          <w:iCs/>
          <w:sz w:val="28"/>
          <w:szCs w:val="28"/>
        </w:rPr>
        <w:t xml:space="preserve"> Національного банку України</w:t>
      </w:r>
      <w:r w:rsidR="00F07343" w:rsidRPr="008822E3">
        <w:rPr>
          <w:rFonts w:ascii="Times New Roman CYR" w:hAnsi="Times New Roman CYR" w:cs="Times New Roman CYR"/>
          <w:sz w:val="28"/>
          <w:szCs w:val="28"/>
        </w:rPr>
        <w:t xml:space="preserve"> …; в іноземній валюті - </w:t>
      </w:r>
      <w:r w:rsidR="00F07343" w:rsidRPr="008822E3">
        <w:rPr>
          <w:rFonts w:ascii="Times New Roman CYR" w:hAnsi="Times New Roman CYR" w:cs="Times New Roman CYR"/>
          <w:i/>
          <w:iCs/>
          <w:sz w:val="28"/>
          <w:szCs w:val="28"/>
        </w:rPr>
        <w:t xml:space="preserve">у розмірі не менше 10 </w:t>
      </w:r>
      <w:r w:rsidR="00F07343" w:rsidRPr="008822E3">
        <w:rPr>
          <w:rFonts w:ascii="Times New Roman CYR" w:hAnsi="Times New Roman CYR" w:cs="Times New Roman CYR"/>
          <w:i/>
          <w:iCs/>
          <w:sz w:val="28"/>
          <w:szCs w:val="28"/>
          <w:u w:val="single"/>
        </w:rPr>
        <w:t>відсотків</w:t>
      </w:r>
      <w:r w:rsidR="00F07343" w:rsidRPr="008822E3">
        <w:rPr>
          <w:rFonts w:ascii="Times New Roman CYR" w:hAnsi="Times New Roman CYR" w:cs="Times New Roman CYR"/>
          <w:i/>
          <w:iCs/>
          <w:sz w:val="28"/>
          <w:szCs w:val="28"/>
        </w:rPr>
        <w:t xml:space="preserve"> річних, але </w:t>
      </w:r>
      <w:r w:rsidR="00F07343" w:rsidRPr="008822E3">
        <w:rPr>
          <w:rFonts w:ascii="Times New Roman CYR" w:hAnsi="Times New Roman CYR" w:cs="Times New Roman CYR"/>
          <w:i/>
          <w:iCs/>
          <w:sz w:val="28"/>
          <w:szCs w:val="28"/>
          <w:u w:val="single"/>
        </w:rPr>
        <w:t>не вище розмірів, передбачених кредитними договорами</w:t>
      </w:r>
      <w:r w:rsidR="00F07343" w:rsidRPr="008822E3">
        <w:rPr>
          <w:sz w:val="28"/>
          <w:szCs w:val="28"/>
        </w:rPr>
        <w:t xml:space="preserve">». </w:t>
      </w:r>
      <w:r w:rsidR="00F07343" w:rsidRPr="008822E3">
        <w:rPr>
          <w:rFonts w:ascii="Times New Roman CYR" w:hAnsi="Times New Roman CYR" w:cs="Times New Roman CYR"/>
          <w:sz w:val="28"/>
          <w:szCs w:val="28"/>
        </w:rPr>
        <w:t xml:space="preserve">Кредитна субсидія </w:t>
      </w:r>
      <w:r w:rsidR="00255F46" w:rsidRPr="008822E3">
        <w:rPr>
          <w:rFonts w:ascii="Times New Roman CYR" w:hAnsi="Times New Roman CYR" w:cs="Times New Roman CYR"/>
          <w:sz w:val="28"/>
          <w:szCs w:val="28"/>
        </w:rPr>
        <w:t>відповідно до</w:t>
      </w:r>
      <w:r w:rsidR="005E0E05">
        <w:rPr>
          <w:rFonts w:ascii="Times New Roman CYR" w:hAnsi="Times New Roman CYR" w:cs="Times New Roman CYR"/>
          <w:sz w:val="28"/>
          <w:szCs w:val="28"/>
        </w:rPr>
        <w:br/>
      </w:r>
      <w:bookmarkStart w:id="0" w:name="_GoBack"/>
      <w:bookmarkEnd w:id="0"/>
      <w:r w:rsidR="00255F46" w:rsidRPr="008822E3">
        <w:rPr>
          <w:rFonts w:ascii="Times New Roman CYR" w:hAnsi="Times New Roman CYR" w:cs="Times New Roman CYR"/>
          <w:sz w:val="28"/>
          <w:szCs w:val="28"/>
        </w:rPr>
        <w:t xml:space="preserve">пп. 13.3.3 п. 13.3 ст. 13 Закону </w:t>
      </w:r>
      <w:r w:rsidR="00F07343" w:rsidRPr="008822E3">
        <w:rPr>
          <w:sz w:val="28"/>
          <w:szCs w:val="28"/>
        </w:rPr>
        <w:t> </w:t>
      </w:r>
      <w:r w:rsidRPr="008822E3">
        <w:rPr>
          <w:rFonts w:ascii="Times New Roman" w:hAnsi="Times New Roman"/>
          <w:sz w:val="28"/>
          <w:szCs w:val="28"/>
        </w:rPr>
        <w:t>(</w:t>
      </w:r>
      <w:r w:rsidR="00F07343" w:rsidRPr="008822E3">
        <w:rPr>
          <w:rFonts w:ascii="Times New Roman" w:hAnsi="Times New Roman"/>
          <w:sz w:val="28"/>
          <w:szCs w:val="28"/>
        </w:rPr>
        <w:t xml:space="preserve">через </w:t>
      </w:r>
      <w:r w:rsidR="00F07343" w:rsidRPr="006F081C">
        <w:rPr>
          <w:rFonts w:ascii="Times New Roman" w:hAnsi="Times New Roman"/>
          <w:sz w:val="28"/>
          <w:szCs w:val="28"/>
          <w:highlight w:val="white"/>
        </w:rPr>
        <w:t xml:space="preserve">механізм здешевлення кредитів) «здійснюється </w:t>
      </w:r>
      <w:r w:rsidR="00F07343" w:rsidRPr="006F081C">
        <w:rPr>
          <w:rFonts w:ascii="Times New Roman" w:hAnsi="Times New Roman"/>
          <w:i/>
          <w:iCs/>
          <w:sz w:val="28"/>
          <w:szCs w:val="28"/>
          <w:highlight w:val="white"/>
        </w:rPr>
        <w:t xml:space="preserve">… у розмірі не менш як 90 </w:t>
      </w:r>
      <w:r w:rsidR="00F07343" w:rsidRPr="006F081C">
        <w:rPr>
          <w:rFonts w:ascii="Times New Roman" w:hAnsi="Times New Roman"/>
          <w:i/>
          <w:iCs/>
          <w:sz w:val="28"/>
          <w:szCs w:val="28"/>
          <w:highlight w:val="white"/>
          <w:u w:val="single"/>
        </w:rPr>
        <w:t>відсотків</w:t>
      </w:r>
      <w:r w:rsidR="00F07343" w:rsidRPr="006F081C">
        <w:rPr>
          <w:rFonts w:ascii="Times New Roman" w:hAnsi="Times New Roman"/>
          <w:i/>
          <w:iCs/>
          <w:sz w:val="28"/>
          <w:szCs w:val="28"/>
          <w:highlight w:val="white"/>
        </w:rPr>
        <w:t xml:space="preserve"> банківських відсотків (процентів),</w:t>
      </w:r>
      <w:r w:rsidR="00F07343" w:rsidRPr="006F081C">
        <w:rPr>
          <w:rFonts w:ascii="Times New Roman" w:hAnsi="Times New Roman"/>
          <w:sz w:val="28"/>
          <w:szCs w:val="28"/>
          <w:highlight w:val="white"/>
        </w:rPr>
        <w:t xml:space="preserve"> за яким</w:t>
      </w:r>
      <w:r w:rsidR="0067490D">
        <w:rPr>
          <w:rFonts w:ascii="Times New Roman" w:hAnsi="Times New Roman"/>
          <w:sz w:val="28"/>
          <w:szCs w:val="28"/>
          <w:highlight w:val="white"/>
        </w:rPr>
        <w:t>и отримані кредити</w:t>
      </w:r>
      <w:r w:rsidR="00F07343" w:rsidRPr="006F081C">
        <w:rPr>
          <w:rFonts w:ascii="Times New Roman" w:hAnsi="Times New Roman"/>
          <w:sz w:val="28"/>
          <w:szCs w:val="28"/>
          <w:highlight w:val="white"/>
        </w:rPr>
        <w:t>»</w:t>
      </w:r>
      <w:r w:rsidR="0067490D">
        <w:rPr>
          <w:rFonts w:ascii="Times New Roman" w:hAnsi="Times New Roman"/>
          <w:sz w:val="28"/>
          <w:szCs w:val="28"/>
          <w:highlight w:val="white"/>
        </w:rPr>
        <w:t>.</w:t>
      </w:r>
      <w:r w:rsidR="00F07343" w:rsidRPr="006F081C">
        <w:rPr>
          <w:rFonts w:ascii="Times New Roman" w:hAnsi="Times New Roman"/>
          <w:sz w:val="28"/>
          <w:szCs w:val="28"/>
          <w:highlight w:val="white"/>
        </w:rPr>
        <w:t xml:space="preserve"> </w:t>
      </w:r>
    </w:p>
    <w:p w:rsidR="006E6BC0" w:rsidRDefault="00793B45" w:rsidP="004632BA">
      <w:pPr>
        <w:tabs>
          <w:tab w:val="left" w:pos="1134"/>
        </w:tabs>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З</w:t>
      </w:r>
      <w:r w:rsidRPr="006F081C">
        <w:rPr>
          <w:rFonts w:ascii="Times New Roman" w:hAnsi="Times New Roman"/>
          <w:sz w:val="28"/>
          <w:szCs w:val="28"/>
          <w:highlight w:val="white"/>
        </w:rPr>
        <w:t xml:space="preserve">апропоноване положення не узгоджується </w:t>
      </w:r>
      <w:r>
        <w:rPr>
          <w:rFonts w:ascii="Times New Roman" w:hAnsi="Times New Roman"/>
          <w:sz w:val="28"/>
          <w:szCs w:val="28"/>
          <w:highlight w:val="white"/>
        </w:rPr>
        <w:t xml:space="preserve">також і </w:t>
      </w:r>
      <w:r w:rsidRPr="006F081C">
        <w:rPr>
          <w:rFonts w:ascii="Times New Roman" w:hAnsi="Times New Roman"/>
          <w:sz w:val="28"/>
          <w:szCs w:val="28"/>
          <w:highlight w:val="white"/>
        </w:rPr>
        <w:t>з іншими  положеннями проекту. Так, у змінах до п. 17</w:t>
      </w:r>
      <w:r w:rsidRPr="006F081C">
        <w:rPr>
          <w:rStyle w:val="rvts37"/>
          <w:rFonts w:ascii="Times New Roman" w:hAnsi="Times New Roman"/>
          <w:bCs/>
          <w:color w:val="000000"/>
          <w:sz w:val="28"/>
          <w:szCs w:val="28"/>
          <w:vertAlign w:val="superscript"/>
        </w:rPr>
        <w:t>2</w:t>
      </w:r>
      <w:r w:rsidRPr="006F081C">
        <w:rPr>
          <w:rFonts w:ascii="Times New Roman" w:hAnsi="Times New Roman"/>
          <w:sz w:val="28"/>
          <w:szCs w:val="28"/>
          <w:highlight w:val="white"/>
        </w:rPr>
        <w:t>.3 ст. 17</w:t>
      </w:r>
      <w:r w:rsidRPr="006F081C">
        <w:rPr>
          <w:rStyle w:val="rvts37"/>
          <w:rFonts w:ascii="Times New Roman" w:hAnsi="Times New Roman"/>
          <w:bCs/>
          <w:color w:val="000000"/>
          <w:sz w:val="28"/>
          <w:szCs w:val="28"/>
          <w:vertAlign w:val="superscript"/>
        </w:rPr>
        <w:t xml:space="preserve">2 </w:t>
      </w:r>
      <w:r w:rsidRPr="006F081C">
        <w:rPr>
          <w:rFonts w:ascii="Times New Roman" w:hAnsi="Times New Roman"/>
          <w:sz w:val="28"/>
          <w:szCs w:val="28"/>
          <w:highlight w:val="white"/>
        </w:rPr>
        <w:t xml:space="preserve"> Закону пропонується встановити, що «сільськогосподарським товаровиробникам та сільськогосподарським виробничим кооперативам </w:t>
      </w:r>
      <w:r w:rsidRPr="006F081C">
        <w:rPr>
          <w:rFonts w:ascii="Times New Roman" w:hAnsi="Times New Roman"/>
          <w:i/>
          <w:iCs/>
          <w:sz w:val="28"/>
          <w:szCs w:val="28"/>
          <w:highlight w:val="white"/>
        </w:rPr>
        <w:t xml:space="preserve">відшкодовується </w:t>
      </w:r>
      <w:r w:rsidRPr="006F081C">
        <w:rPr>
          <w:rFonts w:ascii="Times New Roman" w:hAnsi="Times New Roman"/>
          <w:i/>
          <w:iCs/>
          <w:sz w:val="28"/>
          <w:szCs w:val="28"/>
          <w:highlight w:val="white"/>
          <w:u w:val="single"/>
        </w:rPr>
        <w:t>в обсязі до 30 відсотків вартість</w:t>
      </w:r>
      <w:r w:rsidRPr="006F081C">
        <w:rPr>
          <w:rFonts w:ascii="Times New Roman" w:hAnsi="Times New Roman"/>
          <w:i/>
          <w:iCs/>
          <w:sz w:val="28"/>
          <w:szCs w:val="28"/>
          <w:highlight w:val="white"/>
        </w:rPr>
        <w:t xml:space="preserve"> будівництва та реконструкції тваринницьк</w:t>
      </w:r>
      <w:r w:rsidR="00236A70">
        <w:rPr>
          <w:rFonts w:ascii="Times New Roman" w:hAnsi="Times New Roman"/>
          <w:i/>
          <w:iCs/>
          <w:sz w:val="28"/>
          <w:szCs w:val="28"/>
          <w:highlight w:val="white"/>
        </w:rPr>
        <w:t>их ферм і комплексів</w:t>
      </w:r>
      <w:r w:rsidRPr="006F081C">
        <w:rPr>
          <w:rFonts w:ascii="Times New Roman" w:hAnsi="Times New Roman"/>
          <w:i/>
          <w:iCs/>
          <w:sz w:val="28"/>
          <w:szCs w:val="28"/>
          <w:highlight w:val="white"/>
        </w:rPr>
        <w:t>»</w:t>
      </w:r>
      <w:r w:rsidRPr="006F081C">
        <w:rPr>
          <w:rFonts w:ascii="Times New Roman" w:hAnsi="Times New Roman"/>
          <w:sz w:val="28"/>
          <w:szCs w:val="28"/>
          <w:highlight w:val="white"/>
        </w:rPr>
        <w:t xml:space="preserve">, </w:t>
      </w:r>
      <w:r w:rsidR="00901FBF">
        <w:rPr>
          <w:rFonts w:ascii="Times New Roman" w:hAnsi="Times New Roman"/>
          <w:sz w:val="28"/>
          <w:szCs w:val="28"/>
          <w:highlight w:val="white"/>
        </w:rPr>
        <w:t>без урахування того, що вказані відсотки  можуть перевищи</w:t>
      </w:r>
      <w:r w:rsidRPr="006F081C">
        <w:rPr>
          <w:rFonts w:ascii="Times New Roman" w:hAnsi="Times New Roman"/>
          <w:sz w:val="28"/>
          <w:szCs w:val="28"/>
          <w:highlight w:val="white"/>
        </w:rPr>
        <w:t>ти 50 млн. грн.</w:t>
      </w:r>
      <w:r w:rsidR="00901FBF">
        <w:rPr>
          <w:rFonts w:ascii="Times New Roman" w:hAnsi="Times New Roman"/>
          <w:sz w:val="28"/>
          <w:szCs w:val="28"/>
          <w:highlight w:val="white"/>
        </w:rPr>
        <w:t>.</w:t>
      </w:r>
      <w:r w:rsidRPr="006F081C">
        <w:rPr>
          <w:rFonts w:ascii="Times New Roman" w:hAnsi="Times New Roman"/>
          <w:sz w:val="28"/>
          <w:szCs w:val="28"/>
          <w:highlight w:val="white"/>
        </w:rPr>
        <w:t xml:space="preserve"> Аналогічне зауваження стосується запропонованих змін до </w:t>
      </w:r>
      <w:r w:rsidR="00E3548E">
        <w:rPr>
          <w:rFonts w:ascii="Times New Roman" w:hAnsi="Times New Roman"/>
          <w:sz w:val="28"/>
          <w:szCs w:val="28"/>
          <w:highlight w:val="white"/>
        </w:rPr>
        <w:br/>
      </w:r>
      <w:r w:rsidRPr="006F081C">
        <w:rPr>
          <w:rFonts w:ascii="Times New Roman" w:hAnsi="Times New Roman"/>
          <w:sz w:val="28"/>
          <w:szCs w:val="28"/>
          <w:highlight w:val="white"/>
        </w:rPr>
        <w:t>п. 17</w:t>
      </w:r>
      <w:r w:rsidRPr="006F081C">
        <w:rPr>
          <w:rStyle w:val="rvts37"/>
          <w:rFonts w:ascii="Times New Roman" w:hAnsi="Times New Roman"/>
          <w:bCs/>
          <w:color w:val="000000"/>
          <w:sz w:val="28"/>
          <w:szCs w:val="28"/>
          <w:vertAlign w:val="superscript"/>
        </w:rPr>
        <w:t>2</w:t>
      </w:r>
      <w:r w:rsidRPr="006F081C">
        <w:rPr>
          <w:rFonts w:ascii="Times New Roman" w:hAnsi="Times New Roman"/>
          <w:sz w:val="28"/>
          <w:szCs w:val="28"/>
          <w:highlight w:val="white"/>
        </w:rPr>
        <w:t>.4 ст. 17</w:t>
      </w:r>
      <w:r w:rsidRPr="006F081C">
        <w:rPr>
          <w:rStyle w:val="rvts37"/>
          <w:rFonts w:ascii="Times New Roman" w:hAnsi="Times New Roman"/>
          <w:bCs/>
          <w:color w:val="000000"/>
          <w:sz w:val="28"/>
          <w:szCs w:val="28"/>
          <w:vertAlign w:val="superscript"/>
        </w:rPr>
        <w:t>2</w:t>
      </w:r>
      <w:r>
        <w:rPr>
          <w:rStyle w:val="rvts37"/>
          <w:rFonts w:ascii="Times New Roman" w:hAnsi="Times New Roman"/>
          <w:bCs/>
          <w:color w:val="000000"/>
          <w:sz w:val="28"/>
          <w:szCs w:val="28"/>
          <w:vertAlign w:val="superscript"/>
        </w:rPr>
        <w:t xml:space="preserve"> </w:t>
      </w:r>
      <w:r w:rsidR="0067490D">
        <w:rPr>
          <w:rStyle w:val="rvts37"/>
          <w:rFonts w:ascii="Times New Roman" w:hAnsi="Times New Roman"/>
          <w:bCs/>
          <w:color w:val="000000"/>
          <w:sz w:val="28"/>
          <w:szCs w:val="28"/>
          <w:vertAlign w:val="superscript"/>
        </w:rPr>
        <w:t xml:space="preserve"> </w:t>
      </w:r>
      <w:r w:rsidRPr="006F081C">
        <w:rPr>
          <w:rFonts w:ascii="Times New Roman" w:hAnsi="Times New Roman"/>
          <w:sz w:val="28"/>
          <w:szCs w:val="28"/>
          <w:highlight w:val="white"/>
        </w:rPr>
        <w:t>Закону.</w:t>
      </w:r>
      <w:r w:rsidR="00AD2856">
        <w:rPr>
          <w:rFonts w:ascii="Times New Roman" w:hAnsi="Times New Roman"/>
          <w:sz w:val="28"/>
          <w:szCs w:val="28"/>
          <w:highlight w:val="white"/>
        </w:rPr>
        <w:t xml:space="preserve"> У змінах до п. 17</w:t>
      </w:r>
      <w:r w:rsidR="00AD2856">
        <w:rPr>
          <w:rFonts w:ascii="Times New Roman" w:hAnsi="Times New Roman"/>
          <w:sz w:val="28"/>
          <w:szCs w:val="28"/>
          <w:highlight w:val="white"/>
          <w:vertAlign w:val="superscript"/>
        </w:rPr>
        <w:t>2</w:t>
      </w:r>
      <w:r w:rsidR="00AD2856">
        <w:rPr>
          <w:rFonts w:ascii="Times New Roman" w:hAnsi="Times New Roman"/>
          <w:sz w:val="28"/>
          <w:szCs w:val="28"/>
          <w:highlight w:val="white"/>
        </w:rPr>
        <w:t>.3 ст. 17</w:t>
      </w:r>
      <w:r w:rsidR="00AD2856">
        <w:rPr>
          <w:rFonts w:ascii="Times New Roman" w:hAnsi="Times New Roman"/>
          <w:sz w:val="28"/>
          <w:szCs w:val="28"/>
          <w:highlight w:val="white"/>
          <w:vertAlign w:val="superscript"/>
        </w:rPr>
        <w:t>2</w:t>
      </w:r>
      <w:r w:rsidR="00144A5D">
        <w:rPr>
          <w:rFonts w:ascii="Times New Roman" w:hAnsi="Times New Roman"/>
          <w:sz w:val="28"/>
          <w:szCs w:val="28"/>
          <w:highlight w:val="white"/>
        </w:rPr>
        <w:t xml:space="preserve"> Закону слід також врахувати, що</w:t>
      </w:r>
      <w:r w:rsidR="00AD2856">
        <w:rPr>
          <w:rFonts w:ascii="Times New Roman" w:hAnsi="Times New Roman"/>
          <w:sz w:val="28"/>
          <w:szCs w:val="28"/>
          <w:highlight w:val="white"/>
        </w:rPr>
        <w:t xml:space="preserve"> сільськогосподарські виробничі кооперативи також відносяться до  сіль</w:t>
      </w:r>
      <w:r w:rsidR="00E90F84">
        <w:rPr>
          <w:rFonts w:ascii="Times New Roman" w:hAnsi="Times New Roman"/>
          <w:sz w:val="28"/>
          <w:szCs w:val="28"/>
          <w:highlight w:val="white"/>
        </w:rPr>
        <w:t>ськогосподарських товаровиробників.</w:t>
      </w:r>
    </w:p>
    <w:p w:rsidR="00F07343" w:rsidRPr="006F081C" w:rsidRDefault="00F07343" w:rsidP="004632BA">
      <w:pPr>
        <w:tabs>
          <w:tab w:val="left" w:pos="1134"/>
        </w:tabs>
        <w:autoSpaceDE w:val="0"/>
        <w:autoSpaceDN w:val="0"/>
        <w:adjustRightInd w:val="0"/>
        <w:spacing w:after="0" w:line="240" w:lineRule="auto"/>
        <w:ind w:firstLine="709"/>
        <w:jc w:val="both"/>
        <w:rPr>
          <w:rFonts w:ascii="Times New Roman" w:hAnsi="Times New Roman"/>
          <w:sz w:val="28"/>
          <w:szCs w:val="28"/>
          <w:highlight w:val="white"/>
        </w:rPr>
      </w:pPr>
      <w:r w:rsidRPr="00BF741E">
        <w:rPr>
          <w:rFonts w:ascii="Times New Roman CYR" w:hAnsi="Times New Roman CYR" w:cs="Times New Roman CYR"/>
          <w:sz w:val="28"/>
          <w:szCs w:val="28"/>
          <w:highlight w:val="white"/>
        </w:rPr>
        <w:t xml:space="preserve">До </w:t>
      </w:r>
      <w:r w:rsidRPr="006F081C">
        <w:rPr>
          <w:rFonts w:ascii="Times New Roman" w:hAnsi="Times New Roman"/>
          <w:sz w:val="28"/>
          <w:szCs w:val="28"/>
          <w:highlight w:val="white"/>
        </w:rPr>
        <w:t xml:space="preserve">того ж встановлення розміру державної підтримки в абсолютному розмірі </w:t>
      </w:r>
      <w:r w:rsidR="00793B45">
        <w:rPr>
          <w:rFonts w:ascii="Times New Roman" w:hAnsi="Times New Roman"/>
          <w:sz w:val="28"/>
          <w:szCs w:val="28"/>
          <w:highlight w:val="white"/>
        </w:rPr>
        <w:t>не враховує потреби</w:t>
      </w:r>
      <w:r w:rsidRPr="006F081C">
        <w:rPr>
          <w:rFonts w:ascii="Times New Roman" w:hAnsi="Times New Roman"/>
          <w:sz w:val="28"/>
          <w:szCs w:val="28"/>
          <w:highlight w:val="white"/>
        </w:rPr>
        <w:t xml:space="preserve"> у </w:t>
      </w:r>
      <w:r w:rsidR="00793B45">
        <w:rPr>
          <w:rFonts w:ascii="Times New Roman" w:hAnsi="Times New Roman"/>
          <w:sz w:val="28"/>
          <w:szCs w:val="28"/>
          <w:highlight w:val="white"/>
        </w:rPr>
        <w:t xml:space="preserve">постійному </w:t>
      </w:r>
      <w:r w:rsidRPr="006F081C">
        <w:rPr>
          <w:rFonts w:ascii="Times New Roman" w:hAnsi="Times New Roman"/>
          <w:sz w:val="28"/>
          <w:szCs w:val="28"/>
          <w:highlight w:val="white"/>
        </w:rPr>
        <w:t>його корегуванні (</w:t>
      </w:r>
      <w:r w:rsidR="00793B45">
        <w:rPr>
          <w:rFonts w:ascii="Times New Roman" w:hAnsi="Times New Roman"/>
          <w:sz w:val="28"/>
          <w:szCs w:val="28"/>
          <w:highlight w:val="white"/>
        </w:rPr>
        <w:t xml:space="preserve">зокрема, </w:t>
      </w:r>
      <w:r w:rsidRPr="006F081C">
        <w:rPr>
          <w:rFonts w:ascii="Times New Roman" w:hAnsi="Times New Roman"/>
          <w:sz w:val="28"/>
          <w:szCs w:val="28"/>
          <w:highlight w:val="white"/>
        </w:rPr>
        <w:t>внаслідок інфляційного знецінення)</w:t>
      </w:r>
      <w:r w:rsidR="00793B45">
        <w:rPr>
          <w:rFonts w:ascii="Times New Roman" w:hAnsi="Times New Roman"/>
          <w:sz w:val="28"/>
          <w:szCs w:val="28"/>
          <w:highlight w:val="white"/>
        </w:rPr>
        <w:t xml:space="preserve">, що вимагатиме внесення відповідних </w:t>
      </w:r>
      <w:r w:rsidRPr="006F081C">
        <w:rPr>
          <w:rFonts w:ascii="Times New Roman" w:hAnsi="Times New Roman"/>
          <w:sz w:val="28"/>
          <w:szCs w:val="28"/>
          <w:highlight w:val="white"/>
        </w:rPr>
        <w:t xml:space="preserve">змін до Закону. </w:t>
      </w:r>
    </w:p>
    <w:p w:rsidR="00901FBF" w:rsidRPr="00917397" w:rsidRDefault="002C595F" w:rsidP="004632BA">
      <w:pPr>
        <w:tabs>
          <w:tab w:val="left" w:pos="1134"/>
        </w:tabs>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w:hAnsi="Times New Roman"/>
          <w:b/>
          <w:sz w:val="28"/>
          <w:szCs w:val="28"/>
          <w:highlight w:val="white"/>
        </w:rPr>
        <w:t>6</w:t>
      </w:r>
      <w:r w:rsidR="00901FBF">
        <w:rPr>
          <w:rFonts w:ascii="Times New Roman" w:hAnsi="Times New Roman"/>
          <w:b/>
          <w:sz w:val="28"/>
          <w:szCs w:val="28"/>
          <w:highlight w:val="white"/>
        </w:rPr>
        <w:t xml:space="preserve">. </w:t>
      </w:r>
      <w:r w:rsidR="00901FBF" w:rsidRPr="00917397">
        <w:rPr>
          <w:rFonts w:ascii="Times New Roman" w:hAnsi="Times New Roman"/>
          <w:sz w:val="28"/>
          <w:szCs w:val="28"/>
          <w:highlight w:val="white"/>
        </w:rPr>
        <w:t>В</w:t>
      </w:r>
      <w:r w:rsidR="00917397" w:rsidRPr="00917397">
        <w:rPr>
          <w:rFonts w:ascii="Times New Roman" w:hAnsi="Times New Roman"/>
          <w:sz w:val="28"/>
          <w:szCs w:val="28"/>
          <w:highlight w:val="white"/>
        </w:rPr>
        <w:t>в</w:t>
      </w:r>
      <w:r w:rsidR="00901FBF" w:rsidRPr="00917397">
        <w:rPr>
          <w:rFonts w:ascii="Times New Roman" w:hAnsi="Times New Roman"/>
          <w:sz w:val="28"/>
          <w:szCs w:val="28"/>
          <w:highlight w:val="white"/>
        </w:rPr>
        <w:t xml:space="preserve">ажаємо, </w:t>
      </w:r>
      <w:r w:rsidR="00917397" w:rsidRPr="00917397">
        <w:rPr>
          <w:rFonts w:ascii="Times New Roman" w:hAnsi="Times New Roman"/>
          <w:sz w:val="28"/>
          <w:szCs w:val="28"/>
          <w:highlight w:val="white"/>
        </w:rPr>
        <w:t xml:space="preserve">що </w:t>
      </w:r>
      <w:r w:rsidR="00917397">
        <w:rPr>
          <w:rFonts w:ascii="Times New Roman" w:hAnsi="Times New Roman"/>
          <w:sz w:val="28"/>
          <w:szCs w:val="28"/>
          <w:highlight w:val="white"/>
        </w:rPr>
        <w:t>питання організації діяльності Державного аграрного реєстру у ст. 2</w:t>
      </w:r>
      <w:r w:rsidR="00917397">
        <w:rPr>
          <w:rFonts w:ascii="Times New Roman" w:hAnsi="Times New Roman"/>
          <w:sz w:val="28"/>
          <w:szCs w:val="28"/>
          <w:highlight w:val="white"/>
          <w:vertAlign w:val="superscript"/>
        </w:rPr>
        <w:t>2</w:t>
      </w:r>
      <w:r w:rsidR="00144A5D">
        <w:rPr>
          <w:rFonts w:ascii="Times New Roman" w:hAnsi="Times New Roman"/>
          <w:sz w:val="28"/>
          <w:szCs w:val="28"/>
          <w:highlight w:val="white"/>
        </w:rPr>
        <w:t xml:space="preserve"> </w:t>
      </w:r>
      <w:r w:rsidR="00917397">
        <w:rPr>
          <w:rFonts w:ascii="Times New Roman" w:hAnsi="Times New Roman"/>
          <w:sz w:val="28"/>
          <w:szCs w:val="28"/>
          <w:highlight w:val="white"/>
        </w:rPr>
        <w:t>проекту мають бути визначені більш детально. Зокрема, йдеться про визначення його володільця, розпорядника, адміністратора, органів ведення тощо. Крім цього, слід визначити статус інформації, яка вноситься до цього Реєстру, наприклад, щодо фізичних осіб</w:t>
      </w:r>
      <w:r>
        <w:rPr>
          <w:rFonts w:ascii="Times New Roman" w:hAnsi="Times New Roman"/>
          <w:sz w:val="28"/>
          <w:szCs w:val="28"/>
          <w:highlight w:val="white"/>
        </w:rPr>
        <w:t xml:space="preserve">, зокрема, чи є вона інформацією з обмеженим доступом. </w:t>
      </w:r>
    </w:p>
    <w:p w:rsidR="00901FBF" w:rsidRPr="00AB036D" w:rsidRDefault="00236A70" w:rsidP="004632BA">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highlight w:val="white"/>
        </w:rPr>
        <w:t xml:space="preserve">Зазначимо також, що </w:t>
      </w:r>
      <w:r w:rsidR="00E90F84">
        <w:rPr>
          <w:rFonts w:ascii="Times New Roman" w:hAnsi="Times New Roman"/>
          <w:sz w:val="28"/>
          <w:szCs w:val="28"/>
          <w:highlight w:val="white"/>
        </w:rPr>
        <w:t xml:space="preserve">деякі </w:t>
      </w:r>
      <w:r w:rsidR="002C595F">
        <w:rPr>
          <w:rFonts w:ascii="Times New Roman" w:hAnsi="Times New Roman"/>
          <w:sz w:val="28"/>
          <w:szCs w:val="28"/>
          <w:highlight w:val="white"/>
        </w:rPr>
        <w:t>п</w:t>
      </w:r>
      <w:r w:rsidR="00901FBF" w:rsidRPr="009837C4">
        <w:rPr>
          <w:rFonts w:ascii="Times New Roman" w:hAnsi="Times New Roman"/>
          <w:sz w:val="28"/>
          <w:szCs w:val="28"/>
          <w:highlight w:val="white"/>
        </w:rPr>
        <w:t xml:space="preserve">оложення проекту щодо </w:t>
      </w:r>
      <w:r w:rsidR="00901FBF" w:rsidRPr="009837C4">
        <w:rPr>
          <w:rFonts w:ascii="Times New Roman" w:hAnsi="Times New Roman"/>
          <w:i/>
          <w:iCs/>
          <w:sz w:val="28"/>
          <w:szCs w:val="28"/>
          <w:highlight w:val="white"/>
        </w:rPr>
        <w:t>Державного аграрного реєстру</w:t>
      </w:r>
      <w:r w:rsidR="00901FBF" w:rsidRPr="009837C4">
        <w:rPr>
          <w:rFonts w:ascii="Times New Roman" w:hAnsi="Times New Roman"/>
          <w:sz w:val="28"/>
          <w:szCs w:val="28"/>
          <w:highlight w:val="white"/>
        </w:rPr>
        <w:t xml:space="preserve"> не узгоджуються між собою. </w:t>
      </w:r>
      <w:r w:rsidR="002C595F">
        <w:rPr>
          <w:rFonts w:ascii="Times New Roman" w:hAnsi="Times New Roman"/>
          <w:sz w:val="28"/>
          <w:szCs w:val="28"/>
        </w:rPr>
        <w:t xml:space="preserve">Зокрема, </w:t>
      </w:r>
      <w:r w:rsidR="002C595F" w:rsidRPr="005E368E">
        <w:rPr>
          <w:rFonts w:ascii="Times New Roman" w:hAnsi="Times New Roman"/>
          <w:sz w:val="28"/>
          <w:szCs w:val="28"/>
        </w:rPr>
        <w:t>відповідно</w:t>
      </w:r>
      <w:r w:rsidR="002C595F">
        <w:rPr>
          <w:rFonts w:ascii="Times New Roman" w:hAnsi="Times New Roman"/>
          <w:sz w:val="28"/>
          <w:szCs w:val="28"/>
        </w:rPr>
        <w:t xml:space="preserve"> </w:t>
      </w:r>
      <w:r w:rsidR="002C595F" w:rsidRPr="005E368E">
        <w:rPr>
          <w:rFonts w:ascii="Times New Roman" w:hAnsi="Times New Roman"/>
          <w:sz w:val="28"/>
          <w:szCs w:val="28"/>
        </w:rPr>
        <w:t>до</w:t>
      </w:r>
      <w:r w:rsidR="002C595F">
        <w:rPr>
          <w:rFonts w:ascii="Times New Roman" w:hAnsi="Times New Roman"/>
          <w:sz w:val="28"/>
          <w:szCs w:val="28"/>
        </w:rPr>
        <w:t xml:space="preserve"> </w:t>
      </w:r>
      <w:r w:rsidR="002C595F" w:rsidRPr="005E368E">
        <w:rPr>
          <w:rFonts w:ascii="Times New Roman" w:hAnsi="Times New Roman"/>
          <w:sz w:val="28"/>
          <w:szCs w:val="28"/>
        </w:rPr>
        <w:t xml:space="preserve">абз. </w:t>
      </w:r>
      <w:r w:rsidR="002C595F">
        <w:rPr>
          <w:rFonts w:ascii="Times New Roman" w:hAnsi="Times New Roman"/>
          <w:sz w:val="28"/>
          <w:szCs w:val="28"/>
        </w:rPr>
        <w:t>3</w:t>
      </w:r>
      <w:r w:rsidR="002C595F" w:rsidRPr="005E368E">
        <w:rPr>
          <w:rFonts w:ascii="Times New Roman" w:hAnsi="Times New Roman"/>
          <w:sz w:val="28"/>
          <w:szCs w:val="28"/>
        </w:rPr>
        <w:t xml:space="preserve"> </w:t>
      </w:r>
      <w:r>
        <w:rPr>
          <w:rFonts w:ascii="Times New Roman" w:hAnsi="Times New Roman"/>
          <w:sz w:val="28"/>
          <w:szCs w:val="28"/>
        </w:rPr>
        <w:t xml:space="preserve"> </w:t>
      </w:r>
      <w:r w:rsidR="002C595F" w:rsidRPr="005E368E">
        <w:rPr>
          <w:rFonts w:ascii="Times New Roman" w:hAnsi="Times New Roman"/>
          <w:sz w:val="28"/>
          <w:szCs w:val="28"/>
        </w:rPr>
        <w:t>п. 2</w:t>
      </w:r>
      <w:r w:rsidR="002C595F" w:rsidRPr="005E368E">
        <w:rPr>
          <w:rFonts w:ascii="Times New Roman" w:hAnsi="Times New Roman"/>
          <w:sz w:val="28"/>
          <w:szCs w:val="28"/>
          <w:highlight w:val="white"/>
          <w:vertAlign w:val="superscript"/>
        </w:rPr>
        <w:t>2</w:t>
      </w:r>
      <w:r w:rsidR="002C595F" w:rsidRPr="005E368E">
        <w:rPr>
          <w:rFonts w:ascii="Times New Roman" w:hAnsi="Times New Roman"/>
          <w:sz w:val="28"/>
          <w:szCs w:val="28"/>
        </w:rPr>
        <w:t>.1</w:t>
      </w:r>
      <w:r w:rsidR="002C595F">
        <w:rPr>
          <w:rFonts w:ascii="Times New Roman" w:hAnsi="Times New Roman"/>
          <w:sz w:val="28"/>
          <w:szCs w:val="28"/>
        </w:rPr>
        <w:t xml:space="preserve"> ст. 2</w:t>
      </w:r>
      <w:r w:rsidR="002C595F">
        <w:rPr>
          <w:rFonts w:ascii="Times New Roman" w:hAnsi="Times New Roman"/>
          <w:sz w:val="28"/>
          <w:szCs w:val="28"/>
          <w:vertAlign w:val="superscript"/>
        </w:rPr>
        <w:t>2</w:t>
      </w:r>
      <w:r w:rsidR="002C595F">
        <w:rPr>
          <w:rFonts w:ascii="Times New Roman" w:hAnsi="Times New Roman"/>
          <w:sz w:val="28"/>
          <w:szCs w:val="28"/>
        </w:rPr>
        <w:t xml:space="preserve"> проекту </w:t>
      </w:r>
      <w:r w:rsidR="002C595F" w:rsidRPr="005E368E">
        <w:rPr>
          <w:rFonts w:ascii="Times New Roman" w:hAnsi="Times New Roman"/>
          <w:sz w:val="28"/>
          <w:szCs w:val="28"/>
        </w:rPr>
        <w:t>«</w:t>
      </w:r>
      <w:r w:rsidR="002C595F">
        <w:rPr>
          <w:rFonts w:ascii="Times New Roman" w:hAnsi="Times New Roman"/>
          <w:sz w:val="28"/>
          <w:szCs w:val="28"/>
        </w:rPr>
        <w:t>д</w:t>
      </w:r>
      <w:r w:rsidR="002C595F" w:rsidRPr="005E368E">
        <w:rPr>
          <w:rFonts w:ascii="Times New Roman" w:hAnsi="Times New Roman"/>
          <w:sz w:val="28"/>
          <w:szCs w:val="28"/>
        </w:rPr>
        <w:t>ержавний аграрний реєстр використовується також для електронної взаємодії між фізичними та юридичними особами, державними органами, о</w:t>
      </w:r>
      <w:r w:rsidR="002C595F" w:rsidRPr="00BF741E">
        <w:rPr>
          <w:rFonts w:ascii="Times New Roman CYR" w:hAnsi="Times New Roman CYR" w:cs="Times New Roman CYR"/>
          <w:sz w:val="28"/>
          <w:szCs w:val="28"/>
        </w:rPr>
        <w:t xml:space="preserve">рганами місцевого самоврядування, центрами надання адміністративних послуг з метою реалізації державної аграрної політики, зокрема </w:t>
      </w:r>
      <w:r w:rsidR="002C595F" w:rsidRPr="00BF741E">
        <w:rPr>
          <w:rFonts w:ascii="Times New Roman CYR" w:hAnsi="Times New Roman CYR" w:cs="Times New Roman CYR"/>
          <w:i/>
          <w:iCs/>
          <w:sz w:val="28"/>
          <w:szCs w:val="28"/>
          <w:u w:val="single"/>
        </w:rPr>
        <w:t>в частині надання державної підтримки виробникам сільськогосподарської продукції</w:t>
      </w:r>
      <w:r w:rsidR="002C595F" w:rsidRPr="00BF741E">
        <w:rPr>
          <w:sz w:val="28"/>
          <w:szCs w:val="28"/>
        </w:rPr>
        <w:t>».</w:t>
      </w:r>
      <w:r w:rsidR="002C595F">
        <w:rPr>
          <w:sz w:val="28"/>
          <w:szCs w:val="28"/>
        </w:rPr>
        <w:t xml:space="preserve"> </w:t>
      </w:r>
      <w:r w:rsidR="002C595F" w:rsidRPr="002C595F">
        <w:rPr>
          <w:rFonts w:ascii="Times New Roman" w:hAnsi="Times New Roman"/>
          <w:sz w:val="28"/>
          <w:szCs w:val="28"/>
        </w:rPr>
        <w:t xml:space="preserve">Проте </w:t>
      </w:r>
      <w:r w:rsidR="002C595F">
        <w:rPr>
          <w:rFonts w:ascii="Times New Roman" w:hAnsi="Times New Roman"/>
          <w:sz w:val="28"/>
          <w:szCs w:val="28"/>
        </w:rPr>
        <w:t xml:space="preserve">відповідно до </w:t>
      </w:r>
      <w:r w:rsidR="00901FBF" w:rsidRPr="005E368E">
        <w:rPr>
          <w:rFonts w:ascii="Times New Roman" w:hAnsi="Times New Roman"/>
          <w:sz w:val="28"/>
          <w:szCs w:val="28"/>
        </w:rPr>
        <w:t>абз. 5 п. 2</w:t>
      </w:r>
      <w:r w:rsidR="00901FBF" w:rsidRPr="005E368E">
        <w:rPr>
          <w:rFonts w:ascii="Times New Roman" w:hAnsi="Times New Roman"/>
          <w:sz w:val="28"/>
          <w:szCs w:val="28"/>
          <w:highlight w:val="white"/>
          <w:vertAlign w:val="superscript"/>
        </w:rPr>
        <w:t>2</w:t>
      </w:r>
      <w:r w:rsidR="00901FBF" w:rsidRPr="005E368E">
        <w:rPr>
          <w:rFonts w:ascii="Times New Roman" w:hAnsi="Times New Roman"/>
          <w:sz w:val="28"/>
          <w:szCs w:val="28"/>
        </w:rPr>
        <w:t>.3 цієї ж статті</w:t>
      </w:r>
      <w:r w:rsidR="002C595F">
        <w:rPr>
          <w:rFonts w:ascii="Times New Roman" w:hAnsi="Times New Roman"/>
          <w:sz w:val="28"/>
          <w:szCs w:val="28"/>
        </w:rPr>
        <w:t xml:space="preserve"> </w:t>
      </w:r>
      <w:r w:rsidR="00901FBF" w:rsidRPr="002C595F">
        <w:rPr>
          <w:rFonts w:ascii="Times New Roman" w:hAnsi="Times New Roman"/>
          <w:sz w:val="28"/>
          <w:szCs w:val="28"/>
        </w:rPr>
        <w:t>«</w:t>
      </w:r>
      <w:r w:rsidR="00901FBF" w:rsidRPr="00BF741E">
        <w:rPr>
          <w:rFonts w:ascii="Times New Roman CYR" w:hAnsi="Times New Roman CYR" w:cs="Times New Roman CYR"/>
          <w:sz w:val="28"/>
          <w:szCs w:val="28"/>
        </w:rPr>
        <w:t xml:space="preserve">ведення Державного аграрного реєстру здійснюється … </w:t>
      </w:r>
      <w:r w:rsidR="00901FBF" w:rsidRPr="00BF741E">
        <w:rPr>
          <w:rFonts w:ascii="Times New Roman CYR" w:hAnsi="Times New Roman CYR" w:cs="Times New Roman CYR"/>
          <w:i/>
          <w:iCs/>
          <w:sz w:val="28"/>
          <w:szCs w:val="28"/>
        </w:rPr>
        <w:t xml:space="preserve">для адміністрування заявок виробників сільськогосподарської продукції на </w:t>
      </w:r>
      <w:r w:rsidR="00901FBF" w:rsidRPr="00BF741E">
        <w:rPr>
          <w:rFonts w:ascii="Times New Roman CYR" w:hAnsi="Times New Roman CYR" w:cs="Times New Roman CYR"/>
          <w:i/>
          <w:iCs/>
          <w:sz w:val="28"/>
          <w:szCs w:val="28"/>
        </w:rPr>
        <w:lastRenderedPageBreak/>
        <w:t xml:space="preserve">отримання державної  підтримки, а </w:t>
      </w:r>
      <w:r w:rsidR="00901FBF" w:rsidRPr="00AB036D">
        <w:rPr>
          <w:rFonts w:ascii="Times New Roman" w:hAnsi="Times New Roman"/>
          <w:i/>
          <w:iCs/>
          <w:sz w:val="28"/>
          <w:szCs w:val="28"/>
          <w:u w:val="single"/>
        </w:rPr>
        <w:t>також документів дозвільного характеру</w:t>
      </w:r>
      <w:r w:rsidR="00901FBF" w:rsidRPr="002C595F">
        <w:rPr>
          <w:rFonts w:ascii="Times New Roman" w:hAnsi="Times New Roman"/>
          <w:iCs/>
          <w:sz w:val="28"/>
          <w:szCs w:val="28"/>
        </w:rPr>
        <w:t>».</w:t>
      </w:r>
      <w:r w:rsidR="00901FBF" w:rsidRPr="00AB036D">
        <w:rPr>
          <w:rFonts w:ascii="Times New Roman" w:hAnsi="Times New Roman"/>
          <w:i/>
          <w:iCs/>
          <w:sz w:val="28"/>
          <w:szCs w:val="28"/>
          <w:u w:val="single"/>
        </w:rPr>
        <w:t xml:space="preserve"> </w:t>
      </w:r>
      <w:r w:rsidR="00901FBF" w:rsidRPr="00AB036D">
        <w:rPr>
          <w:rFonts w:ascii="Times New Roman" w:hAnsi="Times New Roman"/>
          <w:sz w:val="28"/>
          <w:szCs w:val="28"/>
        </w:rPr>
        <w:t xml:space="preserve"> </w:t>
      </w:r>
    </w:p>
    <w:p w:rsidR="002C595F" w:rsidRPr="008822E3" w:rsidRDefault="002C595F" w:rsidP="004632BA">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highlight w:val="white"/>
        </w:rPr>
        <w:t xml:space="preserve">Вважаємо також, що ведення </w:t>
      </w:r>
      <w:r>
        <w:rPr>
          <w:rFonts w:ascii="Times New Roman CYR" w:hAnsi="Times New Roman CYR" w:cs="Times New Roman CYR"/>
          <w:sz w:val="28"/>
          <w:szCs w:val="28"/>
          <w:highlight w:val="white"/>
        </w:rPr>
        <w:t>державного аграрного</w:t>
      </w:r>
      <w:r w:rsidRPr="00BF741E">
        <w:rPr>
          <w:rFonts w:ascii="Times New Roman CYR" w:hAnsi="Times New Roman CYR" w:cs="Times New Roman CYR"/>
          <w:sz w:val="28"/>
          <w:szCs w:val="28"/>
          <w:highlight w:val="white"/>
        </w:rPr>
        <w:t xml:space="preserve"> реєстр</w:t>
      </w:r>
      <w:r>
        <w:rPr>
          <w:rFonts w:ascii="Times New Roman CYR" w:hAnsi="Times New Roman CYR" w:cs="Times New Roman CYR"/>
          <w:sz w:val="28"/>
          <w:szCs w:val="28"/>
          <w:highlight w:val="white"/>
        </w:rPr>
        <w:t>у</w:t>
      </w:r>
      <w:r w:rsidRPr="00BF741E">
        <w:rPr>
          <w:rFonts w:ascii="Times New Roman CYR" w:hAnsi="Times New Roman CYR" w:cs="Times New Roman CYR"/>
          <w:sz w:val="28"/>
          <w:szCs w:val="28"/>
          <w:highlight w:val="white"/>
        </w:rPr>
        <w:t xml:space="preserve"> </w:t>
      </w:r>
      <w:r w:rsidRPr="00C224AA">
        <w:rPr>
          <w:rFonts w:ascii="Times New Roman CYR" w:hAnsi="Times New Roman CYR" w:cs="Times New Roman CYR"/>
          <w:iCs/>
          <w:sz w:val="28"/>
          <w:szCs w:val="28"/>
          <w:highlight w:val="white"/>
        </w:rPr>
        <w:t xml:space="preserve">шляхом </w:t>
      </w:r>
      <w:r w:rsidRPr="00C224AA">
        <w:rPr>
          <w:rFonts w:ascii="Times New Roman CYR" w:hAnsi="Times New Roman CYR" w:cs="Times New Roman CYR"/>
          <w:i/>
          <w:iCs/>
          <w:sz w:val="28"/>
          <w:szCs w:val="28"/>
          <w:highlight w:val="white"/>
        </w:rPr>
        <w:t xml:space="preserve">добровільного внесення </w:t>
      </w:r>
      <w:r w:rsidRPr="00C224AA">
        <w:rPr>
          <w:rFonts w:ascii="Times New Roman CYR" w:hAnsi="Times New Roman CYR" w:cs="Times New Roman CYR"/>
          <w:iCs/>
          <w:sz w:val="28"/>
          <w:szCs w:val="28"/>
          <w:highlight w:val="white"/>
        </w:rPr>
        <w:t xml:space="preserve">виробниками сільськогосподарської продукції достовірних відомостей про </w:t>
      </w:r>
      <w:r w:rsidRPr="008822E3">
        <w:rPr>
          <w:rFonts w:ascii="Times New Roman CYR" w:hAnsi="Times New Roman CYR" w:cs="Times New Roman CYR"/>
          <w:iCs/>
          <w:sz w:val="28"/>
          <w:szCs w:val="28"/>
        </w:rPr>
        <w:t>себе (</w:t>
      </w:r>
      <w:r w:rsidRPr="008822E3">
        <w:rPr>
          <w:rFonts w:ascii="Times New Roman" w:hAnsi="Times New Roman"/>
          <w:sz w:val="28"/>
          <w:szCs w:val="28"/>
        </w:rPr>
        <w:t>абз. 2 п. 2</w:t>
      </w:r>
      <w:r w:rsidRPr="008822E3">
        <w:rPr>
          <w:rFonts w:ascii="Times New Roman" w:hAnsi="Times New Roman"/>
          <w:sz w:val="28"/>
          <w:szCs w:val="28"/>
          <w:vertAlign w:val="superscript"/>
        </w:rPr>
        <w:t>2</w:t>
      </w:r>
      <w:r w:rsidRPr="008822E3">
        <w:rPr>
          <w:rFonts w:ascii="Times New Roman" w:hAnsi="Times New Roman"/>
          <w:sz w:val="28"/>
          <w:szCs w:val="28"/>
        </w:rPr>
        <w:t xml:space="preserve">.1 </w:t>
      </w:r>
      <w:r w:rsidR="00D3717F" w:rsidRPr="008822E3">
        <w:rPr>
          <w:rFonts w:ascii="Times New Roman" w:hAnsi="Times New Roman"/>
          <w:sz w:val="28"/>
          <w:szCs w:val="28"/>
        </w:rPr>
        <w:t xml:space="preserve">нової </w:t>
      </w:r>
      <w:r w:rsidRPr="008822E3">
        <w:rPr>
          <w:rFonts w:ascii="Times New Roman" w:hAnsi="Times New Roman"/>
          <w:sz w:val="28"/>
          <w:szCs w:val="28"/>
        </w:rPr>
        <w:t>ст. 2</w:t>
      </w:r>
      <w:r w:rsidRPr="008822E3">
        <w:rPr>
          <w:rFonts w:ascii="Times New Roman" w:hAnsi="Times New Roman"/>
          <w:sz w:val="28"/>
          <w:szCs w:val="28"/>
          <w:vertAlign w:val="superscript"/>
        </w:rPr>
        <w:t>2</w:t>
      </w:r>
      <w:r w:rsidRPr="008822E3">
        <w:rPr>
          <w:rFonts w:ascii="Times New Roman" w:hAnsi="Times New Roman"/>
          <w:sz w:val="28"/>
          <w:szCs w:val="28"/>
        </w:rPr>
        <w:t xml:space="preserve"> З</w:t>
      </w:r>
      <w:r w:rsidRPr="008822E3">
        <w:rPr>
          <w:rFonts w:ascii="Times New Roman CYR" w:hAnsi="Times New Roman CYR" w:cs="Times New Roman CYR"/>
          <w:sz w:val="28"/>
          <w:szCs w:val="28"/>
        </w:rPr>
        <w:t xml:space="preserve">акону) за умов, коли  отримання </w:t>
      </w:r>
      <w:r w:rsidR="00236A70" w:rsidRPr="008822E3">
        <w:rPr>
          <w:rFonts w:ascii="Times New Roman CYR" w:hAnsi="Times New Roman CYR" w:cs="Times New Roman CYR"/>
          <w:sz w:val="28"/>
          <w:szCs w:val="28"/>
        </w:rPr>
        <w:t xml:space="preserve">такими </w:t>
      </w:r>
      <w:r w:rsidRPr="008822E3">
        <w:rPr>
          <w:rFonts w:ascii="Times New Roman CYR" w:hAnsi="Times New Roman CYR" w:cs="Times New Roman CYR"/>
          <w:sz w:val="28"/>
          <w:szCs w:val="28"/>
        </w:rPr>
        <w:t xml:space="preserve">виробниками державної підтримки ставиться </w:t>
      </w:r>
      <w:r w:rsidRPr="008822E3">
        <w:rPr>
          <w:rFonts w:ascii="Times New Roman CYR" w:hAnsi="Times New Roman CYR" w:cs="Times New Roman CYR"/>
          <w:iCs/>
          <w:sz w:val="28"/>
          <w:szCs w:val="28"/>
        </w:rPr>
        <w:t>у</w:t>
      </w:r>
      <w:r w:rsidR="00144A5D" w:rsidRPr="008822E3">
        <w:rPr>
          <w:rFonts w:ascii="Times New Roman CYR" w:hAnsi="Times New Roman CYR" w:cs="Times New Roman CYR"/>
          <w:i/>
          <w:iCs/>
          <w:sz w:val="28"/>
          <w:szCs w:val="28"/>
        </w:rPr>
        <w:t xml:space="preserve"> </w:t>
      </w:r>
      <w:r w:rsidRPr="008822E3">
        <w:rPr>
          <w:rFonts w:ascii="Times New Roman CYR" w:hAnsi="Times New Roman CYR" w:cs="Times New Roman CYR"/>
          <w:i/>
          <w:iCs/>
          <w:sz w:val="28"/>
          <w:szCs w:val="28"/>
        </w:rPr>
        <w:t>залежність</w:t>
      </w:r>
      <w:r w:rsidRPr="008822E3">
        <w:rPr>
          <w:rFonts w:ascii="Times New Roman CYR" w:hAnsi="Times New Roman CYR" w:cs="Times New Roman CYR"/>
          <w:sz w:val="28"/>
          <w:szCs w:val="28"/>
        </w:rPr>
        <w:t xml:space="preserve"> від факту реєстрації в Державному  аграрному реєстрі </w:t>
      </w:r>
      <w:r w:rsidRPr="008822E3">
        <w:rPr>
          <w:sz w:val="28"/>
          <w:szCs w:val="28"/>
        </w:rPr>
        <w:t>(</w:t>
      </w:r>
      <w:r w:rsidRPr="008822E3">
        <w:rPr>
          <w:rFonts w:ascii="Times New Roman CYR" w:hAnsi="Times New Roman CYR" w:cs="Times New Roman CYR"/>
          <w:sz w:val="28"/>
          <w:szCs w:val="28"/>
        </w:rPr>
        <w:t>абз. 2</w:t>
      </w:r>
      <w:r w:rsidR="00E90F84" w:rsidRPr="008822E3">
        <w:rPr>
          <w:rFonts w:ascii="Times New Roman CYR" w:hAnsi="Times New Roman CYR" w:cs="Times New Roman CYR"/>
          <w:sz w:val="28"/>
          <w:szCs w:val="28"/>
        </w:rPr>
        <w:t xml:space="preserve">    </w:t>
      </w:r>
      <w:r w:rsidR="00144A5D" w:rsidRPr="008822E3">
        <w:rPr>
          <w:rFonts w:ascii="Times New Roman CYR" w:hAnsi="Times New Roman CYR" w:cs="Times New Roman CYR"/>
          <w:sz w:val="28"/>
          <w:szCs w:val="28"/>
        </w:rPr>
        <w:br/>
      </w:r>
      <w:r w:rsidRPr="008822E3">
        <w:rPr>
          <w:rFonts w:ascii="Times New Roman CYR" w:hAnsi="Times New Roman CYR" w:cs="Times New Roman CYR"/>
          <w:sz w:val="28"/>
          <w:szCs w:val="28"/>
        </w:rPr>
        <w:t>п. 2</w:t>
      </w:r>
      <w:r w:rsidRPr="008822E3">
        <w:rPr>
          <w:rFonts w:ascii="Times New Roman" w:hAnsi="Times New Roman"/>
          <w:sz w:val="28"/>
          <w:szCs w:val="28"/>
          <w:vertAlign w:val="superscript"/>
        </w:rPr>
        <w:t>2</w:t>
      </w:r>
      <w:r w:rsidRPr="008822E3">
        <w:rPr>
          <w:rFonts w:ascii="Times New Roman CYR" w:hAnsi="Times New Roman CYR" w:cs="Times New Roman CYR"/>
          <w:sz w:val="28"/>
          <w:szCs w:val="28"/>
        </w:rPr>
        <w:t xml:space="preserve">.4 </w:t>
      </w:r>
      <w:r w:rsidR="00D3717F" w:rsidRPr="008822E3">
        <w:rPr>
          <w:rFonts w:ascii="Times New Roman CYR" w:hAnsi="Times New Roman CYR" w:cs="Times New Roman CYR"/>
          <w:sz w:val="28"/>
          <w:szCs w:val="28"/>
        </w:rPr>
        <w:t xml:space="preserve">нової </w:t>
      </w:r>
      <w:r w:rsidRPr="008822E3">
        <w:rPr>
          <w:rFonts w:ascii="Times New Roman CYR" w:hAnsi="Times New Roman CYR" w:cs="Times New Roman CYR"/>
          <w:sz w:val="28"/>
          <w:szCs w:val="28"/>
        </w:rPr>
        <w:t>ст. 2</w:t>
      </w:r>
      <w:r w:rsidRPr="008822E3">
        <w:rPr>
          <w:rFonts w:ascii="Times New Roman" w:hAnsi="Times New Roman"/>
          <w:sz w:val="28"/>
          <w:szCs w:val="28"/>
          <w:vertAlign w:val="superscript"/>
        </w:rPr>
        <w:t>2</w:t>
      </w:r>
      <w:r w:rsidRPr="008822E3">
        <w:rPr>
          <w:rFonts w:ascii="Times New Roman CYR" w:hAnsi="Times New Roman CYR" w:cs="Times New Roman CYR"/>
          <w:sz w:val="28"/>
          <w:szCs w:val="28"/>
        </w:rPr>
        <w:t xml:space="preserve"> Закону)</w:t>
      </w:r>
      <w:r w:rsidR="00720F28" w:rsidRPr="008822E3">
        <w:rPr>
          <w:rFonts w:ascii="Times New Roman CYR" w:hAnsi="Times New Roman CYR" w:cs="Times New Roman CYR"/>
          <w:sz w:val="28"/>
          <w:szCs w:val="28"/>
        </w:rPr>
        <w:t>,</w:t>
      </w:r>
      <w:r w:rsidR="00236A70" w:rsidRPr="008822E3">
        <w:rPr>
          <w:rFonts w:ascii="Times New Roman CYR" w:hAnsi="Times New Roman CYR" w:cs="Times New Roman CYR"/>
          <w:sz w:val="28"/>
          <w:szCs w:val="28"/>
        </w:rPr>
        <w:t xml:space="preserve"> може завадити</w:t>
      </w:r>
      <w:r w:rsidRPr="008822E3">
        <w:rPr>
          <w:rFonts w:ascii="Times New Roman CYR" w:hAnsi="Times New Roman CYR" w:cs="Times New Roman CYR"/>
          <w:sz w:val="28"/>
          <w:szCs w:val="28"/>
        </w:rPr>
        <w:t xml:space="preserve"> </w:t>
      </w:r>
      <w:r w:rsidR="00236A70" w:rsidRPr="008822E3">
        <w:rPr>
          <w:rFonts w:ascii="Times New Roman CYR" w:hAnsi="Times New Roman CYR" w:cs="Times New Roman CYR"/>
          <w:sz w:val="28"/>
          <w:szCs w:val="28"/>
        </w:rPr>
        <w:t xml:space="preserve">її </w:t>
      </w:r>
      <w:r w:rsidRPr="008822E3">
        <w:rPr>
          <w:rFonts w:ascii="Times New Roman CYR" w:hAnsi="Times New Roman CYR" w:cs="Times New Roman CYR"/>
          <w:sz w:val="28"/>
          <w:szCs w:val="28"/>
        </w:rPr>
        <w:t>от</w:t>
      </w:r>
      <w:r w:rsidR="00236A70" w:rsidRPr="008822E3">
        <w:rPr>
          <w:rFonts w:ascii="Times New Roman CYR" w:hAnsi="Times New Roman CYR" w:cs="Times New Roman CYR"/>
          <w:sz w:val="28"/>
          <w:szCs w:val="28"/>
        </w:rPr>
        <w:t>риманню</w:t>
      </w:r>
      <w:r w:rsidRPr="008822E3">
        <w:rPr>
          <w:rFonts w:ascii="Times New Roman CYR" w:hAnsi="Times New Roman CYR" w:cs="Times New Roman CYR"/>
          <w:sz w:val="28"/>
          <w:szCs w:val="28"/>
        </w:rPr>
        <w:t xml:space="preserve"> </w:t>
      </w:r>
      <w:r w:rsidR="00E90F84" w:rsidRPr="008822E3">
        <w:rPr>
          <w:rFonts w:ascii="Times New Roman CYR" w:hAnsi="Times New Roman CYR" w:cs="Times New Roman CYR"/>
          <w:sz w:val="28"/>
          <w:szCs w:val="28"/>
        </w:rPr>
        <w:t>частині сільськогосподарських товаровиробників, у першу чергу, дрібним</w:t>
      </w:r>
      <w:r w:rsidRPr="008822E3">
        <w:rPr>
          <w:rFonts w:ascii="Times New Roman CYR" w:hAnsi="Times New Roman CYR" w:cs="Times New Roman CYR"/>
          <w:sz w:val="28"/>
          <w:szCs w:val="28"/>
        </w:rPr>
        <w:t xml:space="preserve">. </w:t>
      </w:r>
    </w:p>
    <w:p w:rsidR="00C50FD2" w:rsidRPr="008822E3" w:rsidRDefault="002C595F" w:rsidP="004632BA">
      <w:pPr>
        <w:tabs>
          <w:tab w:val="left" w:pos="1134"/>
        </w:tabs>
        <w:autoSpaceDE w:val="0"/>
        <w:autoSpaceDN w:val="0"/>
        <w:adjustRightInd w:val="0"/>
        <w:spacing w:after="0" w:line="240" w:lineRule="auto"/>
        <w:ind w:firstLine="709"/>
        <w:jc w:val="both"/>
        <w:rPr>
          <w:rFonts w:ascii="Times New Roman" w:hAnsi="Times New Roman"/>
          <w:sz w:val="28"/>
          <w:szCs w:val="28"/>
          <w:lang w:eastAsia="uk-UA"/>
        </w:rPr>
      </w:pPr>
      <w:r w:rsidRPr="008822E3">
        <w:rPr>
          <w:rFonts w:ascii="Times New Roman" w:hAnsi="Times New Roman"/>
          <w:b/>
          <w:sz w:val="28"/>
          <w:szCs w:val="28"/>
        </w:rPr>
        <w:t>7.</w:t>
      </w:r>
      <w:r w:rsidRPr="008822E3">
        <w:rPr>
          <w:rFonts w:ascii="Times New Roman" w:hAnsi="Times New Roman"/>
          <w:sz w:val="28"/>
          <w:szCs w:val="28"/>
        </w:rPr>
        <w:t xml:space="preserve"> </w:t>
      </w:r>
      <w:r w:rsidR="00C50FD2" w:rsidRPr="008822E3">
        <w:rPr>
          <w:rFonts w:ascii="Times New Roman" w:hAnsi="Times New Roman"/>
          <w:sz w:val="28"/>
          <w:szCs w:val="28"/>
        </w:rPr>
        <w:t xml:space="preserve">Виключення </w:t>
      </w:r>
      <w:r w:rsidR="00144A5D" w:rsidRPr="008822E3">
        <w:rPr>
          <w:rFonts w:ascii="Times New Roman" w:hAnsi="Times New Roman"/>
          <w:sz w:val="28"/>
          <w:szCs w:val="28"/>
        </w:rPr>
        <w:t>зі</w:t>
      </w:r>
      <w:r w:rsidR="00C50FD2" w:rsidRPr="008822E3">
        <w:rPr>
          <w:rFonts w:ascii="Times New Roman" w:hAnsi="Times New Roman"/>
          <w:sz w:val="28"/>
          <w:szCs w:val="28"/>
        </w:rPr>
        <w:t xml:space="preserve"> ст. 13 Закону положень про те, що кредитна </w:t>
      </w:r>
      <w:r w:rsidR="00C50FD2" w:rsidRPr="008822E3">
        <w:rPr>
          <w:rFonts w:ascii="Times New Roman" w:hAnsi="Times New Roman"/>
          <w:sz w:val="28"/>
          <w:szCs w:val="28"/>
          <w:lang w:eastAsia="uk-UA"/>
        </w:rPr>
        <w:t xml:space="preserve">субсидія та/або компенсація лізингових платежів надаються </w:t>
      </w:r>
      <w:r w:rsidR="00C50FD2" w:rsidRPr="008822E3">
        <w:rPr>
          <w:rFonts w:ascii="Times New Roman" w:hAnsi="Times New Roman"/>
          <w:i/>
          <w:sz w:val="28"/>
          <w:szCs w:val="28"/>
          <w:lang w:eastAsia="uk-UA"/>
        </w:rPr>
        <w:t>на конкурсній основі</w:t>
      </w:r>
      <w:r w:rsidR="00144A5D" w:rsidRPr="008822E3">
        <w:rPr>
          <w:rFonts w:ascii="Times New Roman" w:hAnsi="Times New Roman"/>
          <w:i/>
          <w:sz w:val="28"/>
          <w:szCs w:val="28"/>
          <w:lang w:eastAsia="uk-UA"/>
        </w:rPr>
        <w:t>,</w:t>
      </w:r>
      <w:r w:rsidR="00C50FD2" w:rsidRPr="008822E3">
        <w:rPr>
          <w:rFonts w:ascii="Times New Roman" w:hAnsi="Times New Roman"/>
          <w:i/>
          <w:sz w:val="28"/>
          <w:szCs w:val="28"/>
          <w:lang w:eastAsia="uk-UA"/>
        </w:rPr>
        <w:t xml:space="preserve"> </w:t>
      </w:r>
      <w:r w:rsidR="00C50FD2" w:rsidRPr="008822E3">
        <w:rPr>
          <w:rFonts w:ascii="Times New Roman" w:hAnsi="Times New Roman"/>
          <w:sz w:val="28"/>
          <w:szCs w:val="28"/>
          <w:lang w:eastAsia="uk-UA"/>
        </w:rPr>
        <w:t>створює корупційні ризики при наданні вказаних форм державної підтримки.</w:t>
      </w:r>
    </w:p>
    <w:p w:rsidR="00F07343" w:rsidRPr="008822E3" w:rsidRDefault="00C50FD2" w:rsidP="004632BA">
      <w:pPr>
        <w:tabs>
          <w:tab w:val="left" w:pos="1134"/>
        </w:tabs>
        <w:autoSpaceDE w:val="0"/>
        <w:autoSpaceDN w:val="0"/>
        <w:adjustRightInd w:val="0"/>
        <w:spacing w:after="0" w:line="240" w:lineRule="auto"/>
        <w:ind w:firstLine="709"/>
        <w:jc w:val="both"/>
        <w:rPr>
          <w:rFonts w:ascii="Times New Roman" w:hAnsi="Times New Roman"/>
          <w:sz w:val="28"/>
          <w:szCs w:val="28"/>
        </w:rPr>
      </w:pPr>
      <w:r w:rsidRPr="008822E3">
        <w:rPr>
          <w:rFonts w:ascii="Times New Roman" w:hAnsi="Times New Roman"/>
          <w:b/>
          <w:sz w:val="28"/>
          <w:szCs w:val="28"/>
        </w:rPr>
        <w:t>8.</w:t>
      </w:r>
      <w:r w:rsidRPr="008822E3">
        <w:rPr>
          <w:rFonts w:ascii="Times New Roman" w:hAnsi="Times New Roman"/>
          <w:sz w:val="28"/>
          <w:szCs w:val="28"/>
        </w:rPr>
        <w:t xml:space="preserve"> </w:t>
      </w:r>
      <w:r w:rsidR="00901FBF" w:rsidRPr="008822E3">
        <w:rPr>
          <w:rFonts w:ascii="Times New Roman" w:hAnsi="Times New Roman"/>
          <w:sz w:val="28"/>
          <w:szCs w:val="28"/>
        </w:rPr>
        <w:t>Виключення</w:t>
      </w:r>
      <w:r w:rsidR="00144A5D" w:rsidRPr="008822E3">
        <w:rPr>
          <w:rFonts w:ascii="Times New Roman" w:hAnsi="Times New Roman"/>
          <w:sz w:val="28"/>
          <w:szCs w:val="28"/>
        </w:rPr>
        <w:t xml:space="preserve"> зі</w:t>
      </w:r>
      <w:r w:rsidR="00901FBF" w:rsidRPr="008822E3">
        <w:rPr>
          <w:rFonts w:ascii="Times New Roman" w:hAnsi="Times New Roman"/>
          <w:sz w:val="28"/>
          <w:szCs w:val="28"/>
        </w:rPr>
        <w:t xml:space="preserve"> ст. 15 Закону п.</w:t>
      </w:r>
      <w:r w:rsidR="00F07343" w:rsidRPr="008822E3">
        <w:rPr>
          <w:rFonts w:ascii="Times New Roman" w:hAnsi="Times New Roman"/>
          <w:sz w:val="28"/>
          <w:szCs w:val="28"/>
        </w:rPr>
        <w:t xml:space="preserve"> 15.10, </w:t>
      </w:r>
      <w:r w:rsidR="00144A5D" w:rsidRPr="008822E3">
        <w:rPr>
          <w:rFonts w:ascii="Times New Roman" w:hAnsi="Times New Roman"/>
          <w:sz w:val="28"/>
          <w:szCs w:val="28"/>
        </w:rPr>
        <w:t xml:space="preserve">в </w:t>
      </w:r>
      <w:r w:rsidR="00F07343" w:rsidRPr="008822E3">
        <w:rPr>
          <w:rFonts w:ascii="Times New Roman" w:hAnsi="Times New Roman"/>
          <w:sz w:val="28"/>
          <w:szCs w:val="28"/>
        </w:rPr>
        <w:t xml:space="preserve"> абз. 2 якого визначено, що «</w:t>
      </w:r>
      <w:r w:rsidR="00F07343" w:rsidRPr="008822E3">
        <w:rPr>
          <w:rFonts w:ascii="Times New Roman" w:hAnsi="Times New Roman"/>
          <w:i/>
          <w:iCs/>
          <w:sz w:val="28"/>
          <w:szCs w:val="28"/>
        </w:rPr>
        <w:t>Кабінет Міністрів України</w:t>
      </w:r>
      <w:r w:rsidR="00F07343" w:rsidRPr="008822E3">
        <w:rPr>
          <w:rFonts w:ascii="Times New Roman" w:hAnsi="Times New Roman"/>
          <w:sz w:val="28"/>
          <w:szCs w:val="28"/>
        </w:rPr>
        <w:t xml:space="preserve">: щорічно </w:t>
      </w:r>
      <w:r w:rsidR="00F07343" w:rsidRPr="008822E3">
        <w:rPr>
          <w:rFonts w:ascii="Times New Roman" w:hAnsi="Times New Roman"/>
          <w:i/>
          <w:iCs/>
          <w:sz w:val="28"/>
          <w:szCs w:val="28"/>
        </w:rPr>
        <w:t>приймає постанову</w:t>
      </w:r>
      <w:r w:rsidR="00F07343" w:rsidRPr="008822E3">
        <w:rPr>
          <w:rFonts w:ascii="Times New Roman" w:hAnsi="Times New Roman"/>
          <w:sz w:val="28"/>
          <w:szCs w:val="28"/>
        </w:rPr>
        <w:t xml:space="preserve"> з питань режиму надання бюджетної дотації та спеціальної бюджетної </w:t>
      </w:r>
      <w:r w:rsidR="00F07343" w:rsidRPr="009837C4">
        <w:rPr>
          <w:rFonts w:ascii="Times New Roman" w:hAnsi="Times New Roman"/>
          <w:sz w:val="28"/>
          <w:szCs w:val="28"/>
          <w:highlight w:val="white"/>
        </w:rPr>
        <w:t>дотаці</w:t>
      </w:r>
      <w:r w:rsidR="00901FBF">
        <w:rPr>
          <w:rFonts w:ascii="Times New Roman" w:hAnsi="Times New Roman"/>
          <w:sz w:val="28"/>
          <w:szCs w:val="28"/>
          <w:highlight w:val="white"/>
        </w:rPr>
        <w:t>ї, виходячи з норм цієї статті»</w:t>
      </w:r>
      <w:r w:rsidR="00720F28">
        <w:rPr>
          <w:rFonts w:ascii="Times New Roman" w:hAnsi="Times New Roman"/>
          <w:sz w:val="28"/>
          <w:szCs w:val="28"/>
          <w:highlight w:val="white"/>
        </w:rPr>
        <w:t xml:space="preserve">, </w:t>
      </w:r>
      <w:r w:rsidR="00F07343" w:rsidRPr="009837C4">
        <w:rPr>
          <w:rFonts w:ascii="Times New Roman" w:hAnsi="Times New Roman"/>
          <w:sz w:val="28"/>
          <w:szCs w:val="28"/>
          <w:highlight w:val="white"/>
        </w:rPr>
        <w:t xml:space="preserve"> не узгоджується з п.</w:t>
      </w:r>
      <w:r w:rsidR="00F07343" w:rsidRPr="008822E3">
        <w:rPr>
          <w:rFonts w:ascii="Times New Roman" w:hAnsi="Times New Roman"/>
          <w:sz w:val="28"/>
          <w:szCs w:val="28"/>
        </w:rPr>
        <w:t>п. 15.5,</w:t>
      </w:r>
      <w:r w:rsidR="00901FBF" w:rsidRPr="008822E3">
        <w:rPr>
          <w:rFonts w:ascii="Times New Roman" w:hAnsi="Times New Roman"/>
          <w:sz w:val="28"/>
          <w:szCs w:val="28"/>
        </w:rPr>
        <w:t xml:space="preserve"> 15.6 та 15.7 цієї ж статті, у яких</w:t>
      </w:r>
      <w:r w:rsidR="00F07343" w:rsidRPr="008822E3">
        <w:rPr>
          <w:rFonts w:ascii="Times New Roman" w:hAnsi="Times New Roman"/>
          <w:sz w:val="28"/>
          <w:szCs w:val="28"/>
        </w:rPr>
        <w:t xml:space="preserve"> Кабінетом Міністрів України </w:t>
      </w:r>
      <w:r w:rsidR="00901FBF" w:rsidRPr="008822E3">
        <w:rPr>
          <w:rFonts w:ascii="Times New Roman" w:hAnsi="Times New Roman"/>
          <w:sz w:val="28"/>
          <w:szCs w:val="28"/>
        </w:rPr>
        <w:t xml:space="preserve">надано </w:t>
      </w:r>
      <w:r w:rsidR="00F07343" w:rsidRPr="008822E3">
        <w:rPr>
          <w:rFonts w:ascii="Times New Roman" w:hAnsi="Times New Roman"/>
          <w:sz w:val="28"/>
          <w:szCs w:val="28"/>
        </w:rPr>
        <w:t xml:space="preserve">повноваження щодо визначення порядку отримання таких дотацій та їх розміру. </w:t>
      </w:r>
    </w:p>
    <w:p w:rsidR="00720F28" w:rsidRPr="00720F28" w:rsidRDefault="00720F28" w:rsidP="00720F28">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8822E3">
        <w:rPr>
          <w:rFonts w:ascii="Times New Roman CYR" w:hAnsi="Times New Roman CYR" w:cs="Times New Roman CYR"/>
          <w:sz w:val="28"/>
          <w:szCs w:val="28"/>
        </w:rPr>
        <w:t xml:space="preserve">У </w:t>
      </w:r>
      <w:r w:rsidR="00144A5D" w:rsidRPr="008822E3">
        <w:rPr>
          <w:rFonts w:ascii="Times New Roman CYR" w:hAnsi="Times New Roman CYR" w:cs="Times New Roman CYR"/>
          <w:sz w:val="28"/>
          <w:szCs w:val="28"/>
        </w:rPr>
        <w:t>з</w:t>
      </w:r>
      <w:r w:rsidRPr="008822E3">
        <w:rPr>
          <w:rFonts w:ascii="Times New Roman CYR" w:hAnsi="Times New Roman CYR" w:cs="Times New Roman CYR"/>
          <w:sz w:val="28"/>
          <w:szCs w:val="28"/>
        </w:rPr>
        <w:t xml:space="preserve">мінах до п. 15.2 ст. 15 Закону пропонується визначити серед </w:t>
      </w:r>
      <w:r w:rsidRPr="008822E3">
        <w:rPr>
          <w:rFonts w:ascii="Times New Roman CYR" w:hAnsi="Times New Roman CYR" w:cs="Times New Roman CYR"/>
          <w:i/>
          <w:iCs/>
          <w:sz w:val="28"/>
          <w:szCs w:val="28"/>
        </w:rPr>
        <w:t xml:space="preserve">об’єктів </w:t>
      </w:r>
      <w:r w:rsidRPr="008822E3">
        <w:rPr>
          <w:rFonts w:ascii="Times New Roman CYR" w:hAnsi="Times New Roman CYR" w:cs="Times New Roman CYR"/>
          <w:i/>
          <w:iCs/>
          <w:sz w:val="28"/>
          <w:szCs w:val="28"/>
          <w:u w:val="single"/>
        </w:rPr>
        <w:t>тваринницької</w:t>
      </w:r>
      <w:r w:rsidRPr="008822E3">
        <w:rPr>
          <w:rFonts w:ascii="Times New Roman CYR" w:hAnsi="Times New Roman CYR" w:cs="Times New Roman CYR"/>
          <w:i/>
          <w:iCs/>
          <w:sz w:val="28"/>
          <w:szCs w:val="28"/>
        </w:rPr>
        <w:t xml:space="preserve"> дотації</w:t>
      </w:r>
      <w:r w:rsidRPr="008822E3">
        <w:rPr>
          <w:rFonts w:ascii="Times New Roman CYR" w:hAnsi="Times New Roman CYR" w:cs="Times New Roman CYR"/>
          <w:sz w:val="28"/>
          <w:szCs w:val="28"/>
        </w:rPr>
        <w:t xml:space="preserve"> </w:t>
      </w:r>
      <w:r w:rsidRPr="008822E3">
        <w:rPr>
          <w:i/>
          <w:iCs/>
          <w:sz w:val="28"/>
          <w:szCs w:val="28"/>
        </w:rPr>
        <w:t>«</w:t>
      </w:r>
      <w:r w:rsidRPr="008822E3">
        <w:rPr>
          <w:rFonts w:ascii="Times New Roman CYR" w:hAnsi="Times New Roman CYR" w:cs="Times New Roman CYR"/>
          <w:i/>
          <w:iCs/>
          <w:sz w:val="28"/>
          <w:szCs w:val="28"/>
        </w:rPr>
        <w:t>об’єкти аквакультури</w:t>
      </w:r>
      <w:r w:rsidRPr="008822E3">
        <w:rPr>
          <w:i/>
          <w:iCs/>
          <w:sz w:val="28"/>
          <w:szCs w:val="28"/>
        </w:rPr>
        <w:t>».</w:t>
      </w:r>
      <w:r w:rsidRPr="008822E3">
        <w:rPr>
          <w:sz w:val="28"/>
          <w:szCs w:val="28"/>
        </w:rPr>
        <w:t xml:space="preserve"> </w:t>
      </w:r>
      <w:r w:rsidRPr="008822E3">
        <w:rPr>
          <w:rFonts w:ascii="Times New Roman CYR" w:hAnsi="Times New Roman CYR" w:cs="Times New Roman CYR"/>
          <w:sz w:val="28"/>
          <w:szCs w:val="28"/>
        </w:rPr>
        <w:t>Проте об’єкти аквакультури не є тваринами. Згідно з</w:t>
      </w:r>
      <w:r w:rsidR="00144A5D" w:rsidRPr="008822E3">
        <w:rPr>
          <w:rFonts w:ascii="Times New Roman CYR" w:hAnsi="Times New Roman CYR" w:cs="Times New Roman CYR"/>
          <w:sz w:val="28"/>
          <w:szCs w:val="28"/>
        </w:rPr>
        <w:t>і</w:t>
      </w:r>
      <w:r w:rsidRPr="008822E3">
        <w:rPr>
          <w:rFonts w:ascii="Times New Roman CYR" w:hAnsi="Times New Roman CYR" w:cs="Times New Roman CYR"/>
          <w:sz w:val="28"/>
          <w:szCs w:val="28"/>
        </w:rPr>
        <w:t xml:space="preserve"> ст. 1 Закону України </w:t>
      </w:r>
      <w:r w:rsidR="00144A5D" w:rsidRPr="008822E3">
        <w:rPr>
          <w:rFonts w:ascii="Times New Roman CYR" w:hAnsi="Times New Roman CYR" w:cs="Times New Roman CYR"/>
          <w:sz w:val="28"/>
          <w:szCs w:val="28"/>
        </w:rPr>
        <w:br/>
      </w:r>
      <w:r w:rsidRPr="008822E3">
        <w:rPr>
          <w:sz w:val="28"/>
          <w:szCs w:val="28"/>
        </w:rPr>
        <w:t>«</w:t>
      </w:r>
      <w:r w:rsidRPr="008822E3">
        <w:rPr>
          <w:rFonts w:ascii="Times New Roman CYR" w:hAnsi="Times New Roman CYR" w:cs="Times New Roman CYR"/>
          <w:sz w:val="28"/>
          <w:szCs w:val="28"/>
        </w:rPr>
        <w:t>Про аквакультуру</w:t>
      </w:r>
      <w:r w:rsidRPr="008822E3">
        <w:rPr>
          <w:sz w:val="28"/>
          <w:szCs w:val="28"/>
        </w:rPr>
        <w:t xml:space="preserve">» </w:t>
      </w:r>
      <w:r w:rsidRPr="008822E3">
        <w:rPr>
          <w:rFonts w:ascii="Times New Roman CYR" w:hAnsi="Times New Roman CYR" w:cs="Times New Roman CYR"/>
          <w:sz w:val="28"/>
          <w:szCs w:val="28"/>
        </w:rPr>
        <w:t xml:space="preserve">об’єкти аквакультури </w:t>
      </w:r>
      <w:r w:rsidRPr="008822E3">
        <w:rPr>
          <w:sz w:val="28"/>
          <w:szCs w:val="28"/>
        </w:rPr>
        <w:t xml:space="preserve">– </w:t>
      </w:r>
      <w:r w:rsidRPr="008822E3">
        <w:rPr>
          <w:rFonts w:ascii="Times New Roman CYR" w:hAnsi="Times New Roman CYR" w:cs="Times New Roman CYR"/>
          <w:sz w:val="28"/>
          <w:szCs w:val="28"/>
        </w:rPr>
        <w:t xml:space="preserve">це </w:t>
      </w:r>
      <w:r w:rsidRPr="008822E3">
        <w:rPr>
          <w:sz w:val="28"/>
          <w:szCs w:val="28"/>
        </w:rPr>
        <w:t>«</w:t>
      </w:r>
      <w:r w:rsidRPr="008822E3">
        <w:rPr>
          <w:rFonts w:ascii="Times New Roman CYR" w:hAnsi="Times New Roman CYR" w:cs="Times New Roman CYR"/>
          <w:sz w:val="28"/>
          <w:szCs w:val="28"/>
        </w:rPr>
        <w:t>гідробіонти, …</w:t>
      </w:r>
      <w:r w:rsidRPr="008822E3">
        <w:rPr>
          <w:sz w:val="28"/>
          <w:szCs w:val="28"/>
        </w:rPr>
        <w:t xml:space="preserve">». </w:t>
      </w:r>
      <w:r w:rsidRPr="008822E3">
        <w:rPr>
          <w:rFonts w:ascii="Times New Roman CYR" w:hAnsi="Times New Roman CYR" w:cs="Times New Roman CYR"/>
          <w:sz w:val="28"/>
          <w:szCs w:val="28"/>
        </w:rPr>
        <w:t>Відповідно до ст.</w:t>
      </w:r>
      <w:r w:rsidRPr="008822E3">
        <w:rPr>
          <w:sz w:val="28"/>
          <w:szCs w:val="28"/>
          <w:lang w:val="en-US"/>
        </w:rPr>
        <w:t> </w:t>
      </w:r>
      <w:r w:rsidRPr="008822E3">
        <w:rPr>
          <w:rFonts w:ascii="Times New Roman" w:hAnsi="Times New Roman"/>
          <w:sz w:val="28"/>
          <w:szCs w:val="28"/>
        </w:rPr>
        <w:t>1</w:t>
      </w:r>
      <w:r w:rsidRPr="008822E3">
        <w:rPr>
          <w:sz w:val="28"/>
          <w:szCs w:val="28"/>
        </w:rPr>
        <w:t xml:space="preserve"> </w:t>
      </w:r>
      <w:r w:rsidRPr="008822E3">
        <w:rPr>
          <w:rFonts w:ascii="Times New Roman CYR" w:hAnsi="Times New Roman CYR" w:cs="Times New Roman CYR"/>
          <w:sz w:val="28"/>
          <w:szCs w:val="28"/>
        </w:rPr>
        <w:t xml:space="preserve">Закону України </w:t>
      </w:r>
      <w:r w:rsidRPr="008822E3">
        <w:rPr>
          <w:sz w:val="28"/>
          <w:szCs w:val="28"/>
        </w:rPr>
        <w:t>«</w:t>
      </w:r>
      <w:r w:rsidRPr="008822E3">
        <w:rPr>
          <w:rFonts w:ascii="Times New Roman CYR" w:hAnsi="Times New Roman CYR" w:cs="Times New Roman CYR"/>
          <w:sz w:val="28"/>
          <w:szCs w:val="28"/>
        </w:rPr>
        <w:t>Про рибу, інші водні живі ресурси та харчову продукцію з них</w:t>
      </w:r>
      <w:r w:rsidRPr="008822E3">
        <w:rPr>
          <w:sz w:val="28"/>
          <w:szCs w:val="28"/>
        </w:rPr>
        <w:t xml:space="preserve">» </w:t>
      </w:r>
      <w:r w:rsidRPr="008822E3">
        <w:rPr>
          <w:rFonts w:ascii="Times New Roman CYR" w:hAnsi="Times New Roman CYR" w:cs="Times New Roman CYR"/>
          <w:i/>
          <w:iCs/>
          <w:sz w:val="28"/>
          <w:szCs w:val="28"/>
        </w:rPr>
        <w:t>риба та інші водні живі ресурси</w:t>
      </w:r>
      <w:r w:rsidRPr="008822E3">
        <w:rPr>
          <w:rFonts w:ascii="Times New Roman CYR" w:hAnsi="Times New Roman CYR" w:cs="Times New Roman CYR"/>
          <w:sz w:val="28"/>
          <w:szCs w:val="28"/>
        </w:rPr>
        <w:t xml:space="preserve"> </w:t>
      </w:r>
      <w:r w:rsidRPr="008822E3">
        <w:rPr>
          <w:rFonts w:ascii="Times New Roman CYR" w:hAnsi="Times New Roman CYR" w:cs="Times New Roman CYR"/>
          <w:i/>
          <w:iCs/>
          <w:sz w:val="28"/>
          <w:szCs w:val="28"/>
        </w:rPr>
        <w:t xml:space="preserve">(водні біоресурси) </w:t>
      </w:r>
      <w:r w:rsidRPr="008822E3">
        <w:rPr>
          <w:rFonts w:ascii="Times New Roman CYR" w:hAnsi="Times New Roman CYR" w:cs="Times New Roman CYR"/>
          <w:sz w:val="28"/>
          <w:szCs w:val="28"/>
        </w:rPr>
        <w:t xml:space="preserve">- </w:t>
      </w:r>
      <w:r w:rsidRPr="008822E3">
        <w:rPr>
          <w:rFonts w:ascii="Times New Roman CYR" w:hAnsi="Times New Roman CYR" w:cs="Times New Roman CYR"/>
          <w:i/>
          <w:iCs/>
          <w:sz w:val="28"/>
          <w:szCs w:val="28"/>
        </w:rPr>
        <w:t>це сукупність водних організмів (гідробіонтів),</w:t>
      </w:r>
      <w:r w:rsidRPr="008822E3">
        <w:rPr>
          <w:rFonts w:ascii="Times New Roman CYR" w:hAnsi="Times New Roman CYR" w:cs="Times New Roman CYR"/>
          <w:sz w:val="28"/>
          <w:szCs w:val="28"/>
        </w:rPr>
        <w:t xml:space="preserve"> життя яких неможливе без перебування (знаходження) у воді. Водночас, підтримуючи ініціативу державної підтримки аквакультури, що відповідає</w:t>
      </w:r>
      <w:r w:rsidR="00255F46" w:rsidRPr="008822E3">
        <w:rPr>
          <w:rFonts w:ascii="Times New Roman CYR" w:hAnsi="Times New Roman CYR" w:cs="Times New Roman CYR"/>
          <w:sz w:val="28"/>
          <w:szCs w:val="28"/>
        </w:rPr>
        <w:t xml:space="preserve"> ч. 2 </w:t>
      </w:r>
      <w:r w:rsidRPr="008822E3">
        <w:rPr>
          <w:rFonts w:ascii="Times New Roman CYR" w:hAnsi="Times New Roman CYR" w:cs="Times New Roman CYR"/>
          <w:sz w:val="28"/>
          <w:szCs w:val="28"/>
        </w:rPr>
        <w:t xml:space="preserve"> ст. 22 Закону України </w:t>
      </w:r>
      <w:r w:rsidRPr="008822E3">
        <w:rPr>
          <w:sz w:val="28"/>
          <w:szCs w:val="28"/>
        </w:rPr>
        <w:t>«</w:t>
      </w:r>
      <w:r w:rsidRPr="008822E3">
        <w:rPr>
          <w:rFonts w:ascii="Times New Roman CYR" w:hAnsi="Times New Roman CYR" w:cs="Times New Roman CYR"/>
          <w:sz w:val="28"/>
          <w:szCs w:val="28"/>
        </w:rPr>
        <w:t>Про аквакультуру</w:t>
      </w:r>
      <w:r w:rsidRPr="008822E3">
        <w:rPr>
          <w:rFonts w:ascii="Times New Roman" w:hAnsi="Times New Roman"/>
          <w:sz w:val="28"/>
          <w:szCs w:val="28"/>
        </w:rPr>
        <w:t xml:space="preserve">», </w:t>
      </w:r>
      <w:r w:rsidR="00E90F84" w:rsidRPr="008822E3">
        <w:rPr>
          <w:rFonts w:ascii="Times New Roman" w:hAnsi="Times New Roman"/>
          <w:sz w:val="28"/>
          <w:szCs w:val="28"/>
        </w:rPr>
        <w:t xml:space="preserve">згідно з якою </w:t>
      </w:r>
      <w:r w:rsidRPr="008822E3">
        <w:rPr>
          <w:rFonts w:ascii="Times New Roman" w:hAnsi="Times New Roman"/>
          <w:sz w:val="28"/>
          <w:szCs w:val="28"/>
        </w:rPr>
        <w:t>«</w:t>
      </w:r>
      <w:r w:rsidRPr="008822E3">
        <w:rPr>
          <w:rFonts w:ascii="Times New Roman" w:hAnsi="Times New Roman"/>
          <w:i/>
          <w:iCs/>
          <w:sz w:val="28"/>
          <w:szCs w:val="28"/>
        </w:rPr>
        <w:t>державна підтримка у сфері аквакультури надається</w:t>
      </w:r>
      <w:r w:rsidRPr="008822E3">
        <w:rPr>
          <w:rFonts w:ascii="Times New Roman CYR" w:hAnsi="Times New Roman CYR" w:cs="Times New Roman CYR"/>
          <w:i/>
          <w:iCs/>
          <w:sz w:val="28"/>
          <w:szCs w:val="28"/>
        </w:rPr>
        <w:t xml:space="preserve"> відповідно до законів України</w:t>
      </w:r>
      <w:r w:rsidRPr="00720F28">
        <w:rPr>
          <w:i/>
          <w:iCs/>
          <w:sz w:val="28"/>
          <w:szCs w:val="28"/>
          <w:lang w:val="en-US"/>
        </w:rPr>
        <w:t> </w:t>
      </w:r>
      <w:r w:rsidRPr="00720F28">
        <w:rPr>
          <w:i/>
          <w:iCs/>
          <w:sz w:val="28"/>
          <w:szCs w:val="28"/>
        </w:rPr>
        <w:t>«</w:t>
      </w:r>
      <w:r w:rsidRPr="00720F28">
        <w:rPr>
          <w:rFonts w:ascii="Times New Roman CYR" w:hAnsi="Times New Roman CYR" w:cs="Times New Roman CYR"/>
          <w:i/>
          <w:iCs/>
          <w:sz w:val="28"/>
          <w:szCs w:val="28"/>
        </w:rPr>
        <w:t>Про державну підтримку сільського господарства України</w:t>
      </w:r>
      <w:r w:rsidR="00E90F84">
        <w:rPr>
          <w:rFonts w:ascii="Times New Roman CYR" w:hAnsi="Times New Roman CYR" w:cs="Times New Roman CYR"/>
          <w:i/>
          <w:iCs/>
          <w:sz w:val="28"/>
          <w:szCs w:val="28"/>
        </w:rPr>
        <w:t>»</w:t>
      </w:r>
      <w:r w:rsidR="00E90F84" w:rsidRPr="00E90F84">
        <w:rPr>
          <w:rFonts w:ascii="Times New Roman" w:hAnsi="Times New Roman"/>
          <w:iCs/>
          <w:sz w:val="28"/>
          <w:szCs w:val="28"/>
        </w:rPr>
        <w:t>»,</w:t>
      </w:r>
      <w:r w:rsidRPr="00720F28">
        <w:rPr>
          <w:i/>
          <w:iCs/>
          <w:sz w:val="28"/>
          <w:szCs w:val="28"/>
        </w:rPr>
        <w:t xml:space="preserve"> </w:t>
      </w:r>
      <w:r w:rsidRPr="00720F28">
        <w:rPr>
          <w:rFonts w:ascii="Times New Roman CYR" w:hAnsi="Times New Roman CYR" w:cs="Times New Roman CYR"/>
          <w:sz w:val="28"/>
          <w:szCs w:val="28"/>
        </w:rPr>
        <w:t>вважаємо, що</w:t>
      </w:r>
      <w:r w:rsidRPr="00720F28">
        <w:rPr>
          <w:rFonts w:ascii="Times New Roman CYR" w:hAnsi="Times New Roman CYR" w:cs="Times New Roman CYR"/>
          <w:i/>
          <w:iCs/>
          <w:sz w:val="28"/>
          <w:szCs w:val="28"/>
        </w:rPr>
        <w:t xml:space="preserve"> </w:t>
      </w:r>
      <w:r w:rsidRPr="00720F28">
        <w:rPr>
          <w:rFonts w:ascii="Times New Roman CYR" w:hAnsi="Times New Roman CYR" w:cs="Times New Roman CYR"/>
          <w:sz w:val="28"/>
          <w:szCs w:val="28"/>
        </w:rPr>
        <w:t>зазначеному питанню доречно присвятити окрему статтю в Законі, де, крім того, можуть бути об’єднані положення нової ст. 16-2 Закону в частині державної підтримки аквакультури.</w:t>
      </w:r>
    </w:p>
    <w:p w:rsidR="0067490D" w:rsidRPr="0067490D" w:rsidRDefault="008822E3"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A07C18">
        <w:rPr>
          <w:rFonts w:ascii="Times New Roman" w:hAnsi="Times New Roman"/>
          <w:b/>
          <w:sz w:val="28"/>
          <w:szCs w:val="28"/>
          <w:lang w:val="ru-RU"/>
        </w:rPr>
        <w:t>9</w:t>
      </w:r>
      <w:r w:rsidR="004632BA" w:rsidRPr="004632BA">
        <w:rPr>
          <w:rFonts w:ascii="Times New Roman" w:hAnsi="Times New Roman"/>
          <w:b/>
          <w:sz w:val="28"/>
          <w:szCs w:val="28"/>
        </w:rPr>
        <w:t>.</w:t>
      </w:r>
      <w:r w:rsidR="004632BA">
        <w:rPr>
          <w:rFonts w:ascii="Times New Roman" w:hAnsi="Times New Roman"/>
          <w:sz w:val="28"/>
          <w:szCs w:val="28"/>
        </w:rPr>
        <w:t xml:space="preserve"> </w:t>
      </w:r>
      <w:r w:rsidR="002C595F" w:rsidRPr="0067490D">
        <w:rPr>
          <w:rFonts w:ascii="Times New Roman" w:hAnsi="Times New Roman"/>
          <w:sz w:val="28"/>
          <w:szCs w:val="28"/>
        </w:rPr>
        <w:t xml:space="preserve">У </w:t>
      </w:r>
      <w:r w:rsidR="00D3717F" w:rsidRPr="0067490D">
        <w:rPr>
          <w:rFonts w:ascii="Times New Roman" w:hAnsi="Times New Roman"/>
          <w:sz w:val="28"/>
          <w:szCs w:val="28"/>
        </w:rPr>
        <w:t xml:space="preserve">п. 5 пояснювальної </w:t>
      </w:r>
      <w:proofErr w:type="gramStart"/>
      <w:r w:rsidR="00D3717F" w:rsidRPr="0067490D">
        <w:rPr>
          <w:rFonts w:ascii="Times New Roman" w:hAnsi="Times New Roman"/>
          <w:sz w:val="28"/>
          <w:szCs w:val="28"/>
        </w:rPr>
        <w:t xml:space="preserve">записки </w:t>
      </w:r>
      <w:r w:rsidR="002C595F" w:rsidRPr="0067490D">
        <w:rPr>
          <w:rFonts w:ascii="Times New Roman" w:hAnsi="Times New Roman"/>
          <w:sz w:val="28"/>
          <w:szCs w:val="28"/>
        </w:rPr>
        <w:t xml:space="preserve"> до</w:t>
      </w:r>
      <w:proofErr w:type="gramEnd"/>
      <w:r w:rsidR="00D3717F" w:rsidRPr="0067490D">
        <w:rPr>
          <w:rFonts w:ascii="Times New Roman" w:hAnsi="Times New Roman"/>
          <w:sz w:val="28"/>
          <w:szCs w:val="28"/>
        </w:rPr>
        <w:t xml:space="preserve"> проекту визначено, що «реалізація законопроекту не </w:t>
      </w:r>
      <w:r w:rsidR="00D3717F" w:rsidRPr="008822E3">
        <w:rPr>
          <w:rFonts w:ascii="Times New Roman" w:hAnsi="Times New Roman"/>
          <w:sz w:val="28"/>
          <w:szCs w:val="28"/>
        </w:rPr>
        <w:t>потребує додаткових витрат з державного та місцевих бюджетів». Однак</w:t>
      </w:r>
      <w:r w:rsidR="00144A5D" w:rsidRPr="008822E3">
        <w:rPr>
          <w:rFonts w:ascii="Times New Roman" w:hAnsi="Times New Roman"/>
          <w:sz w:val="28"/>
          <w:szCs w:val="28"/>
        </w:rPr>
        <w:t>,</w:t>
      </w:r>
      <w:r w:rsidR="00D3717F" w:rsidRPr="008822E3">
        <w:rPr>
          <w:rFonts w:ascii="Times New Roman" w:hAnsi="Times New Roman"/>
          <w:sz w:val="28"/>
          <w:szCs w:val="28"/>
        </w:rPr>
        <w:t xml:space="preserve"> при цьому</w:t>
      </w:r>
      <w:r w:rsidR="00144A5D" w:rsidRPr="008822E3">
        <w:rPr>
          <w:rFonts w:ascii="Times New Roman" w:hAnsi="Times New Roman"/>
          <w:sz w:val="28"/>
          <w:szCs w:val="28"/>
        </w:rPr>
        <w:t>,</w:t>
      </w:r>
      <w:r w:rsidR="00D3717F" w:rsidRPr="008822E3">
        <w:rPr>
          <w:rFonts w:ascii="Times New Roman" w:hAnsi="Times New Roman"/>
          <w:sz w:val="28"/>
          <w:szCs w:val="28"/>
        </w:rPr>
        <w:t xml:space="preserve"> не враховано, зокрема,  що згідно з п. п. 2</w:t>
      </w:r>
      <w:r w:rsidR="00D3717F" w:rsidRPr="008822E3">
        <w:rPr>
          <w:rFonts w:ascii="Times New Roman" w:hAnsi="Times New Roman"/>
          <w:sz w:val="28"/>
          <w:szCs w:val="28"/>
          <w:vertAlign w:val="superscript"/>
        </w:rPr>
        <w:t>2</w:t>
      </w:r>
      <w:r w:rsidR="00D3717F" w:rsidRPr="008822E3">
        <w:rPr>
          <w:rFonts w:ascii="Times New Roman" w:hAnsi="Times New Roman"/>
          <w:sz w:val="28"/>
          <w:szCs w:val="28"/>
        </w:rPr>
        <w:t>.1</w:t>
      </w:r>
      <w:r w:rsidR="0067490D" w:rsidRPr="008822E3">
        <w:rPr>
          <w:rFonts w:ascii="Times New Roman" w:hAnsi="Times New Roman"/>
          <w:sz w:val="28"/>
          <w:szCs w:val="28"/>
        </w:rPr>
        <w:t>.</w:t>
      </w:r>
      <w:r w:rsidR="00D3717F" w:rsidRPr="008822E3">
        <w:rPr>
          <w:rFonts w:ascii="Times New Roman" w:hAnsi="Times New Roman"/>
          <w:sz w:val="28"/>
          <w:szCs w:val="28"/>
        </w:rPr>
        <w:t xml:space="preserve"> нової ст. 2</w:t>
      </w:r>
      <w:r w:rsidR="00D3717F" w:rsidRPr="008822E3">
        <w:rPr>
          <w:rFonts w:ascii="Times New Roman" w:hAnsi="Times New Roman"/>
          <w:sz w:val="28"/>
          <w:szCs w:val="28"/>
          <w:vertAlign w:val="superscript"/>
        </w:rPr>
        <w:t>2</w:t>
      </w:r>
      <w:r w:rsidR="00D3717F" w:rsidRPr="008822E3">
        <w:rPr>
          <w:rFonts w:ascii="Times New Roman" w:hAnsi="Times New Roman"/>
          <w:sz w:val="28"/>
          <w:szCs w:val="28"/>
        </w:rPr>
        <w:t xml:space="preserve"> Закону «</w:t>
      </w:r>
      <w:r w:rsidR="0067490D" w:rsidRPr="008822E3">
        <w:rPr>
          <w:rFonts w:ascii="Times New Roman" w:hAnsi="Times New Roman"/>
          <w:bCs/>
          <w:sz w:val="28"/>
          <w:szCs w:val="28"/>
        </w:rPr>
        <w:t>д</w:t>
      </w:r>
      <w:r w:rsidR="00D3717F" w:rsidRPr="008822E3">
        <w:rPr>
          <w:rFonts w:ascii="Times New Roman" w:hAnsi="Times New Roman"/>
          <w:bCs/>
          <w:sz w:val="28"/>
          <w:szCs w:val="28"/>
        </w:rPr>
        <w:t>ержавний аграрний реєстр ведеться за рахунок коштів Державного бюджету</w:t>
      </w:r>
      <w:r w:rsidR="0067490D" w:rsidRPr="008822E3">
        <w:rPr>
          <w:rFonts w:ascii="Times New Roman" w:hAnsi="Times New Roman"/>
          <w:bCs/>
          <w:sz w:val="28"/>
          <w:szCs w:val="28"/>
        </w:rPr>
        <w:t xml:space="preserve">». </w:t>
      </w:r>
      <w:r w:rsidR="0067490D" w:rsidRPr="008822E3">
        <w:rPr>
          <w:rFonts w:ascii="Times New Roman" w:hAnsi="Times New Roman"/>
          <w:sz w:val="28"/>
          <w:szCs w:val="28"/>
        </w:rPr>
        <w:t xml:space="preserve">Зазначене зауваження стосується і запропонованої </w:t>
      </w:r>
      <w:r w:rsidR="00236A70" w:rsidRPr="008822E3">
        <w:rPr>
          <w:rFonts w:ascii="Times New Roman" w:hAnsi="Times New Roman"/>
          <w:sz w:val="28"/>
          <w:szCs w:val="28"/>
        </w:rPr>
        <w:t xml:space="preserve">у проекті </w:t>
      </w:r>
      <w:r w:rsidR="0067490D" w:rsidRPr="008822E3">
        <w:rPr>
          <w:rFonts w:ascii="Times New Roman" w:hAnsi="Times New Roman"/>
          <w:sz w:val="28"/>
          <w:szCs w:val="28"/>
        </w:rPr>
        <w:t>ініціативи про запровадження державної підтримки «виробників плодів, ягід, винограду, хмелю та аквакультури» (нова ст. 16</w:t>
      </w:r>
      <w:r w:rsidR="0067490D" w:rsidRPr="008822E3">
        <w:rPr>
          <w:rFonts w:ascii="Times New Roman" w:hAnsi="Times New Roman"/>
          <w:sz w:val="28"/>
          <w:szCs w:val="28"/>
          <w:vertAlign w:val="superscript"/>
        </w:rPr>
        <w:t>2</w:t>
      </w:r>
      <w:r w:rsidR="0067490D" w:rsidRPr="008822E3">
        <w:rPr>
          <w:rFonts w:ascii="Times New Roman" w:hAnsi="Times New Roman"/>
          <w:sz w:val="28"/>
          <w:szCs w:val="28"/>
        </w:rPr>
        <w:t xml:space="preserve"> Закону). У зв’язку з цим звертаємо увагу, на необхідність дотримання вимог </w:t>
      </w:r>
      <w:r w:rsidR="0067490D" w:rsidRPr="008822E3">
        <w:rPr>
          <w:rStyle w:val="FontStyle"/>
          <w:rFonts w:ascii="Times New Roman" w:hAnsi="Times New Roman" w:cs="Times New Roman"/>
          <w:sz w:val="28"/>
          <w:szCs w:val="28"/>
        </w:rPr>
        <w:t xml:space="preserve"> ст. 91 Регламенту Верховної Ради України та ст. 27 Бюджетного кодексу України щодо подання суб’єктами права законодавчої ініціативи </w:t>
      </w:r>
      <w:r w:rsidR="0067490D" w:rsidRPr="008822E3">
        <w:rPr>
          <w:rFonts w:ascii="Times New Roman" w:hAnsi="Times New Roman"/>
          <w:sz w:val="28"/>
          <w:szCs w:val="28"/>
        </w:rPr>
        <w:t xml:space="preserve">у разі внесення ними законопроекту, прийняття якого призведе до зміни показників бюджету </w:t>
      </w:r>
      <w:r w:rsidR="0067490D" w:rsidRPr="008822E3">
        <w:rPr>
          <w:rFonts w:ascii="Times New Roman" w:hAnsi="Times New Roman"/>
          <w:sz w:val="28"/>
          <w:szCs w:val="28"/>
        </w:rPr>
        <w:lastRenderedPageBreak/>
        <w:t xml:space="preserve">(надходжень бюджету та/або його витрат) фінансово-економічного обґрунтування (включаючи відповідні розрахунки), з урахуванням, зокрема, необхідності подолання наслідків економічної кризи, пов’язаної з </w:t>
      </w:r>
      <w:r w:rsidR="0067490D" w:rsidRPr="008822E3">
        <w:rPr>
          <w:rFonts w:ascii="Times New Roman" w:hAnsi="Times New Roman"/>
          <w:color w:val="000000"/>
          <w:sz w:val="28"/>
          <w:szCs w:val="28"/>
          <w:shd w:val="clear" w:color="auto" w:fill="FFFFFF"/>
        </w:rPr>
        <w:t xml:space="preserve">поширенням на території України гострої респіраторної хвороби </w:t>
      </w:r>
      <w:r w:rsidR="00144A5D" w:rsidRPr="008822E3">
        <w:rPr>
          <w:rFonts w:ascii="Times New Roman" w:hAnsi="Times New Roman"/>
          <w:color w:val="000000"/>
          <w:sz w:val="28"/>
          <w:szCs w:val="28"/>
          <w:shd w:val="clear" w:color="auto" w:fill="FFFFFF"/>
        </w:rPr>
        <w:br/>
        <w:t>(</w:t>
      </w:r>
      <w:r w:rsidR="0067490D" w:rsidRPr="008822E3">
        <w:rPr>
          <w:rFonts w:ascii="Times New Roman" w:hAnsi="Times New Roman"/>
          <w:color w:val="000000"/>
          <w:sz w:val="28"/>
          <w:szCs w:val="28"/>
          <w:shd w:val="clear" w:color="auto" w:fill="FFFFFF"/>
        </w:rPr>
        <w:t>COVID-19</w:t>
      </w:r>
      <w:r w:rsidR="00144A5D" w:rsidRPr="008822E3">
        <w:rPr>
          <w:rFonts w:ascii="Times New Roman" w:hAnsi="Times New Roman"/>
          <w:color w:val="000000"/>
          <w:sz w:val="28"/>
          <w:szCs w:val="28"/>
          <w:shd w:val="clear" w:color="auto" w:fill="FFFFFF"/>
        </w:rPr>
        <w:t>)</w:t>
      </w:r>
      <w:r w:rsidR="0067490D" w:rsidRPr="008822E3">
        <w:rPr>
          <w:rFonts w:ascii="Times New Roman" w:hAnsi="Times New Roman"/>
          <w:sz w:val="28"/>
          <w:szCs w:val="28"/>
        </w:rPr>
        <w:t>. Зазначимо, що у випадку, якщо такі зміни показників бюджету передбачають зменшення надходжень</w:t>
      </w:r>
      <w:r w:rsidR="0067490D" w:rsidRPr="0067490D">
        <w:rPr>
          <w:rFonts w:ascii="Times New Roman" w:hAnsi="Times New Roman"/>
          <w:sz w:val="28"/>
          <w:szCs w:val="28"/>
        </w:rPr>
        <w:t xml:space="preserve"> бюджету та/або збільшення витрат бюджету, до законопроекту подаються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p>
    <w:p w:rsidR="00295576" w:rsidRPr="00E745BE" w:rsidRDefault="008822E3" w:rsidP="004632BA">
      <w:pPr>
        <w:tabs>
          <w:tab w:val="left" w:pos="993"/>
          <w:tab w:val="left" w:pos="1134"/>
        </w:tabs>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w:hAnsi="Times New Roman"/>
          <w:b/>
          <w:sz w:val="28"/>
          <w:szCs w:val="28"/>
          <w:highlight w:val="white"/>
        </w:rPr>
        <w:t>1</w:t>
      </w:r>
      <w:r w:rsidRPr="00E3548E">
        <w:rPr>
          <w:rFonts w:ascii="Times New Roman" w:hAnsi="Times New Roman"/>
          <w:b/>
          <w:sz w:val="28"/>
          <w:szCs w:val="28"/>
          <w:highlight w:val="white"/>
        </w:rPr>
        <w:t>0</w:t>
      </w:r>
      <w:r w:rsidR="002C595F" w:rsidRPr="002C595F">
        <w:rPr>
          <w:rFonts w:ascii="Times New Roman" w:hAnsi="Times New Roman"/>
          <w:b/>
          <w:sz w:val="28"/>
          <w:szCs w:val="28"/>
          <w:highlight w:val="white"/>
        </w:rPr>
        <w:t>.</w:t>
      </w:r>
      <w:r w:rsidR="002C595F">
        <w:rPr>
          <w:rFonts w:ascii="Times New Roman" w:hAnsi="Times New Roman"/>
          <w:sz w:val="28"/>
          <w:szCs w:val="28"/>
          <w:highlight w:val="white"/>
        </w:rPr>
        <w:t xml:space="preserve"> </w:t>
      </w:r>
      <w:r w:rsidR="00295576" w:rsidRPr="00E745BE">
        <w:rPr>
          <w:rFonts w:ascii="Times New Roman" w:hAnsi="Times New Roman"/>
          <w:sz w:val="28"/>
          <w:szCs w:val="28"/>
          <w:highlight w:val="white"/>
        </w:rPr>
        <w:t>Враховуючи вимоги ст. 116 Конституції України, згідно з якими Кабінет Міністрів України забезпечує проведення цінової політики, для прийняття зваженого рішення щодо пропозицій проекту, слід отримати експертний висновок Уряду з цього питання.</w:t>
      </w:r>
    </w:p>
    <w:p w:rsidR="00AB036D" w:rsidRDefault="00AB036D" w:rsidP="004632BA">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p>
    <w:p w:rsidR="00F07343" w:rsidRPr="00BF741E" w:rsidRDefault="00F07343" w:rsidP="004632BA">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BF741E">
        <w:rPr>
          <w:rFonts w:ascii="Times New Roman CYR" w:hAnsi="Times New Roman CYR" w:cs="Times New Roman CYR"/>
          <w:sz w:val="28"/>
          <w:szCs w:val="28"/>
        </w:rPr>
        <w:t>Узагальнюючий висновок: за результатами розгляду у першому читанні законопроект доцільно повернути на доопрацювання з урахуванням висловлених зауважень та пропозицій.</w:t>
      </w:r>
    </w:p>
    <w:p w:rsidR="00F07343" w:rsidRDefault="00F07343" w:rsidP="004632BA">
      <w:pPr>
        <w:tabs>
          <w:tab w:val="left" w:pos="1134"/>
        </w:tabs>
        <w:autoSpaceDE w:val="0"/>
        <w:autoSpaceDN w:val="0"/>
        <w:adjustRightInd w:val="0"/>
        <w:spacing w:after="0" w:line="240" w:lineRule="auto"/>
        <w:ind w:firstLine="709"/>
        <w:jc w:val="both"/>
        <w:rPr>
          <w:sz w:val="28"/>
          <w:szCs w:val="28"/>
        </w:rPr>
      </w:pPr>
    </w:p>
    <w:p w:rsidR="00144A5D" w:rsidRPr="00BF741E" w:rsidRDefault="00144A5D" w:rsidP="004632BA">
      <w:pPr>
        <w:tabs>
          <w:tab w:val="left" w:pos="1134"/>
        </w:tabs>
        <w:autoSpaceDE w:val="0"/>
        <w:autoSpaceDN w:val="0"/>
        <w:adjustRightInd w:val="0"/>
        <w:spacing w:after="0" w:line="240" w:lineRule="auto"/>
        <w:ind w:firstLine="709"/>
        <w:jc w:val="both"/>
        <w:rPr>
          <w:sz w:val="28"/>
          <w:szCs w:val="28"/>
        </w:rPr>
      </w:pPr>
    </w:p>
    <w:p w:rsidR="00F07343" w:rsidRPr="00BF741E" w:rsidRDefault="00F07343" w:rsidP="008822E3">
      <w:pPr>
        <w:tabs>
          <w:tab w:val="left" w:pos="1134"/>
        </w:tabs>
        <w:autoSpaceDE w:val="0"/>
        <w:autoSpaceDN w:val="0"/>
        <w:adjustRightInd w:val="0"/>
        <w:spacing w:after="0"/>
        <w:ind w:firstLine="851"/>
        <w:jc w:val="both"/>
        <w:rPr>
          <w:rFonts w:ascii="Times New Roman CYR" w:hAnsi="Times New Roman CYR" w:cs="Times New Roman CYR"/>
        </w:rPr>
      </w:pPr>
      <w:r w:rsidRPr="00BF741E">
        <w:rPr>
          <w:rFonts w:ascii="Times New Roman CYR" w:hAnsi="Times New Roman CYR" w:cs="Times New Roman CYR"/>
          <w:sz w:val="28"/>
          <w:szCs w:val="28"/>
        </w:rPr>
        <w:t xml:space="preserve">Керівник Головного управління                                        С. Тихонюк </w:t>
      </w:r>
    </w:p>
    <w:p w:rsidR="0078175B" w:rsidRPr="008822E3" w:rsidRDefault="0078175B" w:rsidP="008822E3">
      <w:pPr>
        <w:tabs>
          <w:tab w:val="left" w:pos="1134"/>
        </w:tabs>
        <w:autoSpaceDE w:val="0"/>
        <w:autoSpaceDN w:val="0"/>
        <w:adjustRightInd w:val="0"/>
        <w:spacing w:after="0"/>
        <w:ind w:firstLine="851"/>
        <w:jc w:val="both"/>
        <w:rPr>
          <w:rFonts w:ascii="Times New Roman CYR" w:hAnsi="Times New Roman CYR" w:cs="Times New Roman CYR"/>
          <w:sz w:val="28"/>
          <w:szCs w:val="28"/>
        </w:rPr>
      </w:pPr>
    </w:p>
    <w:p w:rsidR="00144A5D" w:rsidRPr="008822E3" w:rsidRDefault="00144A5D" w:rsidP="008822E3">
      <w:pPr>
        <w:tabs>
          <w:tab w:val="left" w:pos="1134"/>
        </w:tabs>
        <w:autoSpaceDE w:val="0"/>
        <w:autoSpaceDN w:val="0"/>
        <w:adjustRightInd w:val="0"/>
        <w:spacing w:after="0"/>
        <w:ind w:firstLine="851"/>
        <w:jc w:val="both"/>
        <w:rPr>
          <w:rFonts w:ascii="Times New Roman CYR" w:hAnsi="Times New Roman CYR" w:cs="Times New Roman CYR"/>
          <w:sz w:val="28"/>
          <w:szCs w:val="28"/>
        </w:rPr>
      </w:pPr>
    </w:p>
    <w:p w:rsidR="001E08B3" w:rsidRPr="00BF741E" w:rsidRDefault="00F07343" w:rsidP="008822E3">
      <w:pPr>
        <w:tabs>
          <w:tab w:val="left" w:pos="1134"/>
        </w:tabs>
        <w:autoSpaceDE w:val="0"/>
        <w:autoSpaceDN w:val="0"/>
        <w:adjustRightInd w:val="0"/>
        <w:spacing w:after="0"/>
        <w:ind w:firstLine="851"/>
        <w:jc w:val="both"/>
      </w:pPr>
      <w:r w:rsidRPr="00BF741E">
        <w:rPr>
          <w:rFonts w:ascii="Times New Roman CYR" w:hAnsi="Times New Roman CYR" w:cs="Times New Roman CYR"/>
          <w:sz w:val="20"/>
          <w:szCs w:val="20"/>
        </w:rPr>
        <w:t xml:space="preserve">Вик.: Я. Салміна  </w:t>
      </w:r>
    </w:p>
    <w:sectPr w:rsidR="001E08B3" w:rsidRPr="00BF741E" w:rsidSect="0067490D">
      <w:headerReference w:type="default" r:id="rId8"/>
      <w:headerReference w:type="first" r:id="rId9"/>
      <w:pgSz w:w="11906" w:h="16838"/>
      <w:pgMar w:top="1134" w:right="851" w:bottom="1134" w:left="1701" w:header="426"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BC" w:rsidRDefault="001B04BC">
      <w:pPr>
        <w:spacing w:after="0" w:line="240" w:lineRule="auto"/>
      </w:pPr>
      <w:r>
        <w:separator/>
      </w:r>
    </w:p>
  </w:endnote>
  <w:endnote w:type="continuationSeparator" w:id="0">
    <w:p w:rsidR="001B04BC" w:rsidRDefault="001B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WenQuanYi Micro Hei">
    <w:altName w:val="Times New Roman"/>
    <w:panose1 w:val="00000000000000000000"/>
    <w:charset w:val="00"/>
    <w:family w:val="roman"/>
    <w:notTrueType/>
    <w:pitch w:val="default"/>
  </w:font>
  <w:font w:name="Noto Sans Devanagari">
    <w:altName w:val="Times New Roman"/>
    <w:charset w:val="00"/>
    <w:family w:val="swiss"/>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ntiqua;Courier New">
    <w:altName w:val="Times New Roman"/>
    <w:panose1 w:val="00000000000000000000"/>
    <w:charset w:val="00"/>
    <w:family w:val="roman"/>
    <w:notTrueType/>
    <w:pitch w:val="default"/>
  </w:font>
  <w:font w:name="Liberation Sans">
    <w:altName w:val="Arial"/>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3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BC" w:rsidRDefault="001B04BC">
      <w:pPr>
        <w:spacing w:after="0" w:line="240" w:lineRule="auto"/>
      </w:pPr>
      <w:r>
        <w:separator/>
      </w:r>
    </w:p>
  </w:footnote>
  <w:footnote w:type="continuationSeparator" w:id="0">
    <w:p w:rsidR="001B04BC" w:rsidRDefault="001B0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68" w:rsidRDefault="00E3548E">
    <w:pPr>
      <w:pStyle w:val="a7"/>
      <w:jc w:val="right"/>
    </w:pPr>
    <w:r>
      <w:fldChar w:fldCharType="begin"/>
    </w:r>
    <w:r>
      <w:instrText>PAGE</w:instrText>
    </w:r>
    <w:r>
      <w:fldChar w:fldCharType="separate"/>
    </w:r>
    <w:r w:rsidR="005E0E05">
      <w:rPr>
        <w:noProof/>
      </w:rPr>
      <w:t>6</w:t>
    </w:r>
    <w:r>
      <w:rPr>
        <w:noProof/>
      </w:rPr>
      <w:fldChar w:fldCharType="end"/>
    </w:r>
  </w:p>
  <w:p w:rsidR="00FF2868" w:rsidRDefault="00FF286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68" w:rsidRDefault="00FF2868">
    <w:pPr>
      <w:pStyle w:val="a7"/>
      <w:jc w:val="right"/>
    </w:pPr>
    <w:r>
      <w:rPr>
        <w:rFonts w:ascii="Times New Roman" w:hAnsi="Times New Roman"/>
        <w:sz w:val="20"/>
        <w:szCs w:val="20"/>
      </w:rPr>
      <w:t>До реєстр. № 3295 від 30.03.2020</w:t>
    </w:r>
  </w:p>
  <w:p w:rsidR="00FF2868" w:rsidRPr="008822E3" w:rsidRDefault="00FF2868">
    <w:pPr>
      <w:pStyle w:val="a7"/>
      <w:jc w:val="right"/>
      <w:rPr>
        <w:rFonts w:ascii="Times New Roman" w:hAnsi="Times New Roman"/>
        <w:sz w:val="20"/>
        <w:szCs w:val="20"/>
      </w:rPr>
    </w:pPr>
    <w:r>
      <w:rPr>
        <w:rFonts w:ascii="Times New Roman" w:hAnsi="Times New Roman"/>
        <w:sz w:val="20"/>
        <w:szCs w:val="20"/>
      </w:rPr>
      <w:t xml:space="preserve">Народні депутати </w:t>
    </w:r>
    <w:r w:rsidRPr="008822E3">
      <w:rPr>
        <w:rFonts w:ascii="Times New Roman" w:hAnsi="Times New Roman"/>
        <w:sz w:val="20"/>
        <w:szCs w:val="20"/>
      </w:rPr>
      <w:t>України</w:t>
    </w:r>
  </w:p>
  <w:p w:rsidR="00FF2868" w:rsidRPr="008822E3" w:rsidRDefault="00FF2868">
    <w:pPr>
      <w:pStyle w:val="a7"/>
      <w:jc w:val="right"/>
      <w:rPr>
        <w:rFonts w:ascii="Times New Roman" w:hAnsi="Times New Roman"/>
        <w:sz w:val="20"/>
        <w:szCs w:val="20"/>
        <w:lang w:val="en-US"/>
      </w:rPr>
    </w:pPr>
    <w:r w:rsidRPr="008822E3">
      <w:rPr>
        <w:rFonts w:ascii="Times New Roman" w:eastAsia="Times New Roman" w:hAnsi="Times New Roman"/>
        <w:sz w:val="20"/>
        <w:szCs w:val="20"/>
      </w:rPr>
      <w:t xml:space="preserve"> С. Чернявський та ін</w:t>
    </w:r>
    <w:r w:rsidR="00F32E41" w:rsidRPr="008822E3">
      <w:rPr>
        <w:rFonts w:ascii="Times New Roman" w:eastAsia="Times New Roman" w:hAnsi="Times New Roman"/>
        <w:sz w:val="20"/>
        <w:szCs w:val="20"/>
      </w:rPr>
      <w:t>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7A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3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0A4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B4F6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22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050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1292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24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52E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33000B2"/>
    <w:lvl w:ilvl="0">
      <w:numFmt w:val="bullet"/>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E1"/>
    <w:rsid w:val="00000C45"/>
    <w:rsid w:val="0001217C"/>
    <w:rsid w:val="0001397D"/>
    <w:rsid w:val="000337F8"/>
    <w:rsid w:val="0004137B"/>
    <w:rsid w:val="0004167A"/>
    <w:rsid w:val="00047A96"/>
    <w:rsid w:val="00060B95"/>
    <w:rsid w:val="00062B84"/>
    <w:rsid w:val="00067A55"/>
    <w:rsid w:val="00071D33"/>
    <w:rsid w:val="00075A55"/>
    <w:rsid w:val="00080934"/>
    <w:rsid w:val="000A201F"/>
    <w:rsid w:val="000C5612"/>
    <w:rsid w:val="000C5C77"/>
    <w:rsid w:val="000F1F83"/>
    <w:rsid w:val="000F2317"/>
    <w:rsid w:val="000F2D39"/>
    <w:rsid w:val="000F61B4"/>
    <w:rsid w:val="00101C97"/>
    <w:rsid w:val="0010366F"/>
    <w:rsid w:val="00104B2B"/>
    <w:rsid w:val="00110D1C"/>
    <w:rsid w:val="00117FF8"/>
    <w:rsid w:val="00121A4C"/>
    <w:rsid w:val="0013629D"/>
    <w:rsid w:val="00142114"/>
    <w:rsid w:val="00144A5D"/>
    <w:rsid w:val="001478CD"/>
    <w:rsid w:val="001655E1"/>
    <w:rsid w:val="00187990"/>
    <w:rsid w:val="00193FC8"/>
    <w:rsid w:val="00194BA6"/>
    <w:rsid w:val="001A60F1"/>
    <w:rsid w:val="001B04BC"/>
    <w:rsid w:val="001B3257"/>
    <w:rsid w:val="001B3696"/>
    <w:rsid w:val="001B6212"/>
    <w:rsid w:val="001C30E9"/>
    <w:rsid w:val="001D5AD0"/>
    <w:rsid w:val="001E08B3"/>
    <w:rsid w:val="001E41B0"/>
    <w:rsid w:val="001E41EA"/>
    <w:rsid w:val="001F46D6"/>
    <w:rsid w:val="00217E3B"/>
    <w:rsid w:val="00222854"/>
    <w:rsid w:val="002318E9"/>
    <w:rsid w:val="00236A70"/>
    <w:rsid w:val="0025326C"/>
    <w:rsid w:val="00255F46"/>
    <w:rsid w:val="00281AF3"/>
    <w:rsid w:val="00282CF9"/>
    <w:rsid w:val="0029516A"/>
    <w:rsid w:val="00295576"/>
    <w:rsid w:val="002A7928"/>
    <w:rsid w:val="002B1C5F"/>
    <w:rsid w:val="002C1A3E"/>
    <w:rsid w:val="002C230D"/>
    <w:rsid w:val="002C595F"/>
    <w:rsid w:val="002E13F8"/>
    <w:rsid w:val="002E4E89"/>
    <w:rsid w:val="002F0397"/>
    <w:rsid w:val="00316ABC"/>
    <w:rsid w:val="00326779"/>
    <w:rsid w:val="00337216"/>
    <w:rsid w:val="00345529"/>
    <w:rsid w:val="00345C86"/>
    <w:rsid w:val="00356D37"/>
    <w:rsid w:val="00371573"/>
    <w:rsid w:val="00392DA8"/>
    <w:rsid w:val="00394B35"/>
    <w:rsid w:val="003A2C8F"/>
    <w:rsid w:val="003C5691"/>
    <w:rsid w:val="00401B53"/>
    <w:rsid w:val="00402B7B"/>
    <w:rsid w:val="00404152"/>
    <w:rsid w:val="00404CEB"/>
    <w:rsid w:val="00406496"/>
    <w:rsid w:val="00411ED2"/>
    <w:rsid w:val="00414317"/>
    <w:rsid w:val="00415AD9"/>
    <w:rsid w:val="00423F60"/>
    <w:rsid w:val="0043452E"/>
    <w:rsid w:val="00434CF6"/>
    <w:rsid w:val="00451473"/>
    <w:rsid w:val="00461DF3"/>
    <w:rsid w:val="004632BA"/>
    <w:rsid w:val="004876CF"/>
    <w:rsid w:val="00490A3B"/>
    <w:rsid w:val="004A2C5D"/>
    <w:rsid w:val="004A4104"/>
    <w:rsid w:val="004B2E9D"/>
    <w:rsid w:val="004B50E5"/>
    <w:rsid w:val="004B6CAB"/>
    <w:rsid w:val="004C2F17"/>
    <w:rsid w:val="004C63B5"/>
    <w:rsid w:val="004C7013"/>
    <w:rsid w:val="004D3631"/>
    <w:rsid w:val="004E626D"/>
    <w:rsid w:val="004F23C7"/>
    <w:rsid w:val="004F3D0D"/>
    <w:rsid w:val="00500E12"/>
    <w:rsid w:val="00505E1A"/>
    <w:rsid w:val="0053753E"/>
    <w:rsid w:val="00537946"/>
    <w:rsid w:val="005751CA"/>
    <w:rsid w:val="00581D6C"/>
    <w:rsid w:val="005C1C7B"/>
    <w:rsid w:val="005C4E7A"/>
    <w:rsid w:val="005D2CF7"/>
    <w:rsid w:val="005E0E05"/>
    <w:rsid w:val="005E368E"/>
    <w:rsid w:val="00604C59"/>
    <w:rsid w:val="00612DBA"/>
    <w:rsid w:val="006278D9"/>
    <w:rsid w:val="00636080"/>
    <w:rsid w:val="0063645C"/>
    <w:rsid w:val="00655F6C"/>
    <w:rsid w:val="00672806"/>
    <w:rsid w:val="0067461D"/>
    <w:rsid w:val="0067490D"/>
    <w:rsid w:val="00680356"/>
    <w:rsid w:val="00686421"/>
    <w:rsid w:val="00687B4B"/>
    <w:rsid w:val="00690CE1"/>
    <w:rsid w:val="006A0FF9"/>
    <w:rsid w:val="006A754F"/>
    <w:rsid w:val="006B0F9B"/>
    <w:rsid w:val="006B7349"/>
    <w:rsid w:val="006E188D"/>
    <w:rsid w:val="006E6BC0"/>
    <w:rsid w:val="006E6FEE"/>
    <w:rsid w:val="006F081C"/>
    <w:rsid w:val="007040E6"/>
    <w:rsid w:val="00704947"/>
    <w:rsid w:val="007106DA"/>
    <w:rsid w:val="007124FD"/>
    <w:rsid w:val="0071453D"/>
    <w:rsid w:val="00720F28"/>
    <w:rsid w:val="0072360E"/>
    <w:rsid w:val="007462D9"/>
    <w:rsid w:val="00761CDD"/>
    <w:rsid w:val="00763052"/>
    <w:rsid w:val="00764BFD"/>
    <w:rsid w:val="00767FF8"/>
    <w:rsid w:val="00780043"/>
    <w:rsid w:val="0078175B"/>
    <w:rsid w:val="00790AE4"/>
    <w:rsid w:val="00790B06"/>
    <w:rsid w:val="00793B45"/>
    <w:rsid w:val="00793B8C"/>
    <w:rsid w:val="00793BE2"/>
    <w:rsid w:val="007B0E81"/>
    <w:rsid w:val="007B1DEB"/>
    <w:rsid w:val="007C04F0"/>
    <w:rsid w:val="007C1F59"/>
    <w:rsid w:val="007C615D"/>
    <w:rsid w:val="007D416D"/>
    <w:rsid w:val="007D4509"/>
    <w:rsid w:val="007D4A73"/>
    <w:rsid w:val="007F0F95"/>
    <w:rsid w:val="007F4F38"/>
    <w:rsid w:val="007F786D"/>
    <w:rsid w:val="008036FA"/>
    <w:rsid w:val="00806E51"/>
    <w:rsid w:val="00815DD4"/>
    <w:rsid w:val="0082488E"/>
    <w:rsid w:val="00840390"/>
    <w:rsid w:val="00857D4E"/>
    <w:rsid w:val="00861592"/>
    <w:rsid w:val="008822E3"/>
    <w:rsid w:val="00892413"/>
    <w:rsid w:val="008A4435"/>
    <w:rsid w:val="008E3AD4"/>
    <w:rsid w:val="008F682F"/>
    <w:rsid w:val="00901FBF"/>
    <w:rsid w:val="00917397"/>
    <w:rsid w:val="00922B98"/>
    <w:rsid w:val="00924552"/>
    <w:rsid w:val="00954193"/>
    <w:rsid w:val="00963438"/>
    <w:rsid w:val="009705B9"/>
    <w:rsid w:val="00970ECA"/>
    <w:rsid w:val="009837C4"/>
    <w:rsid w:val="009A0268"/>
    <w:rsid w:val="009B40E1"/>
    <w:rsid w:val="009D6554"/>
    <w:rsid w:val="009E46FA"/>
    <w:rsid w:val="00A03275"/>
    <w:rsid w:val="00A07C18"/>
    <w:rsid w:val="00A26D89"/>
    <w:rsid w:val="00A51E9A"/>
    <w:rsid w:val="00A6375E"/>
    <w:rsid w:val="00A72258"/>
    <w:rsid w:val="00A744BF"/>
    <w:rsid w:val="00A908E7"/>
    <w:rsid w:val="00A92892"/>
    <w:rsid w:val="00AB036D"/>
    <w:rsid w:val="00AB2990"/>
    <w:rsid w:val="00AB5026"/>
    <w:rsid w:val="00AD2856"/>
    <w:rsid w:val="00AE00DD"/>
    <w:rsid w:val="00B118B5"/>
    <w:rsid w:val="00B15C8D"/>
    <w:rsid w:val="00B21DF9"/>
    <w:rsid w:val="00B36078"/>
    <w:rsid w:val="00B4040C"/>
    <w:rsid w:val="00B5237B"/>
    <w:rsid w:val="00B53227"/>
    <w:rsid w:val="00B56F29"/>
    <w:rsid w:val="00B654EC"/>
    <w:rsid w:val="00B673F3"/>
    <w:rsid w:val="00B87F3F"/>
    <w:rsid w:val="00B915D4"/>
    <w:rsid w:val="00BE1EEF"/>
    <w:rsid w:val="00BF5EFF"/>
    <w:rsid w:val="00BF6675"/>
    <w:rsid w:val="00BF741E"/>
    <w:rsid w:val="00C052DB"/>
    <w:rsid w:val="00C15BF2"/>
    <w:rsid w:val="00C1684D"/>
    <w:rsid w:val="00C20A34"/>
    <w:rsid w:val="00C224AA"/>
    <w:rsid w:val="00C2619E"/>
    <w:rsid w:val="00C275BE"/>
    <w:rsid w:val="00C3119B"/>
    <w:rsid w:val="00C50FD2"/>
    <w:rsid w:val="00C60F0C"/>
    <w:rsid w:val="00C62609"/>
    <w:rsid w:val="00C72646"/>
    <w:rsid w:val="00C83A86"/>
    <w:rsid w:val="00C97B93"/>
    <w:rsid w:val="00CB00B0"/>
    <w:rsid w:val="00CC1604"/>
    <w:rsid w:val="00CC41F7"/>
    <w:rsid w:val="00CC70BC"/>
    <w:rsid w:val="00CF54EB"/>
    <w:rsid w:val="00CF74A6"/>
    <w:rsid w:val="00D01FF4"/>
    <w:rsid w:val="00D02FE3"/>
    <w:rsid w:val="00D07870"/>
    <w:rsid w:val="00D13156"/>
    <w:rsid w:val="00D17579"/>
    <w:rsid w:val="00D317A9"/>
    <w:rsid w:val="00D3717F"/>
    <w:rsid w:val="00D4107B"/>
    <w:rsid w:val="00D44712"/>
    <w:rsid w:val="00D50740"/>
    <w:rsid w:val="00D5284B"/>
    <w:rsid w:val="00D533F3"/>
    <w:rsid w:val="00D57C30"/>
    <w:rsid w:val="00D77490"/>
    <w:rsid w:val="00D85B20"/>
    <w:rsid w:val="00DA0258"/>
    <w:rsid w:val="00DA2FF5"/>
    <w:rsid w:val="00DA376D"/>
    <w:rsid w:val="00DC50C1"/>
    <w:rsid w:val="00DC6E15"/>
    <w:rsid w:val="00DD25C6"/>
    <w:rsid w:val="00DE0373"/>
    <w:rsid w:val="00E022E6"/>
    <w:rsid w:val="00E06945"/>
    <w:rsid w:val="00E149DA"/>
    <w:rsid w:val="00E14D99"/>
    <w:rsid w:val="00E3548E"/>
    <w:rsid w:val="00E40E9B"/>
    <w:rsid w:val="00E45B4C"/>
    <w:rsid w:val="00E50EA9"/>
    <w:rsid w:val="00E521A8"/>
    <w:rsid w:val="00E608B7"/>
    <w:rsid w:val="00E66BC7"/>
    <w:rsid w:val="00E706EB"/>
    <w:rsid w:val="00E745BE"/>
    <w:rsid w:val="00E746E1"/>
    <w:rsid w:val="00E82147"/>
    <w:rsid w:val="00E90F84"/>
    <w:rsid w:val="00EA37D3"/>
    <w:rsid w:val="00ED2B4B"/>
    <w:rsid w:val="00EF7624"/>
    <w:rsid w:val="00F07343"/>
    <w:rsid w:val="00F10AAA"/>
    <w:rsid w:val="00F10DD7"/>
    <w:rsid w:val="00F20BAF"/>
    <w:rsid w:val="00F30436"/>
    <w:rsid w:val="00F32E41"/>
    <w:rsid w:val="00F4578C"/>
    <w:rsid w:val="00F60E25"/>
    <w:rsid w:val="00F76EA7"/>
    <w:rsid w:val="00F81BDA"/>
    <w:rsid w:val="00F84CE9"/>
    <w:rsid w:val="00F937B2"/>
    <w:rsid w:val="00FA27DA"/>
    <w:rsid w:val="00FA58F2"/>
    <w:rsid w:val="00FF28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66AA"/>
  <w15:docId w15:val="{F095AAC0-7CFB-4999-A2A7-51A9BFF9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D37"/>
    <w:pPr>
      <w:spacing w:after="160" w:line="256" w:lineRule="auto"/>
    </w:pPr>
    <w:rPr>
      <w:rFonts w:ascii="Calibri" w:eastAsia="Calibri" w:hAnsi="Calibri" w:cs="Times New Roman"/>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qFormat/>
    <w:rsid w:val="00356D37"/>
  </w:style>
  <w:style w:type="character" w:customStyle="1" w:styleId="FooterChar">
    <w:name w:val="Footer Char"/>
    <w:basedOn w:val="a0"/>
    <w:qFormat/>
    <w:rsid w:val="00356D37"/>
  </w:style>
  <w:style w:type="character" w:customStyle="1" w:styleId="st42">
    <w:name w:val="st42"/>
    <w:qFormat/>
    <w:rsid w:val="00356D37"/>
    <w:rPr>
      <w:rFonts w:ascii="Times New Roman" w:hAnsi="Times New Roman" w:cs="Times New Roman"/>
      <w:color w:val="000000"/>
    </w:rPr>
  </w:style>
  <w:style w:type="character" w:customStyle="1" w:styleId="a3">
    <w:name w:val="Нормальний текст Знак"/>
    <w:qFormat/>
    <w:rsid w:val="00356D37"/>
    <w:rPr>
      <w:rFonts w:ascii="Antiqua;Courier New" w:hAnsi="Antiqua;Courier New" w:cs="Antiqua;Courier New"/>
      <w:sz w:val="26"/>
      <w:szCs w:val="26"/>
      <w:lang w:val="uk-UA" w:bidi="ar-SA"/>
    </w:rPr>
  </w:style>
  <w:style w:type="paragraph" w:customStyle="1" w:styleId="Heading">
    <w:name w:val="Heading"/>
    <w:basedOn w:val="a"/>
    <w:next w:val="a4"/>
    <w:qFormat/>
    <w:rsid w:val="00356D37"/>
    <w:pPr>
      <w:keepNext/>
      <w:spacing w:before="240" w:after="120"/>
    </w:pPr>
    <w:rPr>
      <w:rFonts w:ascii="Liberation Sans" w:eastAsia="WenQuanYi Micro Hei" w:hAnsi="Liberation Sans" w:cs="Noto Sans Devanagari"/>
      <w:sz w:val="28"/>
      <w:szCs w:val="28"/>
    </w:rPr>
  </w:style>
  <w:style w:type="paragraph" w:styleId="a4">
    <w:name w:val="Body Text"/>
    <w:basedOn w:val="a"/>
    <w:rsid w:val="00356D37"/>
    <w:pPr>
      <w:spacing w:after="140" w:line="276" w:lineRule="auto"/>
    </w:pPr>
  </w:style>
  <w:style w:type="paragraph" w:styleId="a5">
    <w:name w:val="List"/>
    <w:basedOn w:val="a4"/>
    <w:rsid w:val="00356D37"/>
    <w:rPr>
      <w:rFonts w:cs="Noto Sans Devanagari"/>
    </w:rPr>
  </w:style>
  <w:style w:type="paragraph" w:styleId="a6">
    <w:name w:val="caption"/>
    <w:basedOn w:val="a"/>
    <w:qFormat/>
    <w:rsid w:val="00356D37"/>
    <w:pPr>
      <w:suppressLineNumbers/>
      <w:spacing w:before="120" w:after="120"/>
    </w:pPr>
    <w:rPr>
      <w:rFonts w:cs="Noto Sans Devanagari"/>
      <w:i/>
      <w:iCs/>
      <w:sz w:val="24"/>
      <w:szCs w:val="24"/>
    </w:rPr>
  </w:style>
  <w:style w:type="paragraph" w:customStyle="1" w:styleId="Index">
    <w:name w:val="Index"/>
    <w:basedOn w:val="a"/>
    <w:qFormat/>
    <w:rsid w:val="00356D37"/>
    <w:pPr>
      <w:suppressLineNumbers/>
    </w:pPr>
    <w:rPr>
      <w:rFonts w:cs="Noto Sans Devanagari"/>
    </w:rPr>
  </w:style>
  <w:style w:type="paragraph" w:customStyle="1" w:styleId="HeaderandFooter">
    <w:name w:val="Header and Footer"/>
    <w:basedOn w:val="a"/>
    <w:qFormat/>
    <w:rsid w:val="00356D37"/>
    <w:pPr>
      <w:suppressLineNumbers/>
      <w:tabs>
        <w:tab w:val="center" w:pos="4986"/>
        <w:tab w:val="right" w:pos="9972"/>
      </w:tabs>
    </w:pPr>
  </w:style>
  <w:style w:type="paragraph" w:styleId="a7">
    <w:name w:val="header"/>
    <w:basedOn w:val="a"/>
    <w:rsid w:val="00356D37"/>
    <w:pPr>
      <w:spacing w:after="0" w:line="240" w:lineRule="auto"/>
    </w:pPr>
  </w:style>
  <w:style w:type="paragraph" w:styleId="a8">
    <w:name w:val="footer"/>
    <w:basedOn w:val="a"/>
    <w:rsid w:val="00356D37"/>
    <w:pPr>
      <w:spacing w:after="0" w:line="240" w:lineRule="auto"/>
    </w:pPr>
  </w:style>
  <w:style w:type="paragraph" w:customStyle="1" w:styleId="a9">
    <w:name w:val="Нормальний текст"/>
    <w:basedOn w:val="a"/>
    <w:qFormat/>
    <w:rsid w:val="00356D37"/>
    <w:pPr>
      <w:autoSpaceDE w:val="0"/>
      <w:spacing w:before="120" w:after="0" w:line="240" w:lineRule="auto"/>
      <w:ind w:firstLine="567"/>
    </w:pPr>
    <w:rPr>
      <w:rFonts w:ascii="Antiqua;Courier New" w:hAnsi="Antiqua;Courier New" w:cs="Antiqua;Courier New"/>
      <w:sz w:val="26"/>
      <w:szCs w:val="26"/>
    </w:rPr>
  </w:style>
  <w:style w:type="paragraph" w:styleId="aa">
    <w:name w:val="Balloon Text"/>
    <w:basedOn w:val="a"/>
    <w:link w:val="ab"/>
    <w:uiPriority w:val="99"/>
    <w:semiHidden/>
    <w:unhideWhenUsed/>
    <w:rsid w:val="001C30E9"/>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1C30E9"/>
    <w:rPr>
      <w:rFonts w:ascii="Segoe UI" w:eastAsia="Calibri" w:hAnsi="Segoe UI" w:cs="Segoe UI"/>
      <w:sz w:val="18"/>
      <w:szCs w:val="18"/>
      <w:lang w:val="uk-UA" w:bidi="ar-SA"/>
    </w:rPr>
  </w:style>
  <w:style w:type="paragraph" w:styleId="HTML">
    <w:name w:val="HTML Preformatted"/>
    <w:basedOn w:val="a"/>
    <w:rsid w:val="004D3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customStyle="1" w:styleId="rvps2">
    <w:name w:val="rvps2"/>
    <w:basedOn w:val="a"/>
    <w:rsid w:val="00D131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D13156"/>
  </w:style>
  <w:style w:type="character" w:styleId="ac">
    <w:name w:val="Hyperlink"/>
    <w:basedOn w:val="a0"/>
    <w:rsid w:val="00D13156"/>
    <w:rPr>
      <w:color w:val="0000FF"/>
      <w:u w:val="single"/>
    </w:rPr>
  </w:style>
  <w:style w:type="character" w:customStyle="1" w:styleId="rvts37">
    <w:name w:val="rvts37"/>
    <w:basedOn w:val="a0"/>
    <w:rsid w:val="00E40E9B"/>
  </w:style>
  <w:style w:type="character" w:customStyle="1" w:styleId="rvts46">
    <w:name w:val="rvts46"/>
    <w:basedOn w:val="a0"/>
    <w:rsid w:val="00E40E9B"/>
  </w:style>
  <w:style w:type="paragraph" w:customStyle="1" w:styleId="3f3f3f3f3f3f3f3f3f3f3f3f3f3f3f3f3f3f3f3f3f3f3f3f3f3f3f3f3f3f3f3f3f3f3f3f3f3f3f3f3f3f3f3f3f3f3f3f3f3f3f3f3f3f3f3f3f3f3f3f3f3f3f3f3f3f3f3f3f3f3f3f3f3f3f3f3f3f3f3f3f3f3f3f3f3f3f3f3f3f">
    <w:name w:val="Í3f3f3f3f3f3fî3f3f3f3f3f3fð3f3f3f3f3f3fì3f3f3f3f3f3fà3f3f3f3f3f3fë3f3f3f3f3f3fü3f3f3f3f3f3fí3f3f3f3f3f3fè3f3f3f3f3f3fé3f3f3f3f3f3f ò3f3f3f3f3f3få3f3f3f3f3f3fê3f3f3f3f3f3fñ3f3f3f3f3f3fò3f3f3f3f3f3f"/>
    <w:basedOn w:val="a"/>
    <w:uiPriority w:val="99"/>
    <w:rsid w:val="00C72646"/>
    <w:pPr>
      <w:suppressAutoHyphens/>
      <w:autoSpaceDE w:val="0"/>
      <w:autoSpaceDN w:val="0"/>
      <w:adjustRightInd w:val="0"/>
      <w:spacing w:before="120" w:after="0" w:line="240" w:lineRule="auto"/>
      <w:ind w:firstLine="567"/>
      <w:jc w:val="both"/>
    </w:pPr>
    <w:rPr>
      <w:rFonts w:ascii="Antiqua" w:eastAsia="Times New Roman" w:hAnsi="Liberation Serif" w:cs="Antiqua"/>
      <w:color w:val="000000"/>
      <w:kern w:val="2"/>
      <w:sz w:val="26"/>
      <w:szCs w:val="26"/>
      <w:lang w:eastAsia="ru-RU"/>
    </w:rPr>
  </w:style>
  <w:style w:type="character" w:customStyle="1" w:styleId="FontStyle">
    <w:name w:val="Font Style"/>
    <w:uiPriority w:val="99"/>
    <w:rsid w:val="0067490D"/>
    <w:rPr>
      <w:rFonts w:ascii="Courier New" w:hAnsi="Courier New" w:cs="Courier New"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4202">
      <w:bodyDiv w:val="1"/>
      <w:marLeft w:val="0"/>
      <w:marRight w:val="0"/>
      <w:marTop w:val="0"/>
      <w:marBottom w:val="0"/>
      <w:divBdr>
        <w:top w:val="none" w:sz="0" w:space="0" w:color="auto"/>
        <w:left w:val="none" w:sz="0" w:space="0" w:color="auto"/>
        <w:bottom w:val="none" w:sz="0" w:space="0" w:color="auto"/>
        <w:right w:val="none" w:sz="0" w:space="0" w:color="auto"/>
      </w:divBdr>
    </w:div>
    <w:div w:id="312224461">
      <w:bodyDiv w:val="1"/>
      <w:marLeft w:val="0"/>
      <w:marRight w:val="0"/>
      <w:marTop w:val="0"/>
      <w:marBottom w:val="0"/>
      <w:divBdr>
        <w:top w:val="none" w:sz="0" w:space="0" w:color="auto"/>
        <w:left w:val="none" w:sz="0" w:space="0" w:color="auto"/>
        <w:bottom w:val="none" w:sz="0" w:space="0" w:color="auto"/>
        <w:right w:val="none" w:sz="0" w:space="0" w:color="auto"/>
      </w:divBdr>
    </w:div>
    <w:div w:id="593248032">
      <w:bodyDiv w:val="1"/>
      <w:marLeft w:val="0"/>
      <w:marRight w:val="0"/>
      <w:marTop w:val="0"/>
      <w:marBottom w:val="0"/>
      <w:divBdr>
        <w:top w:val="none" w:sz="0" w:space="0" w:color="auto"/>
        <w:left w:val="none" w:sz="0" w:space="0" w:color="auto"/>
        <w:bottom w:val="none" w:sz="0" w:space="0" w:color="auto"/>
        <w:right w:val="none" w:sz="0" w:space="0" w:color="auto"/>
      </w:divBdr>
    </w:div>
    <w:div w:id="618727360">
      <w:bodyDiv w:val="1"/>
      <w:marLeft w:val="0"/>
      <w:marRight w:val="0"/>
      <w:marTop w:val="0"/>
      <w:marBottom w:val="0"/>
      <w:divBdr>
        <w:top w:val="none" w:sz="0" w:space="0" w:color="auto"/>
        <w:left w:val="none" w:sz="0" w:space="0" w:color="auto"/>
        <w:bottom w:val="none" w:sz="0" w:space="0" w:color="auto"/>
        <w:right w:val="none" w:sz="0" w:space="0" w:color="auto"/>
      </w:divBdr>
    </w:div>
    <w:div w:id="842550162">
      <w:bodyDiv w:val="1"/>
      <w:marLeft w:val="0"/>
      <w:marRight w:val="0"/>
      <w:marTop w:val="0"/>
      <w:marBottom w:val="0"/>
      <w:divBdr>
        <w:top w:val="none" w:sz="0" w:space="0" w:color="auto"/>
        <w:left w:val="none" w:sz="0" w:space="0" w:color="auto"/>
        <w:bottom w:val="none" w:sz="0" w:space="0" w:color="auto"/>
        <w:right w:val="none" w:sz="0" w:space="0" w:color="auto"/>
      </w:divBdr>
    </w:div>
    <w:div w:id="843671418">
      <w:bodyDiv w:val="1"/>
      <w:marLeft w:val="0"/>
      <w:marRight w:val="0"/>
      <w:marTop w:val="0"/>
      <w:marBottom w:val="0"/>
      <w:divBdr>
        <w:top w:val="none" w:sz="0" w:space="0" w:color="auto"/>
        <w:left w:val="none" w:sz="0" w:space="0" w:color="auto"/>
        <w:bottom w:val="none" w:sz="0" w:space="0" w:color="auto"/>
        <w:right w:val="none" w:sz="0" w:space="0" w:color="auto"/>
      </w:divBdr>
    </w:div>
    <w:div w:id="913244467">
      <w:bodyDiv w:val="1"/>
      <w:marLeft w:val="0"/>
      <w:marRight w:val="0"/>
      <w:marTop w:val="0"/>
      <w:marBottom w:val="0"/>
      <w:divBdr>
        <w:top w:val="none" w:sz="0" w:space="0" w:color="auto"/>
        <w:left w:val="none" w:sz="0" w:space="0" w:color="auto"/>
        <w:bottom w:val="none" w:sz="0" w:space="0" w:color="auto"/>
        <w:right w:val="none" w:sz="0" w:space="0" w:color="auto"/>
      </w:divBdr>
    </w:div>
    <w:div w:id="1201431987">
      <w:bodyDiv w:val="1"/>
      <w:marLeft w:val="0"/>
      <w:marRight w:val="0"/>
      <w:marTop w:val="0"/>
      <w:marBottom w:val="0"/>
      <w:divBdr>
        <w:top w:val="none" w:sz="0" w:space="0" w:color="auto"/>
        <w:left w:val="none" w:sz="0" w:space="0" w:color="auto"/>
        <w:bottom w:val="none" w:sz="0" w:space="0" w:color="auto"/>
        <w:right w:val="none" w:sz="0" w:space="0" w:color="auto"/>
      </w:divBdr>
    </w:div>
    <w:div w:id="1315600207">
      <w:bodyDiv w:val="1"/>
      <w:marLeft w:val="0"/>
      <w:marRight w:val="0"/>
      <w:marTop w:val="0"/>
      <w:marBottom w:val="0"/>
      <w:divBdr>
        <w:top w:val="none" w:sz="0" w:space="0" w:color="auto"/>
        <w:left w:val="none" w:sz="0" w:space="0" w:color="auto"/>
        <w:bottom w:val="none" w:sz="0" w:space="0" w:color="auto"/>
        <w:right w:val="none" w:sz="0" w:space="0" w:color="auto"/>
      </w:divBdr>
    </w:div>
    <w:div w:id="1474372196">
      <w:bodyDiv w:val="1"/>
      <w:marLeft w:val="0"/>
      <w:marRight w:val="0"/>
      <w:marTop w:val="0"/>
      <w:marBottom w:val="0"/>
      <w:divBdr>
        <w:top w:val="none" w:sz="0" w:space="0" w:color="auto"/>
        <w:left w:val="none" w:sz="0" w:space="0" w:color="auto"/>
        <w:bottom w:val="none" w:sz="0" w:space="0" w:color="auto"/>
        <w:right w:val="none" w:sz="0" w:space="0" w:color="auto"/>
      </w:divBdr>
    </w:div>
    <w:div w:id="1655790480">
      <w:bodyDiv w:val="1"/>
      <w:marLeft w:val="0"/>
      <w:marRight w:val="0"/>
      <w:marTop w:val="0"/>
      <w:marBottom w:val="0"/>
      <w:divBdr>
        <w:top w:val="none" w:sz="0" w:space="0" w:color="auto"/>
        <w:left w:val="none" w:sz="0" w:space="0" w:color="auto"/>
        <w:bottom w:val="none" w:sz="0" w:space="0" w:color="auto"/>
        <w:right w:val="none" w:sz="0" w:space="0" w:color="auto"/>
      </w:divBdr>
    </w:div>
    <w:div w:id="1685008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8B184-A7B9-41BE-AF00-4BB966B9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9661</Words>
  <Characters>5508</Characters>
  <Application>Microsoft Office Word</Application>
  <DocSecurity>0</DocSecurity>
  <Lines>45</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ВИСНОВОК</vt:lpstr>
      <vt:lpstr>ВИСНОВОК</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creator>serg</dc:creator>
  <cp:lastModifiedBy>Лопотуха Інна Григорівна</cp:lastModifiedBy>
  <cp:revision>4</cp:revision>
  <cp:lastPrinted>2020-03-24T18:24:00Z</cp:lastPrinted>
  <dcterms:created xsi:type="dcterms:W3CDTF">2020-05-12T05:27:00Z</dcterms:created>
  <dcterms:modified xsi:type="dcterms:W3CDTF">2020-05-12T05:59:00Z</dcterms:modified>
</cp:coreProperties>
</file>