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77" w:rsidRPr="00DD21A3" w:rsidRDefault="00E14F77" w:rsidP="00537F3F">
      <w:pPr>
        <w:autoSpaceDE w:val="0"/>
        <w:autoSpaceDN w:val="0"/>
        <w:ind w:firstLine="709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DD21A3">
        <w:rPr>
          <w:b/>
          <w:sz w:val="28"/>
          <w:szCs w:val="28"/>
        </w:rPr>
        <w:t>ПОЯСНЮВАЛЬНА ЗАПИСКА</w:t>
      </w:r>
    </w:p>
    <w:p w:rsidR="00E14F77" w:rsidRDefault="00E14F77" w:rsidP="00537F3F">
      <w:pPr>
        <w:autoSpaceDE w:val="0"/>
        <w:autoSpaceDN w:val="0"/>
        <w:ind w:firstLine="709"/>
        <w:contextualSpacing/>
        <w:jc w:val="center"/>
        <w:rPr>
          <w:b/>
          <w:sz w:val="28"/>
          <w:szCs w:val="28"/>
        </w:rPr>
      </w:pPr>
      <w:r w:rsidRPr="00DD21A3">
        <w:rPr>
          <w:b/>
          <w:sz w:val="28"/>
          <w:szCs w:val="28"/>
        </w:rPr>
        <w:t xml:space="preserve">до </w:t>
      </w:r>
      <w:r w:rsidRPr="00E14F77">
        <w:rPr>
          <w:b/>
          <w:sz w:val="28"/>
          <w:szCs w:val="28"/>
        </w:rPr>
        <w:t>проект</w:t>
      </w:r>
      <w:r w:rsidR="00263982">
        <w:rPr>
          <w:b/>
          <w:sz w:val="28"/>
          <w:szCs w:val="28"/>
          <w:lang w:val="ru-RU"/>
        </w:rPr>
        <w:t>у</w:t>
      </w:r>
      <w:r w:rsidRPr="00E14F77">
        <w:rPr>
          <w:b/>
          <w:sz w:val="28"/>
          <w:szCs w:val="28"/>
        </w:rPr>
        <w:t xml:space="preserve"> Закону України «Про внесення змін до Цивільного кодексу України щодо звільнення від плати за користування майном на період карантину».</w:t>
      </w:r>
    </w:p>
    <w:p w:rsidR="00E14F77" w:rsidRDefault="00E14F77" w:rsidP="00537F3F">
      <w:pPr>
        <w:autoSpaceDE w:val="0"/>
        <w:autoSpaceDN w:val="0"/>
        <w:ind w:firstLine="709"/>
        <w:contextualSpacing/>
        <w:jc w:val="center"/>
        <w:rPr>
          <w:b/>
          <w:sz w:val="28"/>
          <w:szCs w:val="28"/>
        </w:rPr>
      </w:pPr>
    </w:p>
    <w:p w:rsidR="00E14F77" w:rsidRPr="00DF5400" w:rsidRDefault="00E14F77" w:rsidP="00537F3F">
      <w:pPr>
        <w:ind w:firstLine="709"/>
        <w:jc w:val="both"/>
        <w:rPr>
          <w:b/>
          <w:sz w:val="28"/>
          <w:szCs w:val="28"/>
        </w:rPr>
      </w:pPr>
      <w:r w:rsidRPr="00DD21A3">
        <w:rPr>
          <w:b/>
          <w:sz w:val="28"/>
          <w:szCs w:val="28"/>
        </w:rPr>
        <w:t>1. Обґрунтування необхідності прийняття законопроекту</w:t>
      </w:r>
    </w:p>
    <w:p w:rsidR="00E14F77" w:rsidRDefault="00E14F77" w:rsidP="00537F3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Постановою Кабінету Міністрів України від 11 березня 2020 року №211 (з наступними змінами і доповненнями) запроваджено карантині заходи з метою протидії поширенню </w:t>
      </w:r>
      <w:proofErr w:type="spellStart"/>
      <w:r w:rsidRPr="00DF5400">
        <w:rPr>
          <w:sz w:val="28"/>
          <w:szCs w:val="28"/>
        </w:rPr>
        <w:t>коронавірусу</w:t>
      </w:r>
      <w:proofErr w:type="spellEnd"/>
      <w:r w:rsidRPr="00DF5400">
        <w:rPr>
          <w:sz w:val="28"/>
          <w:szCs w:val="28"/>
        </w:rPr>
        <w:t xml:space="preserve"> COVID-19</w:t>
      </w:r>
      <w:r w:rsidR="00AD2081">
        <w:rPr>
          <w:sz w:val="28"/>
          <w:szCs w:val="28"/>
        </w:rPr>
        <w:t xml:space="preserve"> в Україні</w:t>
      </w:r>
      <w:r>
        <w:rPr>
          <w:sz w:val="28"/>
          <w:szCs w:val="28"/>
        </w:rPr>
        <w:t xml:space="preserve">. </w:t>
      </w:r>
    </w:p>
    <w:p w:rsidR="00565EEE" w:rsidRDefault="00AD2081" w:rsidP="00537F3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14F77">
        <w:rPr>
          <w:sz w:val="28"/>
          <w:szCs w:val="28"/>
        </w:rPr>
        <w:t xml:space="preserve"> зв’язку із запровадженням карантину</w:t>
      </w:r>
      <w:r>
        <w:rPr>
          <w:sz w:val="28"/>
          <w:szCs w:val="28"/>
        </w:rPr>
        <w:t>,</w:t>
      </w:r>
      <w:r w:rsidR="00E14F77">
        <w:rPr>
          <w:sz w:val="28"/>
          <w:szCs w:val="28"/>
        </w:rPr>
        <w:t xml:space="preserve"> припинено діяльність суб’єктів господарювання у багатьох сферах економіки. </w:t>
      </w:r>
    </w:p>
    <w:p w:rsidR="00E14F77" w:rsidRDefault="00565EEE" w:rsidP="00537F3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Найбільший удар відчули суб’єкти малого і середнього підприємництва. </w:t>
      </w:r>
      <w:r w:rsidR="00E14F77">
        <w:rPr>
          <w:sz w:val="28"/>
          <w:szCs w:val="28"/>
        </w:rPr>
        <w:t xml:space="preserve"> </w:t>
      </w:r>
    </w:p>
    <w:p w:rsidR="00E14F77" w:rsidRDefault="00E14F77" w:rsidP="00537F3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E14F77">
        <w:rPr>
          <w:sz w:val="28"/>
          <w:szCs w:val="28"/>
        </w:rPr>
        <w:t xml:space="preserve">забезпечення додаткових соціальних та економічних гарантій у зв'язку з поширенням </w:t>
      </w:r>
      <w:proofErr w:type="spellStart"/>
      <w:r w:rsidRPr="00E14F77">
        <w:rPr>
          <w:sz w:val="28"/>
          <w:szCs w:val="28"/>
        </w:rPr>
        <w:t>коронавірусної</w:t>
      </w:r>
      <w:proofErr w:type="spellEnd"/>
      <w:r w:rsidRPr="00E14F77">
        <w:rPr>
          <w:sz w:val="28"/>
          <w:szCs w:val="28"/>
        </w:rPr>
        <w:t xml:space="preserve"> хвороби (COVID-2019)</w:t>
      </w:r>
      <w:r>
        <w:rPr>
          <w:sz w:val="28"/>
          <w:szCs w:val="28"/>
        </w:rPr>
        <w:t xml:space="preserve"> Верховною Радою України 30 березня 2020 року було </w:t>
      </w:r>
      <w:proofErr w:type="spellStart"/>
      <w:r>
        <w:rPr>
          <w:sz w:val="28"/>
          <w:szCs w:val="28"/>
        </w:rPr>
        <w:t>внесено</w:t>
      </w:r>
      <w:proofErr w:type="spellEnd"/>
      <w:r>
        <w:rPr>
          <w:sz w:val="28"/>
          <w:szCs w:val="28"/>
        </w:rPr>
        <w:t xml:space="preserve"> зміни до ряду нормативно-правових актів, якими запроваджено заходи для </w:t>
      </w:r>
      <w:r w:rsidRPr="00E14F77">
        <w:rPr>
          <w:sz w:val="28"/>
          <w:szCs w:val="28"/>
        </w:rPr>
        <w:t xml:space="preserve">підтримки працівників та роботодавців в умовах поширення </w:t>
      </w:r>
      <w:proofErr w:type="spellStart"/>
      <w:r w:rsidRPr="00E14F77">
        <w:rPr>
          <w:sz w:val="28"/>
          <w:szCs w:val="28"/>
        </w:rPr>
        <w:t>коронавірусу</w:t>
      </w:r>
      <w:proofErr w:type="spellEnd"/>
      <w:r w:rsidRPr="00E14F77">
        <w:rPr>
          <w:sz w:val="28"/>
          <w:szCs w:val="28"/>
        </w:rPr>
        <w:t xml:space="preserve"> COVID-19</w:t>
      </w:r>
      <w:r w:rsidR="00565EEE">
        <w:rPr>
          <w:sz w:val="28"/>
          <w:szCs w:val="28"/>
        </w:rPr>
        <w:t>.</w:t>
      </w:r>
    </w:p>
    <w:p w:rsidR="00565EEE" w:rsidRDefault="00565EEE" w:rsidP="00537F3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Зокрема, </w:t>
      </w:r>
      <w:proofErr w:type="spellStart"/>
      <w:r>
        <w:rPr>
          <w:sz w:val="28"/>
          <w:szCs w:val="28"/>
        </w:rPr>
        <w:t>внесено</w:t>
      </w:r>
      <w:proofErr w:type="spellEnd"/>
      <w:r>
        <w:rPr>
          <w:sz w:val="28"/>
          <w:szCs w:val="28"/>
        </w:rPr>
        <w:t xml:space="preserve"> зміни і до Цивільного кодексу України, якими закріплено можливість звільнення наймача від </w:t>
      </w:r>
      <w:r w:rsidRPr="00565EEE">
        <w:rPr>
          <w:sz w:val="28"/>
          <w:szCs w:val="28"/>
        </w:rPr>
        <w:t>плати за користування майном відповідно до частини шостої статті 762 цього Кодексу</w:t>
      </w:r>
      <w:r>
        <w:rPr>
          <w:sz w:val="28"/>
          <w:szCs w:val="28"/>
        </w:rPr>
        <w:t xml:space="preserve"> на період дії карантину.</w:t>
      </w:r>
    </w:p>
    <w:p w:rsidR="00565EEE" w:rsidRDefault="00565EEE" w:rsidP="00537F3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Однак,</w:t>
      </w:r>
      <w:r w:rsidR="00AD2081">
        <w:rPr>
          <w:sz w:val="28"/>
          <w:szCs w:val="28"/>
        </w:rPr>
        <w:t xml:space="preserve"> згідно внесених змін,</w:t>
      </w:r>
      <w:r>
        <w:rPr>
          <w:sz w:val="28"/>
          <w:szCs w:val="28"/>
        </w:rPr>
        <w:t xml:space="preserve"> таке звільнення не є безумовним, а має відбуватись лише за наявності згоди на це наймодавця, який не завжди готовий виявляти розуміння і звільняти наймачів, господарська діяльність яких припинена у зв’язку із карантином, від орендної плати.</w:t>
      </w:r>
    </w:p>
    <w:p w:rsidR="00AD2081" w:rsidRDefault="00AD2081" w:rsidP="00537F3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Тому суб’єкти господарювання, діяльність яких фактично припинена, змушені і надалі сплачувати орендну плату, що для більшості з них є непосильним.  </w:t>
      </w:r>
    </w:p>
    <w:p w:rsidR="00565EEE" w:rsidRDefault="00565EEE" w:rsidP="00537F3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Зважаючи на це, для усунення цієї диспропорції, є необхідність внесення змін до Цивільного кодексу України, які б зобов’язували наймодавців звільняти наймачів, </w:t>
      </w:r>
      <w:r w:rsidRPr="00565EEE">
        <w:rPr>
          <w:sz w:val="28"/>
          <w:szCs w:val="28"/>
        </w:rPr>
        <w:t>господарська діяльність яких припинена у зв’язку із карантином, від орендної плати</w:t>
      </w:r>
      <w:r>
        <w:rPr>
          <w:sz w:val="28"/>
          <w:szCs w:val="28"/>
        </w:rPr>
        <w:t xml:space="preserve"> до </w:t>
      </w:r>
      <w:r w:rsidR="00263982" w:rsidRPr="00263982">
        <w:rPr>
          <w:sz w:val="28"/>
          <w:szCs w:val="28"/>
        </w:rPr>
        <w:t>в</w:t>
      </w:r>
      <w:r w:rsidR="00263982">
        <w:rPr>
          <w:sz w:val="28"/>
          <w:szCs w:val="28"/>
        </w:rPr>
        <w:t>ідміни</w:t>
      </w:r>
      <w:r>
        <w:rPr>
          <w:sz w:val="28"/>
          <w:szCs w:val="28"/>
        </w:rPr>
        <w:t xml:space="preserve"> карантину</w:t>
      </w:r>
      <w:r w:rsidRPr="00565EEE">
        <w:rPr>
          <w:sz w:val="28"/>
          <w:szCs w:val="28"/>
        </w:rPr>
        <w:t>.</w:t>
      </w:r>
    </w:p>
    <w:p w:rsidR="00E14F77" w:rsidRDefault="00565EEE" w:rsidP="00537F3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чином, </w:t>
      </w:r>
      <w:r w:rsidR="00E14F77">
        <w:rPr>
          <w:sz w:val="28"/>
          <w:szCs w:val="28"/>
        </w:rPr>
        <w:t>з метою</w:t>
      </w:r>
      <w:r>
        <w:rPr>
          <w:sz w:val="28"/>
          <w:szCs w:val="28"/>
        </w:rPr>
        <w:t xml:space="preserve"> належного захисту прав наймачів, а також</w:t>
      </w:r>
      <w:r w:rsidR="00E14F77">
        <w:rPr>
          <w:sz w:val="28"/>
          <w:szCs w:val="28"/>
        </w:rPr>
        <w:t xml:space="preserve"> зменшення негативного </w:t>
      </w:r>
      <w:r w:rsidR="00263982">
        <w:rPr>
          <w:sz w:val="28"/>
          <w:szCs w:val="28"/>
        </w:rPr>
        <w:t xml:space="preserve">економічного </w:t>
      </w:r>
      <w:r w:rsidR="00E14F77">
        <w:rPr>
          <w:sz w:val="28"/>
          <w:szCs w:val="28"/>
        </w:rPr>
        <w:t xml:space="preserve">впливу </w:t>
      </w:r>
      <w:r w:rsidR="00E14F77" w:rsidRPr="00996D33">
        <w:rPr>
          <w:sz w:val="28"/>
          <w:szCs w:val="28"/>
        </w:rPr>
        <w:t xml:space="preserve">поширення </w:t>
      </w:r>
      <w:proofErr w:type="spellStart"/>
      <w:r w:rsidR="00E14F77" w:rsidRPr="00996D33">
        <w:rPr>
          <w:sz w:val="28"/>
          <w:szCs w:val="28"/>
        </w:rPr>
        <w:t>коронавірусу</w:t>
      </w:r>
      <w:proofErr w:type="spellEnd"/>
      <w:r w:rsidR="00E14F77" w:rsidRPr="00996D33">
        <w:rPr>
          <w:sz w:val="28"/>
          <w:szCs w:val="28"/>
        </w:rPr>
        <w:t xml:space="preserve"> COVID-19</w:t>
      </w:r>
      <w:r>
        <w:rPr>
          <w:sz w:val="28"/>
          <w:szCs w:val="28"/>
        </w:rPr>
        <w:t xml:space="preserve"> в Україні</w:t>
      </w:r>
      <w:r w:rsidR="00E14F77">
        <w:rPr>
          <w:sz w:val="28"/>
          <w:szCs w:val="28"/>
        </w:rPr>
        <w:t xml:space="preserve">, </w:t>
      </w:r>
      <w:r>
        <w:rPr>
          <w:sz w:val="28"/>
          <w:szCs w:val="28"/>
        </w:rPr>
        <w:t>є необхідність внесенн</w:t>
      </w:r>
      <w:r w:rsidR="00AD208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D2081">
        <w:rPr>
          <w:sz w:val="28"/>
          <w:szCs w:val="28"/>
        </w:rPr>
        <w:t>запропонованих</w:t>
      </w:r>
      <w:r>
        <w:rPr>
          <w:sz w:val="28"/>
          <w:szCs w:val="28"/>
        </w:rPr>
        <w:t xml:space="preserve"> змін. </w:t>
      </w:r>
    </w:p>
    <w:p w:rsidR="00565EEE" w:rsidRDefault="00565EEE" w:rsidP="00537F3F">
      <w:pPr>
        <w:ind w:firstLine="709"/>
        <w:jc w:val="both"/>
        <w:rPr>
          <w:b/>
          <w:sz w:val="28"/>
          <w:szCs w:val="28"/>
        </w:rPr>
      </w:pPr>
    </w:p>
    <w:p w:rsidR="00E14F77" w:rsidRPr="00DD21A3" w:rsidRDefault="00E14F77" w:rsidP="00537F3F">
      <w:pPr>
        <w:ind w:firstLine="709"/>
        <w:jc w:val="both"/>
        <w:rPr>
          <w:sz w:val="28"/>
          <w:szCs w:val="28"/>
        </w:rPr>
      </w:pPr>
      <w:r w:rsidRPr="00DD21A3">
        <w:rPr>
          <w:b/>
          <w:sz w:val="28"/>
          <w:szCs w:val="28"/>
        </w:rPr>
        <w:t>2. Мета і шляхи її досягнення</w:t>
      </w:r>
      <w:r w:rsidRPr="00DD21A3">
        <w:rPr>
          <w:sz w:val="28"/>
          <w:szCs w:val="28"/>
        </w:rPr>
        <w:t xml:space="preserve"> </w:t>
      </w:r>
    </w:p>
    <w:p w:rsidR="00E14F77" w:rsidRPr="00996D33" w:rsidRDefault="00E14F77" w:rsidP="00537F3F">
      <w:pPr>
        <w:ind w:firstLine="709"/>
        <w:jc w:val="both"/>
        <w:rPr>
          <w:sz w:val="28"/>
          <w:szCs w:val="28"/>
        </w:rPr>
      </w:pPr>
      <w:r w:rsidRPr="00DD21A3">
        <w:rPr>
          <w:sz w:val="28"/>
          <w:szCs w:val="28"/>
        </w:rPr>
        <w:t xml:space="preserve">Законопроект розроблений з метою </w:t>
      </w:r>
      <w:r>
        <w:rPr>
          <w:sz w:val="28"/>
          <w:szCs w:val="28"/>
        </w:rPr>
        <w:t xml:space="preserve">вдосконалення </w:t>
      </w:r>
      <w:r w:rsidRPr="00DD21A3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правових відносин у сфер</w:t>
      </w:r>
      <w:r w:rsidR="00565EEE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565EEE">
        <w:rPr>
          <w:sz w:val="28"/>
          <w:szCs w:val="28"/>
        </w:rPr>
        <w:t>найму (оренди)</w:t>
      </w:r>
      <w:r>
        <w:rPr>
          <w:sz w:val="28"/>
          <w:szCs w:val="28"/>
        </w:rPr>
        <w:t>, як</w:t>
      </w:r>
      <w:r w:rsidR="00AD2081">
        <w:rPr>
          <w:sz w:val="28"/>
          <w:szCs w:val="28"/>
        </w:rPr>
        <w:t>і</w:t>
      </w:r>
      <w:r>
        <w:rPr>
          <w:sz w:val="28"/>
          <w:szCs w:val="28"/>
        </w:rPr>
        <w:t xml:space="preserve"> зазна</w:t>
      </w:r>
      <w:r w:rsidR="00AD2081">
        <w:rPr>
          <w:sz w:val="28"/>
          <w:szCs w:val="28"/>
        </w:rPr>
        <w:t>л</w:t>
      </w:r>
      <w:r>
        <w:rPr>
          <w:sz w:val="28"/>
          <w:szCs w:val="28"/>
        </w:rPr>
        <w:t>и змін у зв</w:t>
      </w:r>
      <w:r w:rsidRPr="00996D33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із </w:t>
      </w:r>
      <w:r w:rsidRPr="00996D33">
        <w:rPr>
          <w:sz w:val="28"/>
          <w:szCs w:val="28"/>
        </w:rPr>
        <w:t>поширення</w:t>
      </w:r>
      <w:r>
        <w:rPr>
          <w:sz w:val="28"/>
          <w:szCs w:val="28"/>
        </w:rPr>
        <w:t>м</w:t>
      </w:r>
      <w:r w:rsidR="00537F3F">
        <w:rPr>
          <w:sz w:val="28"/>
          <w:szCs w:val="28"/>
        </w:rPr>
        <w:t xml:space="preserve"> в Україні</w:t>
      </w:r>
      <w:r w:rsidRPr="00996D33">
        <w:rPr>
          <w:sz w:val="28"/>
          <w:szCs w:val="28"/>
        </w:rPr>
        <w:t xml:space="preserve"> </w:t>
      </w:r>
      <w:proofErr w:type="spellStart"/>
      <w:r w:rsidRPr="00996D33">
        <w:rPr>
          <w:sz w:val="28"/>
          <w:szCs w:val="28"/>
        </w:rPr>
        <w:t>коронавірусу</w:t>
      </w:r>
      <w:proofErr w:type="spellEnd"/>
      <w:r w:rsidRPr="00996D33">
        <w:rPr>
          <w:sz w:val="28"/>
          <w:szCs w:val="28"/>
        </w:rPr>
        <w:t xml:space="preserve"> COVID-19</w:t>
      </w:r>
      <w:r>
        <w:rPr>
          <w:sz w:val="28"/>
          <w:szCs w:val="28"/>
        </w:rPr>
        <w:t>.</w:t>
      </w:r>
    </w:p>
    <w:p w:rsidR="00537F3F" w:rsidRDefault="00537F3F" w:rsidP="00537F3F">
      <w:pPr>
        <w:ind w:firstLine="709"/>
        <w:jc w:val="both"/>
        <w:rPr>
          <w:b/>
          <w:sz w:val="28"/>
          <w:szCs w:val="28"/>
        </w:rPr>
      </w:pPr>
    </w:p>
    <w:p w:rsidR="00E14F77" w:rsidRPr="00DD21A3" w:rsidRDefault="00E14F77" w:rsidP="00537F3F">
      <w:pPr>
        <w:ind w:firstLine="709"/>
        <w:jc w:val="both"/>
        <w:rPr>
          <w:b/>
          <w:sz w:val="28"/>
          <w:szCs w:val="28"/>
        </w:rPr>
      </w:pPr>
      <w:r w:rsidRPr="00DD21A3">
        <w:rPr>
          <w:b/>
          <w:sz w:val="28"/>
          <w:szCs w:val="28"/>
        </w:rPr>
        <w:t>3. Загальна характеристика та основні положення законопроекту</w:t>
      </w:r>
    </w:p>
    <w:p w:rsidR="00537F3F" w:rsidRDefault="00E14F77" w:rsidP="00537F3F">
      <w:pPr>
        <w:ind w:firstLine="709"/>
        <w:jc w:val="both"/>
        <w:rPr>
          <w:sz w:val="28"/>
          <w:szCs w:val="28"/>
        </w:rPr>
      </w:pPr>
      <w:r w:rsidRPr="00DD21A3">
        <w:rPr>
          <w:sz w:val="28"/>
          <w:szCs w:val="28"/>
        </w:rPr>
        <w:t xml:space="preserve">Законопроектом пропонується </w:t>
      </w:r>
      <w:proofErr w:type="spellStart"/>
      <w:r w:rsidRPr="00DD21A3">
        <w:rPr>
          <w:sz w:val="28"/>
          <w:szCs w:val="28"/>
        </w:rPr>
        <w:t>внес</w:t>
      </w:r>
      <w:r w:rsidR="00537F3F">
        <w:rPr>
          <w:sz w:val="28"/>
          <w:szCs w:val="28"/>
        </w:rPr>
        <w:t>ти</w:t>
      </w:r>
      <w:proofErr w:type="spellEnd"/>
      <w:r w:rsidR="00537F3F">
        <w:rPr>
          <w:sz w:val="28"/>
          <w:szCs w:val="28"/>
        </w:rPr>
        <w:t xml:space="preserve"> зміни до Цивільного кодексу України, доповнивши положенням про те, що н</w:t>
      </w:r>
      <w:r w:rsidR="00537F3F" w:rsidRPr="00537F3F">
        <w:rPr>
          <w:sz w:val="28"/>
          <w:szCs w:val="28"/>
        </w:rPr>
        <w:t xml:space="preserve">аймач, </w:t>
      </w:r>
      <w:r w:rsidR="00981465" w:rsidRPr="00981465">
        <w:rPr>
          <w:sz w:val="28"/>
          <w:szCs w:val="28"/>
        </w:rPr>
        <w:t xml:space="preserve">господарська діяльність або робота якого заборонена рішенням про встановлення карантину, </w:t>
      </w:r>
      <w:r w:rsidR="00537F3F" w:rsidRPr="00537F3F">
        <w:rPr>
          <w:sz w:val="28"/>
          <w:szCs w:val="28"/>
        </w:rPr>
        <w:t>звільняється від плати за користування майном</w:t>
      </w:r>
      <w:r w:rsidR="00981465">
        <w:rPr>
          <w:sz w:val="28"/>
          <w:szCs w:val="28"/>
        </w:rPr>
        <w:t xml:space="preserve">, </w:t>
      </w:r>
      <w:r w:rsidR="00981465" w:rsidRPr="00981465">
        <w:rPr>
          <w:sz w:val="28"/>
          <w:szCs w:val="28"/>
        </w:rPr>
        <w:t>яке використовується в такій господарській діяльності або роботі,</w:t>
      </w:r>
      <w:r w:rsidR="00537F3F" w:rsidRPr="00537F3F">
        <w:rPr>
          <w:sz w:val="28"/>
          <w:szCs w:val="28"/>
        </w:rPr>
        <w:t xml:space="preserve"> відповідно до частини шостої статті 762 цього Кодексу з моменту встановлення карантину і до його </w:t>
      </w:r>
      <w:r w:rsidR="00981465">
        <w:rPr>
          <w:sz w:val="28"/>
          <w:szCs w:val="28"/>
        </w:rPr>
        <w:t>відміни</w:t>
      </w:r>
      <w:r w:rsidR="00537F3F" w:rsidRPr="00537F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4F77" w:rsidRPr="00DD21A3" w:rsidRDefault="00E14F77" w:rsidP="00537F3F">
      <w:pPr>
        <w:ind w:firstLine="709"/>
        <w:jc w:val="both"/>
        <w:rPr>
          <w:b/>
          <w:sz w:val="28"/>
          <w:szCs w:val="28"/>
        </w:rPr>
      </w:pPr>
      <w:r w:rsidRPr="00DD21A3">
        <w:rPr>
          <w:b/>
          <w:sz w:val="28"/>
          <w:szCs w:val="28"/>
        </w:rPr>
        <w:lastRenderedPageBreak/>
        <w:t>4. Стан нормативно-правової бази у даній сфері правового регулювання</w:t>
      </w:r>
    </w:p>
    <w:p w:rsidR="00E14F77" w:rsidRDefault="00E14F77" w:rsidP="00537F3F">
      <w:pPr>
        <w:ind w:firstLine="709"/>
        <w:jc w:val="both"/>
        <w:rPr>
          <w:sz w:val="28"/>
          <w:szCs w:val="28"/>
        </w:rPr>
      </w:pPr>
      <w:r w:rsidRPr="00DD21A3">
        <w:rPr>
          <w:sz w:val="28"/>
          <w:szCs w:val="28"/>
        </w:rPr>
        <w:t xml:space="preserve">У зазначеній сфері правового регулювання діє </w:t>
      </w:r>
      <w:r w:rsidRPr="002932AF">
        <w:rPr>
          <w:sz w:val="28"/>
          <w:szCs w:val="28"/>
        </w:rPr>
        <w:t>Цивільн</w:t>
      </w:r>
      <w:r>
        <w:rPr>
          <w:sz w:val="28"/>
          <w:szCs w:val="28"/>
        </w:rPr>
        <w:t>ий</w:t>
      </w:r>
      <w:r w:rsidRPr="002932AF">
        <w:rPr>
          <w:sz w:val="28"/>
          <w:szCs w:val="28"/>
        </w:rPr>
        <w:t xml:space="preserve"> кодекс України</w:t>
      </w:r>
      <w:r w:rsidR="00537F3F">
        <w:rPr>
          <w:sz w:val="28"/>
          <w:szCs w:val="28"/>
        </w:rPr>
        <w:t>.</w:t>
      </w:r>
    </w:p>
    <w:p w:rsidR="00AD2081" w:rsidRPr="00DD21A3" w:rsidRDefault="00AD2081" w:rsidP="00537F3F">
      <w:pPr>
        <w:ind w:firstLine="709"/>
        <w:jc w:val="both"/>
        <w:rPr>
          <w:sz w:val="28"/>
          <w:szCs w:val="28"/>
        </w:rPr>
      </w:pPr>
    </w:p>
    <w:p w:rsidR="00E14F77" w:rsidRPr="00DD21A3" w:rsidRDefault="00E14F77" w:rsidP="00537F3F">
      <w:pPr>
        <w:ind w:firstLine="709"/>
        <w:jc w:val="both"/>
        <w:rPr>
          <w:b/>
          <w:sz w:val="28"/>
          <w:szCs w:val="28"/>
        </w:rPr>
      </w:pPr>
      <w:r w:rsidRPr="00DD21A3">
        <w:rPr>
          <w:b/>
          <w:sz w:val="28"/>
          <w:szCs w:val="28"/>
        </w:rPr>
        <w:t>5. Фінансово-економічне обґрунтування</w:t>
      </w:r>
    </w:p>
    <w:p w:rsidR="00E14F77" w:rsidRPr="00DD21A3" w:rsidRDefault="00E14F77" w:rsidP="00537F3F">
      <w:pPr>
        <w:pStyle w:val="a6"/>
        <w:tabs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1A3">
        <w:rPr>
          <w:sz w:val="28"/>
          <w:szCs w:val="28"/>
        </w:rPr>
        <w:t>Прийняття цього Закону не потребуватиме додаткових видатків із Державного бюджету України.</w:t>
      </w:r>
    </w:p>
    <w:p w:rsidR="00537F3F" w:rsidRDefault="00537F3F" w:rsidP="00537F3F">
      <w:pPr>
        <w:ind w:firstLine="709"/>
        <w:jc w:val="both"/>
        <w:rPr>
          <w:b/>
          <w:sz w:val="28"/>
          <w:szCs w:val="28"/>
        </w:rPr>
      </w:pPr>
    </w:p>
    <w:p w:rsidR="00E14F77" w:rsidRPr="00DD21A3" w:rsidRDefault="00E14F77" w:rsidP="00537F3F">
      <w:pPr>
        <w:ind w:firstLine="709"/>
        <w:jc w:val="both"/>
        <w:rPr>
          <w:b/>
          <w:sz w:val="28"/>
          <w:szCs w:val="28"/>
        </w:rPr>
      </w:pPr>
      <w:r w:rsidRPr="00DD21A3">
        <w:rPr>
          <w:b/>
          <w:sz w:val="28"/>
          <w:szCs w:val="28"/>
        </w:rPr>
        <w:t>6. Прогнозовані соціально-економічні та інші наслідки прийняття законопроекту</w:t>
      </w:r>
    </w:p>
    <w:p w:rsidR="00DE51EF" w:rsidRPr="00E9422F" w:rsidRDefault="00E14F77" w:rsidP="00537F3F">
      <w:pPr>
        <w:ind w:firstLine="709"/>
        <w:jc w:val="both"/>
        <w:rPr>
          <w:sz w:val="28"/>
          <w:szCs w:val="28"/>
          <w:lang w:eastAsia="ru-RU"/>
        </w:rPr>
      </w:pPr>
      <w:r w:rsidRPr="00481D38">
        <w:rPr>
          <w:sz w:val="28"/>
          <w:szCs w:val="28"/>
          <w:lang w:eastAsia="ru-RU"/>
        </w:rPr>
        <w:t xml:space="preserve">Прийняття цього законопроекту дозволить забезпечити </w:t>
      </w:r>
      <w:r w:rsidR="00537F3F">
        <w:rPr>
          <w:sz w:val="28"/>
          <w:szCs w:val="28"/>
          <w:lang w:eastAsia="ru-RU"/>
        </w:rPr>
        <w:t xml:space="preserve">справедливі умови </w:t>
      </w:r>
      <w:r w:rsidRPr="00CC5C11">
        <w:rPr>
          <w:sz w:val="28"/>
          <w:szCs w:val="28"/>
          <w:lang w:eastAsia="ru-RU"/>
        </w:rPr>
        <w:t>для п</w:t>
      </w:r>
      <w:r>
        <w:rPr>
          <w:sz w:val="28"/>
          <w:szCs w:val="28"/>
          <w:lang w:eastAsia="ru-RU"/>
        </w:rPr>
        <w:t xml:space="preserve">ідтримки </w:t>
      </w:r>
      <w:r w:rsidR="00537F3F">
        <w:rPr>
          <w:sz w:val="28"/>
          <w:szCs w:val="28"/>
          <w:lang w:eastAsia="ru-RU"/>
        </w:rPr>
        <w:t xml:space="preserve">суб’єктів господарювання, діяльність яких припинена у зв’язку із встановлення Кабінетом Міністрів України заборони на окремі види діяльності через </w:t>
      </w:r>
      <w:r w:rsidRPr="00481D38">
        <w:rPr>
          <w:sz w:val="28"/>
          <w:szCs w:val="28"/>
          <w:lang w:eastAsia="ru-RU"/>
        </w:rPr>
        <w:t xml:space="preserve">поширення </w:t>
      </w:r>
      <w:proofErr w:type="spellStart"/>
      <w:r w:rsidRPr="00481D38">
        <w:rPr>
          <w:sz w:val="28"/>
          <w:szCs w:val="28"/>
          <w:lang w:eastAsia="ru-RU"/>
        </w:rPr>
        <w:t>коронавірусної</w:t>
      </w:r>
      <w:proofErr w:type="spellEnd"/>
      <w:r w:rsidRPr="00481D38">
        <w:rPr>
          <w:sz w:val="28"/>
          <w:szCs w:val="28"/>
          <w:lang w:eastAsia="ru-RU"/>
        </w:rPr>
        <w:t xml:space="preserve"> інфекції COVID-19</w:t>
      </w:r>
      <w:r w:rsidRPr="00481D38">
        <w:rPr>
          <w:sz w:val="28"/>
          <w:szCs w:val="28"/>
        </w:rPr>
        <w:t>.</w:t>
      </w:r>
    </w:p>
    <w:p w:rsidR="00DE51EF" w:rsidRPr="00E9422F" w:rsidRDefault="00DE51EF" w:rsidP="00537F3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E51EF" w:rsidRPr="00E9422F" w:rsidRDefault="00DE51EF" w:rsidP="00537F3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E51EF" w:rsidRPr="00E9422F" w:rsidRDefault="00DE51EF" w:rsidP="00537F3F">
      <w:pPr>
        <w:ind w:firstLine="709"/>
        <w:rPr>
          <w:b/>
          <w:bCs/>
          <w:sz w:val="28"/>
          <w:szCs w:val="28"/>
        </w:rPr>
      </w:pPr>
      <w:r w:rsidRPr="00E9422F">
        <w:rPr>
          <w:b/>
          <w:bCs/>
          <w:sz w:val="28"/>
          <w:szCs w:val="28"/>
        </w:rPr>
        <w:t xml:space="preserve">               </w:t>
      </w:r>
    </w:p>
    <w:p w:rsidR="00DE51EF" w:rsidRPr="00E9422F" w:rsidRDefault="00DE51EF" w:rsidP="00537F3F">
      <w:pPr>
        <w:pStyle w:val="StyleZakonu"/>
        <w:spacing w:after="0" w:line="240" w:lineRule="auto"/>
        <w:ind w:firstLine="709"/>
        <w:jc w:val="left"/>
        <w:rPr>
          <w:b/>
          <w:sz w:val="28"/>
          <w:szCs w:val="28"/>
        </w:rPr>
      </w:pPr>
      <w:r w:rsidRPr="00E9422F">
        <w:rPr>
          <w:b/>
          <w:bCs/>
          <w:sz w:val="28"/>
          <w:szCs w:val="28"/>
        </w:rPr>
        <w:t xml:space="preserve">Народний депутат України                      </w:t>
      </w:r>
      <w:r w:rsidRPr="00E9422F">
        <w:rPr>
          <w:b/>
          <w:bCs/>
          <w:sz w:val="28"/>
          <w:szCs w:val="28"/>
        </w:rPr>
        <w:tab/>
      </w:r>
      <w:proofErr w:type="spellStart"/>
      <w:r w:rsidRPr="00E9422F">
        <w:rPr>
          <w:b/>
          <w:sz w:val="28"/>
          <w:szCs w:val="28"/>
        </w:rPr>
        <w:t>Фріс</w:t>
      </w:r>
      <w:proofErr w:type="spellEnd"/>
      <w:r w:rsidRPr="00E9422F">
        <w:rPr>
          <w:b/>
          <w:sz w:val="28"/>
          <w:szCs w:val="28"/>
        </w:rPr>
        <w:t xml:space="preserve"> І.П. </w:t>
      </w:r>
      <w:r w:rsidRPr="00E9422F">
        <w:rPr>
          <w:i/>
          <w:sz w:val="28"/>
          <w:szCs w:val="28"/>
        </w:rPr>
        <w:t>(посв.№290)</w:t>
      </w:r>
    </w:p>
    <w:p w:rsidR="00DE51EF" w:rsidRPr="00E9422F" w:rsidRDefault="00DE51EF" w:rsidP="00537F3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/>
          <w:bCs/>
          <w:color w:val="000000"/>
          <w:sz w:val="28"/>
          <w:szCs w:val="28"/>
        </w:rPr>
      </w:pPr>
    </w:p>
    <w:p w:rsidR="00F542F7" w:rsidRPr="00E9422F" w:rsidRDefault="00F542F7" w:rsidP="00537F3F">
      <w:pPr>
        <w:ind w:firstLine="709"/>
        <w:rPr>
          <w:sz w:val="28"/>
          <w:szCs w:val="28"/>
        </w:rPr>
      </w:pPr>
    </w:p>
    <w:p w:rsidR="00F542F7" w:rsidRPr="00E9422F" w:rsidRDefault="00F542F7" w:rsidP="00537F3F">
      <w:pPr>
        <w:ind w:firstLine="709"/>
        <w:rPr>
          <w:sz w:val="28"/>
          <w:szCs w:val="28"/>
        </w:rPr>
      </w:pPr>
    </w:p>
    <w:p w:rsidR="00F542F7" w:rsidRPr="00E9422F" w:rsidRDefault="00F542F7" w:rsidP="00537F3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42F7" w:rsidRPr="00E9422F" w:rsidRDefault="00F542F7" w:rsidP="00537F3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42F7" w:rsidRPr="00E9422F" w:rsidRDefault="00F542F7" w:rsidP="00537F3F">
      <w:pPr>
        <w:ind w:firstLine="709"/>
        <w:rPr>
          <w:sz w:val="28"/>
          <w:szCs w:val="28"/>
        </w:rPr>
      </w:pPr>
    </w:p>
    <w:sectPr w:rsidR="00F542F7" w:rsidRPr="00E942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F7"/>
    <w:rsid w:val="001050C1"/>
    <w:rsid w:val="00256C65"/>
    <w:rsid w:val="00263982"/>
    <w:rsid w:val="002956E3"/>
    <w:rsid w:val="0029776F"/>
    <w:rsid w:val="002D4EAE"/>
    <w:rsid w:val="003C1B75"/>
    <w:rsid w:val="004515DA"/>
    <w:rsid w:val="00516E3E"/>
    <w:rsid w:val="00537F3F"/>
    <w:rsid w:val="00565EEE"/>
    <w:rsid w:val="006333B9"/>
    <w:rsid w:val="00655F43"/>
    <w:rsid w:val="006F64B6"/>
    <w:rsid w:val="007103B0"/>
    <w:rsid w:val="007300EC"/>
    <w:rsid w:val="008C3808"/>
    <w:rsid w:val="00981465"/>
    <w:rsid w:val="00AD2081"/>
    <w:rsid w:val="00BD02A7"/>
    <w:rsid w:val="00BD6492"/>
    <w:rsid w:val="00CE1357"/>
    <w:rsid w:val="00CF4196"/>
    <w:rsid w:val="00D60403"/>
    <w:rsid w:val="00DB1949"/>
    <w:rsid w:val="00DE51EF"/>
    <w:rsid w:val="00E14F77"/>
    <w:rsid w:val="00E37EDD"/>
    <w:rsid w:val="00E37FD9"/>
    <w:rsid w:val="00E9422F"/>
    <w:rsid w:val="00E972D1"/>
    <w:rsid w:val="00EA709D"/>
    <w:rsid w:val="00EB7BED"/>
    <w:rsid w:val="00F542F7"/>
    <w:rsid w:val="00FB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D538A-8454-4DD2-8114-68DB46BB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semiHidden/>
  </w:style>
  <w:style w:type="paragraph" w:customStyle="1" w:styleId="rvps2">
    <w:name w:val="rvps2"/>
    <w:basedOn w:val="a"/>
    <w:rsid w:val="00F542F7"/>
    <w:pPr>
      <w:spacing w:before="100" w:beforeAutospacing="1" w:after="100" w:afterAutospacing="1"/>
    </w:pPr>
  </w:style>
  <w:style w:type="character" w:customStyle="1" w:styleId="rvts9">
    <w:name w:val="rvts9"/>
    <w:basedOn w:val="a3"/>
    <w:rsid w:val="00F542F7"/>
  </w:style>
  <w:style w:type="character" w:styleId="a4">
    <w:name w:val="Hyperlink"/>
    <w:rsid w:val="00F542F7"/>
    <w:rPr>
      <w:color w:val="0000FF"/>
      <w:u w:val="single"/>
    </w:rPr>
  </w:style>
  <w:style w:type="character" w:customStyle="1" w:styleId="rvts46">
    <w:name w:val="rvts46"/>
    <w:basedOn w:val="a3"/>
    <w:rsid w:val="00F542F7"/>
  </w:style>
  <w:style w:type="character" w:customStyle="1" w:styleId="rvts11">
    <w:name w:val="rvts11"/>
    <w:basedOn w:val="a3"/>
    <w:rsid w:val="00F542F7"/>
  </w:style>
  <w:style w:type="paragraph" w:customStyle="1" w:styleId="StyleZakonu">
    <w:name w:val="StyleZakonu"/>
    <w:basedOn w:val="a"/>
    <w:rsid w:val="00DE51EF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customStyle="1" w:styleId="rvps7">
    <w:name w:val="rvps7"/>
    <w:basedOn w:val="a"/>
    <w:rsid w:val="007103B0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E1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E14F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8386C-0CD6-47E7-BA15-7A8FD3C53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5EB6A-A9EF-4FD0-A337-D8DDABD9D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56B0C-81C2-4A92-AB7C-819A50894C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2182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Бончева Вікторія Валеріївна</dc:creator>
  <cp:keywords/>
  <cp:lastModifiedBy>Бончева Вікторія Валеріївна</cp:lastModifiedBy>
  <cp:revision>2</cp:revision>
  <dcterms:created xsi:type="dcterms:W3CDTF">2020-04-06T13:09:00Z</dcterms:created>
  <dcterms:modified xsi:type="dcterms:W3CDTF">2020-04-06T13:09:00Z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