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B3" w:rsidRDefault="00AB4FD9">
      <w:pPr>
        <w:spacing w:before="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ПОРІВНЯЛЬНА ТАБЛИЦЯ</w:t>
      </w:r>
    </w:p>
    <w:p w:rsidR="00D80DB3" w:rsidRDefault="00AB4FD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проекту Закону України «Про внесення змін до деяких законодавчих актів України щодо підвищення ефективності діяльності Національного агентства України з питань виявлення, розшуку та управління активами, одержаними від корупційних та інших злочинів»</w:t>
      </w:r>
    </w:p>
    <w:p w:rsidR="00DA041C" w:rsidRDefault="00DA041C">
      <w:pPr>
        <w:rPr>
          <w:rFonts w:ascii="Times New Roman" w:eastAsia="Times New Roman" w:hAnsi="Times New Roman" w:cs="Times New Roman"/>
          <w:sz w:val="28"/>
          <w:szCs w:val="28"/>
        </w:rPr>
      </w:pPr>
    </w:p>
    <w:p w:rsidR="00D14463" w:rsidRDefault="00D14463">
      <w:bookmarkStart w:id="0" w:name="_GoBack"/>
      <w:bookmarkEnd w:id="0"/>
    </w:p>
    <w:tbl>
      <w:tblPr>
        <w:tblStyle w:val="ac"/>
        <w:tblW w:w="153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5"/>
        <w:gridCol w:w="7655"/>
      </w:tblGrid>
      <w:tr w:rsidR="00D14463" w:rsidTr="00A605FF">
        <w:trPr>
          <w:trHeight w:val="440"/>
          <w:jc w:val="center"/>
        </w:trPr>
        <w:tc>
          <w:tcPr>
            <w:tcW w:w="7645" w:type="dxa"/>
            <w:shd w:val="clear" w:color="auto" w:fill="auto"/>
            <w:tcMar>
              <w:top w:w="100" w:type="dxa"/>
              <w:left w:w="100" w:type="dxa"/>
              <w:bottom w:w="100" w:type="dxa"/>
              <w:right w:w="100" w:type="dxa"/>
            </w:tcMar>
            <w:vAlign w:val="center"/>
          </w:tcPr>
          <w:p w:rsidR="00D14463" w:rsidRDefault="00D14463" w:rsidP="00D14463">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Зміст положення (норми) чинного </w:t>
            </w:r>
            <w:proofErr w:type="spellStart"/>
            <w:r>
              <w:rPr>
                <w:rFonts w:ascii="Times New Roman" w:eastAsia="Times New Roman" w:hAnsi="Times New Roman" w:cs="Times New Roman"/>
                <w:b/>
                <w:sz w:val="28"/>
                <w:szCs w:val="28"/>
              </w:rPr>
              <w:t>акта</w:t>
            </w:r>
            <w:proofErr w:type="spellEnd"/>
            <w:r>
              <w:rPr>
                <w:rFonts w:ascii="Times New Roman" w:eastAsia="Times New Roman" w:hAnsi="Times New Roman" w:cs="Times New Roman"/>
                <w:b/>
                <w:sz w:val="28"/>
                <w:szCs w:val="28"/>
              </w:rPr>
              <w:t xml:space="preserve"> законодавства</w:t>
            </w:r>
          </w:p>
        </w:tc>
        <w:tc>
          <w:tcPr>
            <w:tcW w:w="7655" w:type="dxa"/>
            <w:shd w:val="clear" w:color="auto" w:fill="auto"/>
            <w:tcMar>
              <w:top w:w="100" w:type="dxa"/>
              <w:left w:w="100" w:type="dxa"/>
              <w:bottom w:w="100" w:type="dxa"/>
              <w:right w:w="100" w:type="dxa"/>
            </w:tcMar>
            <w:vAlign w:val="center"/>
          </w:tcPr>
          <w:p w:rsidR="00D14463" w:rsidRDefault="00D14463" w:rsidP="00D14463">
            <w:pPr>
              <w:widowControl w:val="0"/>
              <w:tabs>
                <w:tab w:val="left" w:pos="1630"/>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Зміст відповідного положення (норми) проекту </w:t>
            </w:r>
            <w:proofErr w:type="spellStart"/>
            <w:r>
              <w:rPr>
                <w:rFonts w:ascii="Times New Roman" w:eastAsia="Times New Roman" w:hAnsi="Times New Roman" w:cs="Times New Roman"/>
                <w:b/>
                <w:sz w:val="28"/>
                <w:szCs w:val="28"/>
              </w:rPr>
              <w:t>акта</w:t>
            </w:r>
            <w:proofErr w:type="spellEnd"/>
          </w:p>
        </w:tc>
      </w:tr>
      <w:tr w:rsidR="00D14463" w:rsidTr="00C754AD">
        <w:trPr>
          <w:trHeight w:val="440"/>
          <w:jc w:val="center"/>
        </w:trPr>
        <w:tc>
          <w:tcPr>
            <w:tcW w:w="15300" w:type="dxa"/>
            <w:gridSpan w:val="2"/>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 України “Про Національне агентство України з питань виявлення, розшуку та управління активами, одержаними від корупційних та інших злочинів”</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 Визначення термінів</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цьому Законі терміни вживаються в такому значенні:</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управління активами - діяльність із володіння, користування </w:t>
            </w:r>
            <w:r>
              <w:rPr>
                <w:rFonts w:ascii="Times New Roman" w:eastAsia="Times New Roman" w:hAnsi="Times New Roman" w:cs="Times New Roman"/>
                <w:b/>
                <w:sz w:val="28"/>
                <w:szCs w:val="28"/>
              </w:rPr>
              <w:t>та/або</w:t>
            </w:r>
            <w:r>
              <w:rPr>
                <w:rFonts w:ascii="Times New Roman" w:eastAsia="Times New Roman" w:hAnsi="Times New Roman" w:cs="Times New Roman"/>
                <w:sz w:val="28"/>
                <w:szCs w:val="28"/>
              </w:rPr>
              <w:t xml:space="preserve"> розпорядження активами, тобто забезпечення збереження активів, на які накладено арешт у кримінальному провадженні чи у справі про визнання необґрунтованими активів та їх стягнення в дохід держави, та їх економічної вартості або реалізація таких активів чи передача їх в управління відповідно до цього Закону, а також реалізація активів, конфіскованих у кримінальному провадженні чи стягнених за рішенням суду в дохід держави внаслідок визнання їх необґрунтованими..</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p>
        </w:tc>
        <w:tc>
          <w:tcPr>
            <w:tcW w:w="765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 Визначення термінів</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цьому Законі терміни вживаються в такому значенні:</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управління активами - діяльність із володіння, користування та розпорядження активами, на які накладено арешт у кримінальному провадженні чи у справі про визнання необґрунтованими активів та їх стягнення в дохід держави, шляхом їх передачі в управління відповідно до цього Закону та подальшого управління ними, або їх реалізації, або забезпечення їх збереження в інший спосіб, а також активів, конфіскованих у кримінальному провадженні чи стягнених за рішенням суду в дохід держави внаслідок визнання їх необґрунтованими шляхом їх реалізації, що здійснюється з метою забезпечення збереження таких активів та збереження (і за можливості – збільшення) їх економічної вартості.</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9. Функції Національного агентства</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Національне агентство виконує такі функції:</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 xml:space="preserve">7) </w:t>
            </w:r>
            <w:r>
              <w:rPr>
                <w:rFonts w:ascii="Times New Roman" w:eastAsia="Times New Roman" w:hAnsi="Times New Roman" w:cs="Times New Roman"/>
                <w:b/>
                <w:sz w:val="28"/>
                <w:szCs w:val="28"/>
              </w:rPr>
              <w:t>участь у</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забезпеченні</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представництва</w:t>
            </w:r>
            <w:r>
              <w:rPr>
                <w:rFonts w:ascii="Times New Roman" w:eastAsia="Times New Roman" w:hAnsi="Times New Roman" w:cs="Times New Roman"/>
                <w:sz w:val="28"/>
                <w:szCs w:val="28"/>
              </w:rPr>
              <w:t xml:space="preserve"> прав та інтересів України у закордонних юрисдикційних органах </w:t>
            </w:r>
            <w:r>
              <w:rPr>
                <w:rFonts w:ascii="Times New Roman" w:eastAsia="Times New Roman" w:hAnsi="Times New Roman" w:cs="Times New Roman"/>
                <w:b/>
                <w:sz w:val="28"/>
                <w:szCs w:val="28"/>
              </w:rPr>
              <w:t>у справах, пов'язаних з поверненням в Україну активів, одержаних від корупційних та інших злочинів;</w:t>
            </w:r>
          </w:p>
        </w:tc>
        <w:tc>
          <w:tcPr>
            <w:tcW w:w="765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9. Функції Національного агентства</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Національне агентство виконує такі функції:</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sz w:val="28"/>
                <w:szCs w:val="28"/>
              </w:rPr>
            </w:pPr>
            <w:bookmarkStart w:id="2" w:name="_heading=h.30j0zll" w:colFirst="0" w:colLast="0"/>
            <w:bookmarkEnd w:id="2"/>
            <w:r>
              <w:rPr>
                <w:rFonts w:ascii="Times New Roman" w:eastAsia="Times New Roman" w:hAnsi="Times New Roman" w:cs="Times New Roman"/>
                <w:sz w:val="28"/>
                <w:szCs w:val="28"/>
              </w:rPr>
              <w:t xml:space="preserve">7) </w:t>
            </w:r>
            <w:r>
              <w:rPr>
                <w:rFonts w:ascii="Times New Roman" w:eastAsia="Times New Roman" w:hAnsi="Times New Roman" w:cs="Times New Roman"/>
                <w:b/>
                <w:sz w:val="28"/>
                <w:szCs w:val="28"/>
              </w:rPr>
              <w:t>забезпечення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представництва</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і захисту </w:t>
            </w:r>
            <w:r>
              <w:rPr>
                <w:rFonts w:ascii="Times New Roman" w:eastAsia="Times New Roman" w:hAnsi="Times New Roman" w:cs="Times New Roman"/>
                <w:sz w:val="28"/>
                <w:szCs w:val="28"/>
              </w:rPr>
              <w:t xml:space="preserve">прав та інтересів України у закордонних юрисдикційних органах </w:t>
            </w:r>
            <w:r>
              <w:rPr>
                <w:rFonts w:ascii="Times New Roman" w:eastAsia="Times New Roman" w:hAnsi="Times New Roman" w:cs="Times New Roman"/>
                <w:b/>
                <w:sz w:val="28"/>
                <w:szCs w:val="28"/>
              </w:rPr>
              <w:t>у визначених цим Законом спорах і справах</w:t>
            </w:r>
            <w:r>
              <w:rPr>
                <w:rFonts w:ascii="Times New Roman" w:eastAsia="Times New Roman" w:hAnsi="Times New Roman" w:cs="Times New Roman"/>
                <w:sz w:val="28"/>
                <w:szCs w:val="28"/>
              </w:rPr>
              <w:t>;</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10. </w:t>
            </w:r>
            <w:r>
              <w:rPr>
                <w:rFonts w:ascii="Times New Roman" w:eastAsia="Times New Roman" w:hAnsi="Times New Roman" w:cs="Times New Roman"/>
                <w:sz w:val="28"/>
                <w:szCs w:val="28"/>
              </w:rPr>
              <w:t>Повноваження Національного агентства</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Національне агентство з метою виконання своїх функцій:</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tabs>
                <w:tab w:val="left" w:pos="183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має доступ до Єдиного реєстру досудових розслідувань (в порядку та обсязі, визначених спільним наказом Генеральної прокуратури України та Національного агентства),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користується державними, у тому числі урядовими, засобами зв'язку і комунікацій, мережами спеціального зв'язку та іншими технічними засобами.</w:t>
            </w:r>
          </w:p>
          <w:p w:rsidR="00D14463" w:rsidRDefault="00D14463" w:rsidP="00D14463">
            <w:pPr>
              <w:tabs>
                <w:tab w:val="left" w:pos="1830"/>
              </w:tabs>
              <w:spacing w:line="240" w:lineRule="auto"/>
              <w:ind w:firstLine="567"/>
              <w:jc w:val="both"/>
              <w:rPr>
                <w:rFonts w:ascii="Times New Roman" w:eastAsia="Times New Roman" w:hAnsi="Times New Roman" w:cs="Times New Roman"/>
                <w:sz w:val="28"/>
                <w:szCs w:val="28"/>
              </w:rPr>
            </w:pPr>
          </w:p>
          <w:p w:rsidR="00D14463" w:rsidRDefault="00D14463" w:rsidP="00D14463">
            <w:pPr>
              <w:tabs>
                <w:tab w:val="left" w:pos="1830"/>
              </w:tabs>
              <w:spacing w:line="240" w:lineRule="auto"/>
              <w:ind w:firstLine="567"/>
              <w:jc w:val="both"/>
              <w:rPr>
                <w:rFonts w:ascii="Times New Roman" w:eastAsia="Times New Roman" w:hAnsi="Times New Roman" w:cs="Times New Roman"/>
                <w:sz w:val="28"/>
                <w:szCs w:val="28"/>
              </w:rPr>
            </w:pPr>
          </w:p>
          <w:p w:rsidR="00D14463" w:rsidRDefault="00D14463" w:rsidP="00D14463">
            <w:pPr>
              <w:tabs>
                <w:tab w:val="left" w:pos="1830"/>
              </w:tabs>
              <w:spacing w:line="240" w:lineRule="auto"/>
              <w:ind w:firstLine="567"/>
              <w:jc w:val="both"/>
              <w:rPr>
                <w:rFonts w:ascii="Times New Roman" w:eastAsia="Times New Roman" w:hAnsi="Times New Roman" w:cs="Times New Roman"/>
                <w:sz w:val="28"/>
                <w:szCs w:val="28"/>
              </w:rPr>
            </w:pPr>
          </w:p>
          <w:p w:rsidR="00D14463" w:rsidRDefault="00D14463" w:rsidP="00D14463">
            <w:pPr>
              <w:tabs>
                <w:tab w:val="left" w:pos="1830"/>
              </w:tabs>
              <w:spacing w:line="240" w:lineRule="auto"/>
              <w:ind w:firstLine="567"/>
              <w:jc w:val="both"/>
              <w:rPr>
                <w:rFonts w:ascii="Times New Roman" w:eastAsia="Times New Roman" w:hAnsi="Times New Roman" w:cs="Times New Roman"/>
                <w:sz w:val="28"/>
                <w:szCs w:val="28"/>
              </w:rPr>
            </w:pPr>
          </w:p>
          <w:p w:rsidR="00D14463" w:rsidRDefault="00D14463" w:rsidP="00D14463">
            <w:pPr>
              <w:tabs>
                <w:tab w:val="left" w:pos="1830"/>
              </w:tabs>
              <w:spacing w:line="240" w:lineRule="auto"/>
              <w:ind w:firstLine="567"/>
              <w:jc w:val="both"/>
              <w:rPr>
                <w:rFonts w:ascii="Times New Roman" w:eastAsia="Times New Roman" w:hAnsi="Times New Roman" w:cs="Times New Roman"/>
                <w:sz w:val="28"/>
                <w:szCs w:val="28"/>
              </w:rPr>
            </w:pPr>
          </w:p>
          <w:p w:rsidR="00D14463" w:rsidRDefault="00D14463" w:rsidP="00D14463">
            <w:pPr>
              <w:tabs>
                <w:tab w:val="left" w:pos="1830"/>
              </w:tabs>
              <w:spacing w:line="240" w:lineRule="auto"/>
              <w:ind w:firstLine="567"/>
              <w:jc w:val="both"/>
              <w:rPr>
                <w:rFonts w:ascii="Times New Roman" w:eastAsia="Times New Roman" w:hAnsi="Times New Roman" w:cs="Times New Roman"/>
                <w:sz w:val="28"/>
                <w:szCs w:val="28"/>
              </w:rPr>
            </w:pPr>
          </w:p>
          <w:p w:rsidR="00D14463" w:rsidRDefault="00D14463" w:rsidP="00D14463">
            <w:pPr>
              <w:tabs>
                <w:tab w:val="left" w:pos="1830"/>
              </w:tabs>
              <w:spacing w:line="240" w:lineRule="auto"/>
              <w:ind w:firstLine="567"/>
              <w:jc w:val="both"/>
              <w:rPr>
                <w:rFonts w:ascii="Times New Roman" w:eastAsia="Times New Roman" w:hAnsi="Times New Roman" w:cs="Times New Roman"/>
                <w:sz w:val="28"/>
                <w:szCs w:val="28"/>
              </w:rPr>
            </w:pPr>
          </w:p>
          <w:p w:rsidR="00D14463" w:rsidRDefault="00D14463" w:rsidP="00D14463">
            <w:pPr>
              <w:tabs>
                <w:tab w:val="left" w:pos="1830"/>
              </w:tabs>
              <w:spacing w:line="240" w:lineRule="auto"/>
              <w:ind w:firstLine="567"/>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bookmarkStart w:id="3" w:name="_heading=h.1fob9te" w:colFirst="0" w:colLast="0"/>
            <w:bookmarkEnd w:id="3"/>
            <w:r>
              <w:rPr>
                <w:rFonts w:ascii="Times New Roman" w:eastAsia="Times New Roman" w:hAnsi="Times New Roman" w:cs="Times New Roman"/>
                <w:sz w:val="28"/>
                <w:szCs w:val="28"/>
              </w:rPr>
              <w:lastRenderedPageBreak/>
              <w:t xml:space="preserve">4) укладає </w:t>
            </w:r>
            <w:r>
              <w:rPr>
                <w:rFonts w:ascii="Times New Roman" w:eastAsia="Times New Roman" w:hAnsi="Times New Roman" w:cs="Times New Roman"/>
                <w:b/>
                <w:sz w:val="28"/>
                <w:szCs w:val="28"/>
              </w:rPr>
              <w:t>цивільно-правові</w:t>
            </w:r>
            <w:r>
              <w:rPr>
                <w:rFonts w:ascii="Times New Roman" w:eastAsia="Times New Roman" w:hAnsi="Times New Roman" w:cs="Times New Roman"/>
                <w:sz w:val="28"/>
                <w:szCs w:val="28"/>
              </w:rPr>
              <w:t xml:space="preserve"> угоди з юридичними та фізичними особами з питань, пов’язаних з проведенням оцінки та управлінням активами, а також за погодженням з Міністерством юстиції України - щодо представництва інтересів України у закордонних юрисдикційних органах у справах, пов’язаних з поверненням активів, одержаних від корупційних та інших злочинів, в Україну;</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Відсутній</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p>
        </w:tc>
        <w:tc>
          <w:tcPr>
            <w:tcW w:w="765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10. </w:t>
            </w:r>
            <w:r>
              <w:rPr>
                <w:rFonts w:ascii="Times New Roman" w:eastAsia="Times New Roman" w:hAnsi="Times New Roman" w:cs="Times New Roman"/>
                <w:sz w:val="28"/>
                <w:szCs w:val="28"/>
              </w:rPr>
              <w:t>Повноваження Національного агентства</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Національне агентство з метою виконання своїх функцій:</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tabs>
                <w:tab w:val="left" w:pos="1830"/>
              </w:tabs>
              <w:spacing w:line="240" w:lineRule="auto"/>
              <w:jc w:val="both"/>
              <w:rPr>
                <w:rFonts w:ascii="Times New Roman" w:eastAsia="Times New Roman" w:hAnsi="Times New Roman" w:cs="Times New Roman"/>
                <w:sz w:val="28"/>
                <w:szCs w:val="28"/>
              </w:rPr>
            </w:pPr>
            <w:bookmarkStart w:id="4" w:name="_heading=h.3znysh7" w:colFirst="0" w:colLast="0"/>
            <w:bookmarkEnd w:id="4"/>
            <w:r>
              <w:rPr>
                <w:rFonts w:ascii="Times New Roman" w:eastAsia="Times New Roman" w:hAnsi="Times New Roman" w:cs="Times New Roman"/>
                <w:sz w:val="28"/>
                <w:szCs w:val="28"/>
              </w:rPr>
              <w:t xml:space="preserve">2) має </w:t>
            </w:r>
            <w:r>
              <w:rPr>
                <w:rFonts w:ascii="Times New Roman" w:eastAsia="Times New Roman" w:hAnsi="Times New Roman" w:cs="Times New Roman"/>
                <w:b/>
                <w:sz w:val="28"/>
                <w:szCs w:val="28"/>
              </w:rPr>
              <w:t>безоплатний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прямий (безпосередній) </w:t>
            </w:r>
            <w:r>
              <w:rPr>
                <w:rFonts w:ascii="Times New Roman" w:eastAsia="Times New Roman" w:hAnsi="Times New Roman" w:cs="Times New Roman"/>
                <w:sz w:val="28"/>
                <w:szCs w:val="28"/>
              </w:rPr>
              <w:t xml:space="preserve">доступ </w:t>
            </w:r>
            <w:r>
              <w:rPr>
                <w:rFonts w:ascii="Times New Roman" w:eastAsia="Times New Roman" w:hAnsi="Times New Roman" w:cs="Times New Roman"/>
                <w:b/>
                <w:sz w:val="28"/>
                <w:szCs w:val="28"/>
              </w:rPr>
              <w:t>з можливістю віддаленої обробки інформації або в режимі автоматичного одержання даних</w:t>
            </w:r>
            <w:r>
              <w:rPr>
                <w:rFonts w:ascii="Times New Roman" w:eastAsia="Times New Roman" w:hAnsi="Times New Roman" w:cs="Times New Roman"/>
                <w:sz w:val="28"/>
                <w:szCs w:val="28"/>
              </w:rPr>
              <w:t xml:space="preserve"> до Єдиного реєстру досудових розслідувань (</w:t>
            </w:r>
            <w:r>
              <w:rPr>
                <w:rFonts w:ascii="Times New Roman" w:eastAsia="Times New Roman" w:hAnsi="Times New Roman" w:cs="Times New Roman"/>
                <w:b/>
                <w:sz w:val="28"/>
                <w:szCs w:val="28"/>
              </w:rPr>
              <w:t>у</w:t>
            </w:r>
            <w:r>
              <w:rPr>
                <w:rFonts w:ascii="Times New Roman" w:eastAsia="Times New Roman" w:hAnsi="Times New Roman" w:cs="Times New Roman"/>
                <w:sz w:val="28"/>
                <w:szCs w:val="28"/>
              </w:rPr>
              <w:t xml:space="preserve"> порядку та обсязі, визначених спільним наказом Офісу Генерального прокурора та Національного агентства), автоматизованих інформаційних і довідкових систем, реєстрів </w:t>
            </w:r>
            <w:r>
              <w:rPr>
                <w:rFonts w:ascii="Times New Roman" w:eastAsia="Times New Roman" w:hAnsi="Times New Roman" w:cs="Times New Roman"/>
                <w:b/>
                <w:sz w:val="28"/>
                <w:szCs w:val="28"/>
              </w:rPr>
              <w:t>і</w:t>
            </w:r>
            <w:r>
              <w:rPr>
                <w:rFonts w:ascii="Times New Roman" w:eastAsia="Times New Roman" w:hAnsi="Times New Roman" w:cs="Times New Roman"/>
                <w:sz w:val="28"/>
                <w:szCs w:val="28"/>
              </w:rPr>
              <w:t xml:space="preserve"> банків даних, </w:t>
            </w:r>
            <w:r>
              <w:rPr>
                <w:rFonts w:ascii="Times New Roman" w:eastAsia="Times New Roman" w:hAnsi="Times New Roman" w:cs="Times New Roman"/>
                <w:b/>
                <w:sz w:val="28"/>
                <w:szCs w:val="28"/>
              </w:rPr>
              <w:t>у тому числі відомості яких містять інформацію з обмеженим доступом,</w:t>
            </w:r>
            <w:r>
              <w:rPr>
                <w:rFonts w:ascii="Times New Roman" w:eastAsia="Times New Roman" w:hAnsi="Times New Roman" w:cs="Times New Roman"/>
                <w:sz w:val="28"/>
                <w:szCs w:val="28"/>
              </w:rPr>
              <w:t xml:space="preserve"> держателем (адміністратором) яких є державні органи</w:t>
            </w:r>
            <w:r>
              <w:rPr>
                <w:rFonts w:ascii="Times New Roman" w:eastAsia="Times New Roman" w:hAnsi="Times New Roman" w:cs="Times New Roman"/>
                <w:b/>
                <w:sz w:val="28"/>
                <w:szCs w:val="28"/>
              </w:rPr>
              <w:t>, органи державного управління, державні і комунальні підприємства, установи, організації</w:t>
            </w:r>
            <w:r>
              <w:rPr>
                <w:rFonts w:ascii="Times New Roman" w:eastAsia="Times New Roman" w:hAnsi="Times New Roman" w:cs="Times New Roman"/>
                <w:sz w:val="28"/>
                <w:szCs w:val="28"/>
              </w:rPr>
              <w:t xml:space="preserve"> або органи місцевого самоврядування, </w:t>
            </w:r>
            <w:r>
              <w:rPr>
                <w:rFonts w:ascii="Times New Roman" w:eastAsia="Times New Roman" w:hAnsi="Times New Roman" w:cs="Times New Roman"/>
                <w:b/>
                <w:sz w:val="28"/>
                <w:szCs w:val="28"/>
              </w:rPr>
              <w:t>а також до іншої інформації, що знаходиться в розпорядженні державних органів, органів державного управління чи органів місцевого самоврядування;</w:t>
            </w:r>
            <w:r>
              <w:rPr>
                <w:rFonts w:ascii="Times New Roman" w:eastAsia="Times New Roman" w:hAnsi="Times New Roman" w:cs="Times New Roman"/>
                <w:sz w:val="28"/>
                <w:szCs w:val="28"/>
              </w:rPr>
              <w:t xml:space="preserve"> користується державними, у тому числі урядовими, засобами зв'язку і комунікацій, мережами спеціального зв'язку та іншими технічними засобами.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bookmarkStart w:id="5" w:name="_heading=h.2et92p0" w:colFirst="0" w:colLast="0"/>
            <w:bookmarkEnd w:id="5"/>
            <w:r>
              <w:rPr>
                <w:rFonts w:ascii="Times New Roman" w:eastAsia="Times New Roman" w:hAnsi="Times New Roman" w:cs="Times New Roman"/>
                <w:sz w:val="28"/>
                <w:szCs w:val="28"/>
              </w:rPr>
              <w:lastRenderedPageBreak/>
              <w:t>4) укладає угоди з юридичними та фізичними особами з питань, пов’язаних з проведенням оцінки та управлінням активами, а також за погодженням з Міністерством юстиції України - щодо представництва інтересів України у закордонних юрисдикційних органах у справах, пов’язаних з поверненням активів, одержаних від корупційних та інших злочинів, в Україну</w:t>
            </w:r>
            <w:r>
              <w:rPr>
                <w:rFonts w:ascii="Times New Roman" w:eastAsia="Times New Roman" w:hAnsi="Times New Roman" w:cs="Times New Roman"/>
                <w:b/>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pacing w:line="240" w:lineRule="auto"/>
              <w:jc w:val="both"/>
              <w:rPr>
                <w:rFonts w:ascii="Times New Roman" w:eastAsia="Times New Roman" w:hAnsi="Times New Roman" w:cs="Times New Roman"/>
                <w:sz w:val="28"/>
                <w:szCs w:val="28"/>
              </w:rPr>
            </w:pPr>
            <w:bookmarkStart w:id="6" w:name="_heading=h.tyjcwt" w:colFirst="0" w:colLast="0"/>
            <w:bookmarkEnd w:id="6"/>
            <w:r>
              <w:rPr>
                <w:rFonts w:ascii="Times New Roman" w:eastAsia="Times New Roman" w:hAnsi="Times New Roman" w:cs="Times New Roman"/>
                <w:sz w:val="28"/>
                <w:szCs w:val="28"/>
              </w:rPr>
              <w:t xml:space="preserve">8-1) </w:t>
            </w:r>
            <w:r>
              <w:rPr>
                <w:rFonts w:ascii="Times New Roman" w:eastAsia="Times New Roman" w:hAnsi="Times New Roman" w:cs="Times New Roman"/>
                <w:b/>
                <w:sz w:val="28"/>
                <w:szCs w:val="28"/>
              </w:rPr>
              <w:t>надає слідчому, прокурору письмові роз'яснення щодо можливості забезпечення Національним агентством ефективного управління активом і збереження та/або збільшення його економічної вартості.</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Таке роз'яснення надається у відповідь на звернення слідчого, прокурора протягом 5 робочих днів з дня отримання Національним агентством такого звернення. Форма такого звернення визначається спільним наказом Офісу Генерального прокурора та Національного агентства.</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12. Контроль за діяльністю Національного агентства</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Щорічний звіт Національного агентства повинен містити, зокрема, такі відомості:</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дані, що характеризують діяльність Національного агентства, зокрема, про:</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bookmarkStart w:id="7" w:name="_heading=h.3dy6vkm" w:colFirst="0" w:colLast="0"/>
            <w:bookmarkEnd w:id="7"/>
            <w:r>
              <w:rPr>
                <w:rFonts w:ascii="Times New Roman" w:eastAsia="Times New Roman" w:hAnsi="Times New Roman" w:cs="Times New Roman"/>
                <w:sz w:val="28"/>
                <w:szCs w:val="28"/>
              </w:rPr>
              <w:t xml:space="preserve">кількість </w:t>
            </w:r>
            <w:r>
              <w:rPr>
                <w:rFonts w:ascii="Times New Roman" w:eastAsia="Times New Roman" w:hAnsi="Times New Roman" w:cs="Times New Roman"/>
                <w:b/>
                <w:sz w:val="28"/>
                <w:szCs w:val="28"/>
              </w:rPr>
              <w:t xml:space="preserve">та облікову вартість </w:t>
            </w:r>
            <w:r>
              <w:rPr>
                <w:rFonts w:ascii="Times New Roman" w:eastAsia="Times New Roman" w:hAnsi="Times New Roman" w:cs="Times New Roman"/>
                <w:sz w:val="28"/>
                <w:szCs w:val="28"/>
              </w:rPr>
              <w:t>розшуканого майна, на яке накладено арешт за видами активів за звітний рік;</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кількість </w:t>
            </w:r>
            <w:r>
              <w:rPr>
                <w:rFonts w:ascii="Times New Roman" w:eastAsia="Times New Roman" w:hAnsi="Times New Roman" w:cs="Times New Roman"/>
                <w:b/>
                <w:sz w:val="28"/>
                <w:szCs w:val="28"/>
              </w:rPr>
              <w:t>та облікову вартість</w:t>
            </w:r>
            <w:r>
              <w:rPr>
                <w:rFonts w:ascii="Times New Roman" w:eastAsia="Times New Roman" w:hAnsi="Times New Roman" w:cs="Times New Roman"/>
                <w:sz w:val="28"/>
                <w:szCs w:val="28"/>
              </w:rPr>
              <w:t xml:space="preserve"> розшукуваного майна, </w:t>
            </w:r>
            <w:r>
              <w:rPr>
                <w:rFonts w:ascii="Times New Roman" w:eastAsia="Times New Roman" w:hAnsi="Times New Roman" w:cs="Times New Roman"/>
                <w:sz w:val="28"/>
                <w:szCs w:val="28"/>
              </w:rPr>
              <w:lastRenderedPageBreak/>
              <w:t>повернутого з іноземних держав за звітний рік за видами активів;</w:t>
            </w:r>
          </w:p>
          <w:p w:rsidR="00D14463" w:rsidRDefault="00D14463" w:rsidP="00D14463">
            <w:pPr>
              <w:pBdr>
                <w:top w:val="nil"/>
                <w:left w:val="nil"/>
                <w:bottom w:val="nil"/>
                <w:right w:val="nil"/>
                <w:between w:val="nil"/>
              </w:pBdr>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tc>
        <w:tc>
          <w:tcPr>
            <w:tcW w:w="765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12. Контроль за діяльністю Національного агентства</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Щорічний звіт Національного агентства повинен містити, зокрема, такі відомості:</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дані, що характеризують діяльність Національного агентства, зокрема, про:</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розшуканого майна, на яке накладено арешт за видами активів за звітний рік;</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кількість розшукуваного майна, повернутого з іноземних </w:t>
            </w:r>
            <w:r>
              <w:rPr>
                <w:rFonts w:ascii="Times New Roman" w:eastAsia="Times New Roman" w:hAnsi="Times New Roman" w:cs="Times New Roman"/>
                <w:sz w:val="28"/>
                <w:szCs w:val="28"/>
              </w:rPr>
              <w:lastRenderedPageBreak/>
              <w:t>держав за звітний рік за видами активів;</w:t>
            </w:r>
          </w:p>
          <w:p w:rsidR="00D14463" w:rsidRDefault="00D14463" w:rsidP="00D14463">
            <w:pPr>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19. Прийняття активів в управління</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bookmarkStart w:id="8" w:name="_heading=h.4d34og8" w:colFirst="0" w:colLast="0"/>
            <w:bookmarkEnd w:id="8"/>
            <w:r>
              <w:rPr>
                <w:rFonts w:ascii="Times New Roman" w:eastAsia="Times New Roman" w:hAnsi="Times New Roman" w:cs="Times New Roman"/>
                <w:sz w:val="28"/>
                <w:szCs w:val="28"/>
              </w:rPr>
              <w:t>1. Національне агентство здійснює управління активами, на які накладено арешт у кримінальному провадженні</w:t>
            </w:r>
            <w:r>
              <w:rPr>
                <w:rFonts w:ascii="Times New Roman" w:eastAsia="Times New Roman" w:hAnsi="Times New Roman" w:cs="Times New Roman"/>
                <w:b/>
                <w:sz w:val="28"/>
                <w:szCs w:val="28"/>
              </w:rPr>
              <w:t>, у тому числі як захід забезпечення позову - лише щодо позову, пред'явленого в інтересах держави</w:t>
            </w:r>
            <w:r>
              <w:rPr>
                <w:rFonts w:ascii="Times New Roman" w:eastAsia="Times New Roman" w:hAnsi="Times New Roman" w:cs="Times New Roman"/>
                <w:sz w:val="28"/>
                <w:szCs w:val="28"/>
              </w:rPr>
              <w:t xml:space="preserve">, із встановленням заборони розпоряджатися та/або користуватися такими активами, а також у позовному провадженні у справах про визнання необґрунтованими активів та їх стягнення в дохід держави із встановленням заборони користуватися такими активами, </w:t>
            </w:r>
            <w:r>
              <w:rPr>
                <w:rFonts w:ascii="Times New Roman" w:eastAsia="Times New Roman" w:hAnsi="Times New Roman" w:cs="Times New Roman"/>
                <w:b/>
                <w:sz w:val="28"/>
                <w:szCs w:val="28"/>
              </w:rPr>
              <w:t>сума або вартість яких дорівнює або перевищує 200 розмірів мінімальної заробітної плати, встановленої на 1 січня відповідного року</w:t>
            </w: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Зазначені активи приймаються в управління на підставі ухвали слідчого судді, суду чи згоди власника активів, копії яких надсилаються Національному агентству не пізніше наступного робочого дня після їх винесення (надання) з відповідним зверненням прокурора.</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разі прийняття в управління активів, які чи права на які та їх обтяження підлягають державній реєстрації, Національне агентство надсилає того самого дня інформацію про накладення арешту на активи органам, що ведуть державні реєстри таких активів, прав на них або їх обтяжень. У разі прийняття в управління цінних паперів інформація також надсилається відповідним учасникам депозитарної системи України.</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Відсутні</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p>
        </w:tc>
        <w:tc>
          <w:tcPr>
            <w:tcW w:w="7655" w:type="dxa"/>
            <w:shd w:val="clear" w:color="auto" w:fill="auto"/>
            <w:tcMar>
              <w:top w:w="100" w:type="dxa"/>
              <w:left w:w="100" w:type="dxa"/>
              <w:bottom w:w="100" w:type="dxa"/>
              <w:right w:w="100" w:type="dxa"/>
            </w:tcMar>
          </w:tcPr>
          <w:p w:rsidR="00D14463" w:rsidRDefault="00D14463" w:rsidP="00D14463">
            <w:pPr>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19. Прийняття активів в управління</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9" w:name="_heading=h.2s8eyo1" w:colFirst="0" w:colLast="0"/>
            <w:bookmarkEnd w:id="9"/>
            <w:r>
              <w:rPr>
                <w:rFonts w:ascii="Times New Roman" w:eastAsia="Times New Roman" w:hAnsi="Times New Roman" w:cs="Times New Roman"/>
                <w:sz w:val="28"/>
                <w:szCs w:val="28"/>
              </w:rPr>
              <w:t>1. Національне агентство здійснює управління активами, на які накладено арешт у кримінальному провадженні із встановленням заборони розпоряджатися та/або користуватися такими активами, а також у позовному провадженні у справах про визнання необґрунтованими активів та їх стягнення в дохід держави із встановленням заборони користуватися такими активами</w:t>
            </w:r>
            <w:r>
              <w:rPr>
                <w:rFonts w:ascii="Times New Roman" w:eastAsia="Times New Roman" w:hAnsi="Times New Roman" w:cs="Times New Roman"/>
                <w:b/>
                <w:sz w:val="28"/>
                <w:szCs w:val="28"/>
              </w:rPr>
              <w:t>, на суму або вартістю сукупно понад 200 розмірів прожиткового мінімуму для працездатних осіб, установленого на 1 січня відповідного року.</w:t>
            </w: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10" w:name="_heading=h.17dp8vu" w:colFirst="0" w:colLast="0"/>
            <w:bookmarkEnd w:id="10"/>
            <w:r>
              <w:rPr>
                <w:rFonts w:ascii="Times New Roman" w:eastAsia="Times New Roman" w:hAnsi="Times New Roman" w:cs="Times New Roman"/>
                <w:sz w:val="28"/>
                <w:szCs w:val="28"/>
              </w:rPr>
              <w:t xml:space="preserve">Зазначені активи </w:t>
            </w:r>
            <w:r>
              <w:rPr>
                <w:rFonts w:ascii="Times New Roman" w:eastAsia="Times New Roman" w:hAnsi="Times New Roman" w:cs="Times New Roman"/>
                <w:b/>
                <w:sz w:val="28"/>
                <w:szCs w:val="28"/>
              </w:rPr>
              <w:t>передаються</w:t>
            </w:r>
            <w:r>
              <w:rPr>
                <w:rFonts w:ascii="Times New Roman" w:eastAsia="Times New Roman" w:hAnsi="Times New Roman" w:cs="Times New Roman"/>
                <w:sz w:val="28"/>
                <w:szCs w:val="28"/>
              </w:rPr>
              <w:t xml:space="preserve"> в управління </w:t>
            </w:r>
            <w:r>
              <w:rPr>
                <w:rFonts w:ascii="Times New Roman" w:eastAsia="Times New Roman" w:hAnsi="Times New Roman" w:cs="Times New Roman"/>
                <w:b/>
                <w:sz w:val="28"/>
                <w:szCs w:val="28"/>
              </w:rPr>
              <w:t>Національному агентству</w:t>
            </w:r>
            <w:r>
              <w:rPr>
                <w:rFonts w:ascii="Times New Roman" w:eastAsia="Times New Roman" w:hAnsi="Times New Roman" w:cs="Times New Roman"/>
                <w:sz w:val="28"/>
                <w:szCs w:val="28"/>
              </w:rPr>
              <w:t xml:space="preserve"> на підставі ухвали слідчого судді, суду чи згоди власника активів, копії яких надсилаються Національному агентству не пізніше наступного робочого дня після їх винесення (надання) з відповідним зверненням прокурора.</w:t>
            </w:r>
            <w:r>
              <w:rPr>
                <w:rFonts w:ascii="Times New Roman" w:eastAsia="Times New Roman" w:hAnsi="Times New Roman" w:cs="Times New Roman"/>
                <w:b/>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 разі передання активів в управління на визначених цим Законом підставах, Національне агентство уповноважене на організацію здійснення будь-яких заходів, які можуть бути необхідними для прийняття таких активів в управління та подальшого управління ними відповідно до цього Закону, в тому числі, на їх прийняття в управління, їх ідентифікацію, систематизацію, інвентаризацію, </w:t>
            </w:r>
            <w:r>
              <w:rPr>
                <w:rFonts w:ascii="Times New Roman" w:eastAsia="Times New Roman" w:hAnsi="Times New Roman" w:cs="Times New Roman"/>
                <w:b/>
                <w:sz w:val="28"/>
                <w:szCs w:val="28"/>
              </w:rPr>
              <w:lastRenderedPageBreak/>
              <w:t>проведення їх оцінки, експертного дослідження, зберігання (збереження), охорони, страхування, переміщення тощо. </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Активи, що передаються в управління Національному агентству, оглядаються, фотографуються та описуються в акті приймання-передачі або, якщо це обумовлено властивостями активів чи положеннями законодавства, іншому документі, що передбачає фіксацію факту та моменту в часі приймання-передачі активу.</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11" w:name="_heading=h.3rdcrjn" w:colFirst="0" w:colLast="0"/>
            <w:bookmarkEnd w:id="11"/>
            <w:r>
              <w:rPr>
                <w:rFonts w:ascii="Times New Roman" w:eastAsia="Times New Roman" w:hAnsi="Times New Roman" w:cs="Times New Roman"/>
                <w:sz w:val="28"/>
                <w:szCs w:val="28"/>
              </w:rPr>
              <w:t xml:space="preserve">2. </w:t>
            </w:r>
            <w:r>
              <w:rPr>
                <w:rFonts w:ascii="Times New Roman" w:eastAsia="Times New Roman" w:hAnsi="Times New Roman" w:cs="Times New Roman"/>
                <w:b/>
                <w:sz w:val="28"/>
                <w:szCs w:val="28"/>
              </w:rPr>
              <w:t>Повноваження Національного агентства з організації управління активами, які є рухомим і нерухомим майном, а також права управителя такими активами за договором управління,</w:t>
            </w:r>
            <w:r>
              <w:rPr>
                <w:rFonts w:ascii="Times New Roman" w:eastAsia="Times New Roman" w:hAnsi="Times New Roman" w:cs="Times New Roman"/>
                <w:sz w:val="28"/>
                <w:szCs w:val="28"/>
              </w:rPr>
              <w:t xml:space="preserve"> підлягають державній реєстрації </w:t>
            </w:r>
            <w:r>
              <w:rPr>
                <w:rFonts w:ascii="Times New Roman" w:eastAsia="Times New Roman" w:hAnsi="Times New Roman" w:cs="Times New Roman"/>
                <w:b/>
                <w:sz w:val="28"/>
                <w:szCs w:val="28"/>
              </w:rPr>
              <w:t>у відповідних державних реєстрах</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Право управління активами, які є нерухомим майном є речовим правом. Державна реєстрація прав управління активами, які є рухомим майном відбувається в порядку державної реєстрації обтяжень рухомого майна</w:t>
            </w:r>
            <w:r>
              <w:rPr>
                <w:rFonts w:ascii="Times New Roman" w:eastAsia="Times New Roman" w:hAnsi="Times New Roman" w:cs="Times New Roman"/>
                <w:sz w:val="28"/>
                <w:szCs w:val="28"/>
              </w:rPr>
              <w:t>. У разі прийняття в управління Національним агентством цінних паперів інформація про це надсилається відповідним учасникам депозитарної системи України.</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Суб’єкти, що здійснюють державну реєстрацію таких активів, прав на них або їх обтяжень, зобов’язані не пізніше робочого дня, що настає за днем надходження інформації від Національного агентства, </w:t>
            </w:r>
            <w:proofErr w:type="spellStart"/>
            <w:r>
              <w:rPr>
                <w:rFonts w:ascii="Times New Roman" w:eastAsia="Times New Roman" w:hAnsi="Times New Roman" w:cs="Times New Roman"/>
                <w:b/>
                <w:sz w:val="28"/>
                <w:szCs w:val="28"/>
              </w:rPr>
              <w:t>внести</w:t>
            </w:r>
            <w:proofErr w:type="spellEnd"/>
            <w:r>
              <w:rPr>
                <w:rFonts w:ascii="Times New Roman" w:eastAsia="Times New Roman" w:hAnsi="Times New Roman" w:cs="Times New Roman"/>
                <w:b/>
                <w:sz w:val="28"/>
                <w:szCs w:val="28"/>
              </w:rPr>
              <w:t xml:space="preserve"> до відповідних реєстрів відомості про виникнення в Національного агентства повноважень з управління зазначеними активами відповідно до пункту 4 частини першої статті 1 цього Закону.</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Державна реєстрація прийняття в управління активів, прав на них або їх обтяжень за Національним агентством </w:t>
            </w:r>
            <w:r>
              <w:rPr>
                <w:rFonts w:ascii="Times New Roman" w:eastAsia="Times New Roman" w:hAnsi="Times New Roman" w:cs="Times New Roman"/>
                <w:b/>
                <w:sz w:val="28"/>
                <w:szCs w:val="28"/>
              </w:rPr>
              <w:lastRenderedPageBreak/>
              <w:t>та управителем проводиться в межах міста Києва або за місцезнаходженням територіального управління Національного агентства незалежно від місцезнаходження активу.</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Власник активів, переданих в управління Національному агентству, з дня, що настає за днем, коли йому стало відомо або могло стати відомо про передачу активу в управління Національному агентству, зобов’язаний повідомити про це третіх осіб, які мають цивільні права та обов’язки щодо зазначеного активу.</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bookmarkStart w:id="12" w:name="_heading=h.26in1rg" w:colFirst="0" w:colLast="0"/>
            <w:bookmarkEnd w:id="12"/>
            <w:r>
              <w:rPr>
                <w:rFonts w:ascii="Times New Roman" w:eastAsia="Times New Roman" w:hAnsi="Times New Roman" w:cs="Times New Roman"/>
                <w:b/>
                <w:sz w:val="28"/>
                <w:szCs w:val="28"/>
              </w:rPr>
              <w:t>3. З дати прийняття ухвали слідчого судді, суду щодо передачі активів в управління Національному агентству чи дати одержання Національним агентством відповідного звернення прокурора разом з копією згоди власника активів про передачу активів в управління Національному агентству діє мораторій на задоволення вимог третіх осіб щодо таких активів.</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Національне агентство звільняється від сплати будь-яких обов’язкових платежів, пов’язаних з отриманням активів в управління, а також їх наступною передачею управителю, плати за внесення нових даних і змін до державних реєстрів і банків даних.  </w:t>
            </w:r>
          </w:p>
          <w:p w:rsidR="00D14463" w:rsidRDefault="00D14463" w:rsidP="00D14463">
            <w:pPr>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Особи, яким реалізовано активи у випадках і в порядку, встановлених цим Законом, є добросовісними набувачами, а зазначені активи не можуть бути витребувані в таких осіб.</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20.</w:t>
            </w:r>
            <w:r>
              <w:rPr>
                <w:rFonts w:ascii="Times New Roman" w:eastAsia="Times New Roman" w:hAnsi="Times New Roman" w:cs="Times New Roman"/>
                <w:sz w:val="28"/>
                <w:szCs w:val="28"/>
              </w:rPr>
              <w:t xml:space="preserve"> Управління грошовими коштами та банківськими металами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bookmarkStart w:id="13" w:name="_heading=h.lnxbz9" w:colFirst="0" w:colLast="0"/>
            <w:bookmarkEnd w:id="13"/>
            <w:r>
              <w:rPr>
                <w:rFonts w:ascii="Times New Roman" w:eastAsia="Times New Roman" w:hAnsi="Times New Roman" w:cs="Times New Roman"/>
                <w:sz w:val="28"/>
                <w:szCs w:val="28"/>
              </w:rPr>
              <w:lastRenderedPageBreak/>
              <w:t xml:space="preserve">1. Управління грошовими коштами у готівковій та безготівковій формах у будь-якій валюті, а також банківськими металами, на які накладено арешт у кримінальному провадженні </w:t>
            </w:r>
            <w:r>
              <w:rPr>
                <w:rFonts w:ascii="Times New Roman" w:eastAsia="Times New Roman" w:hAnsi="Times New Roman" w:cs="Times New Roman"/>
                <w:b/>
                <w:sz w:val="28"/>
                <w:szCs w:val="28"/>
              </w:rPr>
              <w:t>або у позовному провадженні у справах про визнання необґрунтованими активів та їх стягнення в дохід держави, здійснюється Національним агентством шляхом</w:t>
            </w: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їх розміщення на депозитних рахунках Національного агентства у відповідній валюті або банківському металі, відкритих у державних банках, визначених на конкурсних засадах у порядку, встановленому законодавством про державні (публічні) закупівлі, за договором банківського вкладу на вимогу, за наявності висновку Національного банку України про створення умов для визнання банку проблемним або неплатоспроможним;</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продовження їх розміщення до закінчення строку дії договору депозиту на депозитному рахунку власника в банку, в якому вони були розміщені на момент накладення арешту, із забороною здійснення видаткових операцій та виплати процентів чи доходу в іншій формі згідно з умовами договору. У випадку закінчення строку дії договору депозиту з наступного дня подальше управління відповідними коштами або банківськими металами разом з нарахованими після </w:t>
            </w:r>
            <w:r>
              <w:rPr>
                <w:rFonts w:ascii="Times New Roman" w:eastAsia="Times New Roman" w:hAnsi="Times New Roman" w:cs="Times New Roman"/>
                <w:sz w:val="28"/>
                <w:szCs w:val="28"/>
              </w:rPr>
              <w:lastRenderedPageBreak/>
              <w:t>накладення арешту процентами чи іншими видами доходу здійснюється в порядку, визначеному пунктом 1 цієї частини.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Розмір процентів відсоткової ставки за користування банками коштами або металами на депозитних рахунках Національного агентства визначається договором на рівні не нижче облікової ставки Національного банку України або процентної ставки банку за такий вид послуг для третіх осіб (для іншого банку).</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 разі надходження винесеного у межах наданих законом повноважень рішення прокурора або судового рішення, що </w:t>
            </w:r>
            <w:r>
              <w:rPr>
                <w:rFonts w:ascii="Times New Roman" w:eastAsia="Times New Roman" w:hAnsi="Times New Roman" w:cs="Times New Roman"/>
                <w:sz w:val="28"/>
                <w:szCs w:val="28"/>
              </w:rPr>
              <w:lastRenderedPageBreak/>
              <w:t>набрало законної сили, яким скасовано арешт розміщених на рахунках Національного агентства грошових коштів або банківських металів, Національне агентство перераховує відповідні кошти та нараховані за ними проценти або здійснює переказ банківських металів та нарахованих за ними процентів на рахунок їх законного власника протягом трьох робочих днів з дня надання ним інформації про реквізити рахунка.</w:t>
            </w:r>
          </w:p>
        </w:tc>
        <w:tc>
          <w:tcPr>
            <w:tcW w:w="7655" w:type="dxa"/>
            <w:shd w:val="clear" w:color="auto" w:fill="auto"/>
            <w:tcMar>
              <w:top w:w="100" w:type="dxa"/>
              <w:left w:w="100" w:type="dxa"/>
              <w:bottom w:w="100" w:type="dxa"/>
              <w:right w:w="100" w:type="dxa"/>
            </w:tcMar>
          </w:tcPr>
          <w:p w:rsidR="00D14463" w:rsidRDefault="00D14463" w:rsidP="00D14463">
            <w:pPr>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20. </w:t>
            </w:r>
            <w:r>
              <w:rPr>
                <w:rFonts w:ascii="Times New Roman" w:eastAsia="Times New Roman" w:hAnsi="Times New Roman" w:cs="Times New Roman"/>
                <w:sz w:val="28"/>
                <w:szCs w:val="28"/>
              </w:rPr>
              <w:t>Управління грошовими коштами та банківськими металами</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14" w:name="_heading=h.35nkun2" w:colFirst="0" w:colLast="0"/>
            <w:bookmarkEnd w:id="14"/>
            <w:r>
              <w:rPr>
                <w:rFonts w:ascii="Times New Roman" w:eastAsia="Times New Roman" w:hAnsi="Times New Roman" w:cs="Times New Roman"/>
                <w:sz w:val="28"/>
                <w:szCs w:val="28"/>
              </w:rPr>
              <w:lastRenderedPageBreak/>
              <w:t>1.Управління грошовими коштами у готівковій та безготівковій формах у будь-якій валюті, а також банківськими металами, на які накладено арешт у кримінальному провадженні</w:t>
            </w:r>
            <w:r>
              <w:rPr>
                <w:rFonts w:ascii="Times New Roman" w:eastAsia="Times New Roman" w:hAnsi="Times New Roman" w:cs="Times New Roman"/>
                <w:b/>
                <w:sz w:val="28"/>
                <w:szCs w:val="28"/>
              </w:rPr>
              <w:t>,</w:t>
            </w:r>
            <w:r>
              <w:t xml:space="preserve"> </w:t>
            </w:r>
            <w:r>
              <w:rPr>
                <w:rFonts w:ascii="Times New Roman" w:eastAsia="Times New Roman" w:hAnsi="Times New Roman" w:cs="Times New Roman"/>
                <w:b/>
                <w:sz w:val="28"/>
                <w:szCs w:val="28"/>
              </w:rPr>
              <w:t>або у позовному провадженні у справах про визнання необґрунтованими активів та їх стягнення в дохід держави здійснюється Національним агентством шляхом забезпечення їх збереження у спосіб їх розміщення на депозитних рахунках Національного агентства у відповідній валюті або банківському металі, відкритих у державних банках або банках, у статутному капіталі яких частка державної власності перевищує п'ятдесят відсотків, визначених відповідно до законодавства про публічні закупівлі, за договором банківського вкладу на вимогу. </w:t>
            </w:r>
          </w:p>
          <w:p w:rsidR="00D14463" w:rsidRDefault="00D14463" w:rsidP="00D14463">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Перший та другий пункт виключити</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Розмір процентів відсоткової ставки за користування банками коштами або металами на депозитних рахунках Національного агентства визначається договором на рівні не нижче облікової ставки Національного банку України або процентної ставки банку за такий вид послуг для третіх осіб (для іншого банку).</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bookmarkStart w:id="15" w:name="_heading=h.1ksv4uv" w:colFirst="0" w:colLast="0"/>
            <w:bookmarkEnd w:id="15"/>
            <w:r>
              <w:rPr>
                <w:rFonts w:ascii="Times New Roman" w:eastAsia="Times New Roman" w:hAnsi="Times New Roman" w:cs="Times New Roman"/>
                <w:b/>
                <w:sz w:val="28"/>
                <w:szCs w:val="28"/>
              </w:rPr>
              <w:t>10 відсотків від процентів, нарахованих як плата за користування банком коштами або банківськими металами, розміщеними на депозитних рахунках Національного агентства, періодично, але не рідше одного разу на місяць, а також у разі дострокового припинення дії договору банківського вкладу перераховується Національним агентством до Державного бюджету України у порядку, затвердженому Національним агентством.</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відсотків від процентів, нарахованих як плата за користування банком коштами або банківськими металами, розміщеними на депозитних рахунках Національного агентства, періодично, але не рідше одного разу на місяць, перераховуються до спеціального фонду Національного агентства для забезпечення збереження активів, які не підлягають реалізації та передачі в управління за договором, у порядку, затвердженому Національним агентством.</w:t>
            </w:r>
          </w:p>
          <w:p w:rsidR="00D14463" w:rsidRDefault="00D14463" w:rsidP="00D14463">
            <w:pPr>
              <w:shd w:val="clear" w:color="auto" w:fill="FFFFFF"/>
              <w:spacing w:after="120" w:line="240" w:lineRule="auto"/>
              <w:jc w:val="both"/>
              <w:rPr>
                <w:rFonts w:ascii="Times New Roman" w:eastAsia="Times New Roman" w:hAnsi="Times New Roman" w:cs="Times New Roman"/>
                <w:sz w:val="28"/>
                <w:szCs w:val="28"/>
              </w:rPr>
            </w:pPr>
            <w:bookmarkStart w:id="16" w:name="_heading=h.44sinio" w:colFirst="0" w:colLast="0"/>
            <w:bookmarkEnd w:id="16"/>
            <w:r>
              <w:rPr>
                <w:rFonts w:ascii="Times New Roman" w:eastAsia="Times New Roman" w:hAnsi="Times New Roman" w:cs="Times New Roman"/>
                <w:b/>
                <w:sz w:val="28"/>
                <w:szCs w:val="28"/>
              </w:rPr>
              <w:lastRenderedPageBreak/>
              <w:t>3. У разі надходження рішення прокурора, винесеного одночасно з постановою про закриття кримінального провадження, або надходження від суду належним чином засвідченої копії прийнятого ним судового рішення, що набрало законної сили, якими скасовано арешт розміщених на рахунках Національного агентства грошових коштів або банківських металів, Національне агентство перераховує відповідні кошти або здійснює переказ банківських металів та нарахованих за ними процентів на рахунок їх законного власника протягом шести робочих днів з дня надання ним інформації про реквізити рахунка.</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21.</w:t>
            </w:r>
            <w:r>
              <w:rPr>
                <w:rFonts w:ascii="Times New Roman" w:eastAsia="Times New Roman" w:hAnsi="Times New Roman" w:cs="Times New Roman"/>
                <w:sz w:val="28"/>
                <w:szCs w:val="28"/>
              </w:rPr>
              <w:t xml:space="preserve"> Управління рухомим та нерухомим майном, цінними паперами, майновими та іншими правами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Управління рухомим та нерухомим майном, цінними паперами, майновими та іншими правами здійснюється Національним агентством шляхом реалізації відповідних активів або передачі їх в управління.</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bookmarkStart w:id="17" w:name="_heading=h.2jxsxqh" w:colFirst="0" w:colLast="0"/>
            <w:bookmarkEnd w:id="17"/>
            <w:r>
              <w:rPr>
                <w:rFonts w:ascii="Times New Roman" w:eastAsia="Times New Roman" w:hAnsi="Times New Roman" w:cs="Times New Roman"/>
                <w:sz w:val="28"/>
                <w:szCs w:val="28"/>
              </w:rPr>
              <w:t xml:space="preserve">2. Активи, зазначені у частині першій цієї статті, прийняті Національним агентством в управління, підлягають оцінці, яка здійснюється </w:t>
            </w:r>
            <w:r>
              <w:rPr>
                <w:rFonts w:ascii="Times New Roman" w:eastAsia="Times New Roman" w:hAnsi="Times New Roman" w:cs="Times New Roman"/>
                <w:b/>
                <w:sz w:val="28"/>
                <w:szCs w:val="28"/>
              </w:rPr>
              <w:t>визначеними за результатами конкурсу суб’єктами оціночної діяльності</w:t>
            </w:r>
            <w:r>
              <w:rPr>
                <w:rFonts w:ascii="Times New Roman" w:eastAsia="Times New Roman" w:hAnsi="Times New Roman" w:cs="Times New Roman"/>
                <w:sz w:val="28"/>
                <w:szCs w:val="28"/>
              </w:rPr>
              <w:t xml:space="preserve">, та передачі в управління визначеним за результатами конкурсу юридичним особам або фізичним особам - підприємцям </w:t>
            </w:r>
            <w:r>
              <w:rPr>
                <w:rFonts w:ascii="Times New Roman" w:eastAsia="Times New Roman" w:hAnsi="Times New Roman" w:cs="Times New Roman"/>
                <w:b/>
                <w:sz w:val="28"/>
                <w:szCs w:val="28"/>
              </w:rPr>
              <w:t>у порядку, встановленому законодавством про державні (публічні) закупівлі</w:t>
            </w: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Управління активами здійснюється на підставі договору, укладеного відповідно до </w:t>
            </w:r>
            <w:hyperlink r:id="rId7" w:anchor="n4815">
              <w:r>
                <w:rPr>
                  <w:rFonts w:ascii="Times New Roman" w:eastAsia="Times New Roman" w:hAnsi="Times New Roman" w:cs="Times New Roman"/>
                  <w:sz w:val="28"/>
                  <w:szCs w:val="28"/>
                  <w:u w:val="single"/>
                </w:rPr>
                <w:t>глави 70</w:t>
              </w:r>
            </w:hyperlink>
            <w:r>
              <w:rPr>
                <w:rFonts w:ascii="Times New Roman" w:eastAsia="Times New Roman" w:hAnsi="Times New Roman" w:cs="Times New Roman"/>
                <w:sz w:val="28"/>
                <w:szCs w:val="28"/>
              </w:rPr>
              <w:t xml:space="preserve"> Цивільного кодексу </w:t>
            </w:r>
            <w:r>
              <w:rPr>
                <w:rFonts w:ascii="Times New Roman" w:eastAsia="Times New Roman" w:hAnsi="Times New Roman" w:cs="Times New Roman"/>
                <w:sz w:val="28"/>
                <w:szCs w:val="28"/>
              </w:rPr>
              <w:lastRenderedPageBreak/>
              <w:t>України з урахуванням особливостей, визначених цим Законом.</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Управління активами, зазначеними у частині першій цієї статті, здійснюється на умовах ефективності, а також збереження та збільшення їх вартості. Управитель має право на плату (винагороду), а також на відшкодування необхідних витрат, зроблених ним у зв’язку з управлінням активами, що відраховуються безпосередньо з доходів від використання прийнятих в управління активів. Управитель не має права відчужувати активи, прийняті ним в управління.</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 договору про управління активами припиняється у разі скасування арешту прийнятих в управління активів або їх конфіскації, спеціальної конфіскації, іншого судового рішення про їх стягнення в дохід держави.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 та інші умови управління активами зазначаються в договорі між Національним агентством та управителем.</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bookmarkStart w:id="18" w:name="_heading=h.z337ya" w:colFirst="0" w:colLast="0"/>
            <w:bookmarkEnd w:id="18"/>
            <w:r>
              <w:rPr>
                <w:rFonts w:ascii="Times New Roman" w:eastAsia="Times New Roman" w:hAnsi="Times New Roman" w:cs="Times New Roman"/>
                <w:sz w:val="28"/>
                <w:szCs w:val="28"/>
                <w:highlight w:val="white"/>
              </w:rPr>
              <w:t xml:space="preserve">4. Майно, в тому числі у вигляді предметів чи великих партій товарів, зберігання якого через громіздкість або з інших причин неможливе без зайвих труднощів, або витрати із забезпечення спеціальних умов зберігання якого чи управління яким </w:t>
            </w:r>
            <w:proofErr w:type="spellStart"/>
            <w:r>
              <w:rPr>
                <w:rFonts w:ascii="Times New Roman" w:eastAsia="Times New Roman" w:hAnsi="Times New Roman" w:cs="Times New Roman"/>
                <w:sz w:val="28"/>
                <w:szCs w:val="28"/>
                <w:highlight w:val="white"/>
              </w:rPr>
              <w:t>співмірні</w:t>
            </w:r>
            <w:proofErr w:type="spellEnd"/>
            <w:r>
              <w:rPr>
                <w:rFonts w:ascii="Times New Roman" w:eastAsia="Times New Roman" w:hAnsi="Times New Roman" w:cs="Times New Roman"/>
                <w:sz w:val="28"/>
                <w:szCs w:val="28"/>
                <w:highlight w:val="white"/>
              </w:rPr>
              <w:t xml:space="preserve"> з його вартістю, або яке швидко втрачає свою вартість, а також майно у вигляді товарів або продукції, що піддаються швидкому псуванню, підлягає реалізації </w:t>
            </w:r>
            <w:r>
              <w:rPr>
                <w:rFonts w:ascii="Times New Roman" w:eastAsia="Times New Roman" w:hAnsi="Times New Roman" w:cs="Times New Roman"/>
                <w:b/>
                <w:sz w:val="28"/>
                <w:szCs w:val="28"/>
                <w:highlight w:val="white"/>
              </w:rPr>
              <w:t xml:space="preserve">за цінами </w:t>
            </w:r>
            <w:proofErr w:type="spellStart"/>
            <w:r>
              <w:rPr>
                <w:rFonts w:ascii="Times New Roman" w:eastAsia="Times New Roman" w:hAnsi="Times New Roman" w:cs="Times New Roman"/>
                <w:b/>
                <w:sz w:val="28"/>
                <w:szCs w:val="28"/>
                <w:highlight w:val="white"/>
              </w:rPr>
              <w:t>щонайменш</w:t>
            </w:r>
            <w:proofErr w:type="spellEnd"/>
            <w:r>
              <w:rPr>
                <w:rFonts w:ascii="Times New Roman" w:eastAsia="Times New Roman" w:hAnsi="Times New Roman" w:cs="Times New Roman"/>
                <w:b/>
                <w:sz w:val="28"/>
                <w:szCs w:val="28"/>
                <w:highlight w:val="white"/>
              </w:rPr>
              <w:t xml:space="preserve"> не нижче ринкових</w:t>
            </w:r>
            <w:r>
              <w:rPr>
                <w:rFonts w:ascii="Times New Roman" w:eastAsia="Times New Roman" w:hAnsi="Times New Roman" w:cs="Times New Roman"/>
                <w:sz w:val="28"/>
                <w:szCs w:val="28"/>
                <w:highlight w:val="white"/>
              </w:rPr>
              <w:t xml:space="preserve">. </w:t>
            </w:r>
            <w:hyperlink r:id="rId8" w:anchor="n16">
              <w:r>
                <w:rPr>
                  <w:rFonts w:ascii="Times New Roman" w:eastAsia="Times New Roman" w:hAnsi="Times New Roman" w:cs="Times New Roman"/>
                  <w:sz w:val="28"/>
                  <w:szCs w:val="28"/>
                  <w:highlight w:val="white"/>
                  <w:u w:val="single"/>
                </w:rPr>
                <w:t>Примірний перелік</w:t>
              </w:r>
            </w:hyperlink>
            <w:r>
              <w:rPr>
                <w:rFonts w:ascii="Times New Roman" w:eastAsia="Times New Roman" w:hAnsi="Times New Roman" w:cs="Times New Roman"/>
                <w:sz w:val="28"/>
                <w:szCs w:val="28"/>
                <w:highlight w:val="white"/>
              </w:rPr>
              <w:t xml:space="preserve"> такого майна визначається Кабінетом </w:t>
            </w:r>
            <w:r>
              <w:rPr>
                <w:rFonts w:ascii="Times New Roman" w:eastAsia="Times New Roman" w:hAnsi="Times New Roman" w:cs="Times New Roman"/>
                <w:sz w:val="28"/>
                <w:szCs w:val="28"/>
                <w:highlight w:val="white"/>
              </w:rPr>
              <w:lastRenderedPageBreak/>
              <w:t>Міністрів України.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Активи, визначені частиною четвертою цієї статті, </w:t>
            </w:r>
            <w:r>
              <w:rPr>
                <w:rFonts w:ascii="Times New Roman" w:eastAsia="Times New Roman" w:hAnsi="Times New Roman" w:cs="Times New Roman"/>
                <w:sz w:val="28"/>
                <w:szCs w:val="28"/>
              </w:rPr>
              <w:lastRenderedPageBreak/>
              <w:t>передаються для реалізації без згоди власника на підставі ухвали слідчого судді або суду, копія якої надсилається Національному агентству негайно після її винесення з відповідним зверненням прокурора. Передача для реалізації активів може також здійснюватися за згодою їх власника, копія якої надається Національному агентству з відповідним зверненням прокурора.</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здійснюється визначеними на конкурсних засадах юридичними особами. Порядок відбору таких юридичних осіб, </w:t>
            </w:r>
            <w:hyperlink r:id="rId9" w:anchor="n8">
              <w:r>
                <w:rPr>
                  <w:rFonts w:ascii="Times New Roman" w:eastAsia="Times New Roman" w:hAnsi="Times New Roman" w:cs="Times New Roman"/>
                  <w:sz w:val="28"/>
                  <w:szCs w:val="28"/>
                  <w:u w:val="single"/>
                </w:rPr>
                <w:t>порядок реалізації активів</w:t>
              </w:r>
            </w:hyperlink>
            <w:r>
              <w:rPr>
                <w:rFonts w:ascii="Times New Roman" w:eastAsia="Times New Roman" w:hAnsi="Times New Roman" w:cs="Times New Roman"/>
                <w:sz w:val="28"/>
                <w:szCs w:val="28"/>
              </w:rPr>
              <w:t xml:space="preserve"> на прилюдних торгах (аукціонах) та/або електронних торгах визначаються Кабінетом Міністрів України.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про передачу для реалізації активів вартістю понад 10 тисяч розмірів мінімальних заробітних плат погоджується спеціально створеною при Національному агентстві міжвідомчою комісією з питань реалізації активів.</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Положення про міжвідомчу комісію з питань реалізації активів та її </w:t>
            </w:r>
            <w:hyperlink r:id="rId10" w:anchor="n12">
              <w:r>
                <w:rPr>
                  <w:rFonts w:ascii="Times New Roman" w:eastAsia="Times New Roman" w:hAnsi="Times New Roman" w:cs="Times New Roman"/>
                  <w:sz w:val="28"/>
                  <w:szCs w:val="28"/>
                  <w:u w:val="single"/>
                </w:rPr>
                <w:t>склад</w:t>
              </w:r>
            </w:hyperlink>
            <w:r>
              <w:rPr>
                <w:rFonts w:ascii="Times New Roman" w:eastAsia="Times New Roman" w:hAnsi="Times New Roman" w:cs="Times New Roman"/>
                <w:sz w:val="28"/>
                <w:szCs w:val="28"/>
              </w:rPr>
              <w:t xml:space="preserve"> затверджуються Кабінетом Міністрів України.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bookmarkStart w:id="19" w:name="_heading=h.3j2qqm3" w:colFirst="0" w:colLast="0"/>
            <w:bookmarkEnd w:id="19"/>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Одержані від реалізації активів кошти зараховуються на депозитні рахунки Національного агентства.</w:t>
            </w: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Управління активами у вигляді частки у статутному (складеному) капіталі чи акцій, паїв:</w:t>
            </w: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банку - забезпечується шляхом здійснення на вимогу Національного агентства передбачених законом та нормативно-правовим актом Національного агентства заходів за погодженням з Національним банком України та Національною комісією з цінних паперів та фондового ринку, а для кооперативних банків - Національним банком України;</w:t>
            </w: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страховика - забезпечується шляхом здійснення на вимогу Національного агентства заходів, передбачених законом та нормативно-правовим актом Національного агентства за погодженням з Національним банком України та Національною комісією, що здійснює державне регулювання у сфері ринків фінансових послуг, а для страховиків, створених в організаційно-правовій формі акціонерного товариства, - також Національною комісією з цінних паперів та фондового ринку;</w:t>
            </w: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кредитної спілки, управителя фонду операцій з нерухомістю, лізингової компанії, факторингової компанії, ломбарду - забезпечується шляхом здійснення на вимогу </w:t>
            </w:r>
            <w:r>
              <w:rPr>
                <w:rFonts w:ascii="Times New Roman" w:eastAsia="Times New Roman" w:hAnsi="Times New Roman" w:cs="Times New Roman"/>
                <w:sz w:val="28"/>
                <w:szCs w:val="28"/>
              </w:rPr>
              <w:lastRenderedPageBreak/>
              <w:t>Національного агентства заходів, передбачених законом та спільним нормативно-правовим актом Національного агентства та Національної комісії, що здійснює державне регулювання у сфері ринків фінансових послуг.</w:t>
            </w:r>
          </w:p>
          <w:p w:rsidR="00D14463" w:rsidRDefault="00D14463" w:rsidP="00D1446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здійснення управління активами у вигляді частки у статутному (складеному) капіталі чи акцій, паїв управитель під час здійснення повноважень власника таких активів у вищих органах управління відповідної юридичної особи зобов’язаний погоджувати свої дії з власником таких активів.</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 разі надходження винесеного у межах наданих законом повноважень рішення прокурора, а також судового рішення, що набрало законної сили, яким скасовано арешт прийнятих в управління активів, Національне агентство у триденний строк повертає їх законному власнику, а в разі їх реалізації - повертає одержані від цього кошти, а також проценти, нараховані як плата за користування банком такими коштами.</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Стаття 21. </w:t>
            </w:r>
            <w:r>
              <w:rPr>
                <w:rFonts w:ascii="Times New Roman" w:eastAsia="Times New Roman" w:hAnsi="Times New Roman" w:cs="Times New Roman"/>
                <w:sz w:val="28"/>
                <w:szCs w:val="28"/>
              </w:rPr>
              <w:t>Управління рухомим та нерухомим майном, цінними паперами, майновими та іншими правами</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bookmarkStart w:id="20" w:name="_heading=h.1y810tw" w:colFirst="0" w:colLast="0"/>
            <w:bookmarkEnd w:id="20"/>
            <w:r>
              <w:rPr>
                <w:rFonts w:ascii="Times New Roman" w:eastAsia="Times New Roman" w:hAnsi="Times New Roman" w:cs="Times New Roman"/>
                <w:sz w:val="28"/>
                <w:szCs w:val="28"/>
              </w:rPr>
              <w:t>1. Управління рухомим та нерухомим майном, цінними паперами, майновими та іншими правами здійснюється Національним агентством шляхом реалізації відповідних активів або передачі їх в управління</w:t>
            </w:r>
            <w:r>
              <w:rPr>
                <w:rFonts w:ascii="Times New Roman" w:eastAsia="Times New Roman" w:hAnsi="Times New Roman" w:cs="Times New Roman"/>
                <w:b/>
                <w:sz w:val="28"/>
                <w:szCs w:val="28"/>
              </w:rPr>
              <w:t>, або забезпечення їх збереження у інший визначений цим Законом спосіб.</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bookmarkStart w:id="21" w:name="_heading=h.4i7ojhp" w:colFirst="0" w:colLast="0"/>
            <w:bookmarkEnd w:id="21"/>
            <w:r>
              <w:rPr>
                <w:rFonts w:ascii="Times New Roman" w:eastAsia="Times New Roman" w:hAnsi="Times New Roman" w:cs="Times New Roman"/>
                <w:sz w:val="28"/>
                <w:szCs w:val="28"/>
              </w:rPr>
              <w:t xml:space="preserve">2. Активи, зазначені у частині першій цієї статті, прийняті Національним агентством в управління, підлягають оцінці, яка здійснюється </w:t>
            </w:r>
            <w:r>
              <w:rPr>
                <w:rFonts w:ascii="Times New Roman" w:eastAsia="Times New Roman" w:hAnsi="Times New Roman" w:cs="Times New Roman"/>
                <w:b/>
                <w:sz w:val="28"/>
                <w:szCs w:val="28"/>
              </w:rPr>
              <w:t>визначеним</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відповідно до законодавства про публічні закупівлі суб'єктами оціночної діяльності,</w:t>
            </w:r>
            <w:r>
              <w:rPr>
                <w:rFonts w:ascii="Times New Roman" w:eastAsia="Times New Roman" w:hAnsi="Times New Roman" w:cs="Times New Roman"/>
                <w:sz w:val="28"/>
                <w:szCs w:val="28"/>
              </w:rPr>
              <w:t xml:space="preserve"> та передачі в управління юридичним особам або фізичним особам – підприємцям, </w:t>
            </w:r>
            <w:r>
              <w:rPr>
                <w:rFonts w:ascii="Times New Roman" w:eastAsia="Times New Roman" w:hAnsi="Times New Roman" w:cs="Times New Roman"/>
                <w:b/>
                <w:sz w:val="28"/>
                <w:szCs w:val="28"/>
              </w:rPr>
              <w:t>визначеним відповідно до законодавства про публічні закупівлі.</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Управління активами здійснюється на підставі договору, укладеного відповідно до </w:t>
            </w:r>
            <w:hyperlink r:id="rId11" w:anchor="n4815">
              <w:r>
                <w:rPr>
                  <w:rFonts w:ascii="Times New Roman" w:eastAsia="Times New Roman" w:hAnsi="Times New Roman" w:cs="Times New Roman"/>
                  <w:sz w:val="28"/>
                  <w:szCs w:val="28"/>
                  <w:u w:val="single"/>
                </w:rPr>
                <w:t>глави 70</w:t>
              </w:r>
            </w:hyperlink>
            <w:r>
              <w:rPr>
                <w:rFonts w:ascii="Times New Roman" w:eastAsia="Times New Roman" w:hAnsi="Times New Roman" w:cs="Times New Roman"/>
                <w:sz w:val="28"/>
                <w:szCs w:val="28"/>
              </w:rPr>
              <w:t xml:space="preserve"> Цивільного кодексу </w:t>
            </w:r>
            <w:r>
              <w:rPr>
                <w:rFonts w:ascii="Times New Roman" w:eastAsia="Times New Roman" w:hAnsi="Times New Roman" w:cs="Times New Roman"/>
                <w:sz w:val="28"/>
                <w:szCs w:val="28"/>
              </w:rPr>
              <w:lastRenderedPageBreak/>
              <w:t>України з урахуванням особливостей, визначених цим Законом.</w:t>
            </w:r>
            <w:r>
              <w:rPr>
                <w:rFonts w:ascii="Times New Roman" w:eastAsia="Times New Roman" w:hAnsi="Times New Roman" w:cs="Times New Roman"/>
                <w:b/>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22" w:name="_heading=h.2xcytpi" w:colFirst="0" w:colLast="0"/>
            <w:bookmarkEnd w:id="22"/>
            <w:r>
              <w:rPr>
                <w:rFonts w:ascii="Times New Roman" w:eastAsia="Times New Roman" w:hAnsi="Times New Roman" w:cs="Times New Roman"/>
                <w:sz w:val="28"/>
                <w:szCs w:val="28"/>
              </w:rPr>
              <w:t>3. Управління активами, зазначеними у частині першій цієї статті, здійснюється на умовах ефективності, а також збереження або збільшення їх вартості</w:t>
            </w:r>
            <w:r>
              <w:rPr>
                <w:rFonts w:ascii="Times New Roman" w:eastAsia="Times New Roman" w:hAnsi="Times New Roman" w:cs="Times New Roman"/>
                <w:b/>
                <w:sz w:val="28"/>
                <w:szCs w:val="28"/>
              </w:rPr>
              <w:t xml:space="preserve"> з урахуванням зносу, в тому числі нормального або економічного, а також істотної зміни обставин на відповідному ринку товарів, робіт або послуг. </w:t>
            </w:r>
            <w:r>
              <w:rPr>
                <w:rFonts w:ascii="Times New Roman" w:eastAsia="Times New Roman" w:hAnsi="Times New Roman" w:cs="Times New Roman"/>
                <w:sz w:val="28"/>
                <w:szCs w:val="28"/>
              </w:rPr>
              <w:t>Управитель має право на плату (винагороду), а також на відшкодування необхідних витрат, зроблених ним у зв'язку з управлінням активами, що відраховуються безпосередньо з доходів від використання прийнятих в управління активів. Управитель не має права відчужувати активи, прийняті ним в управління.</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23" w:name="_heading=h.1ci93xb" w:colFirst="0" w:colLast="0"/>
            <w:bookmarkEnd w:id="23"/>
            <w:r>
              <w:rPr>
                <w:rFonts w:ascii="Times New Roman" w:eastAsia="Times New Roman" w:hAnsi="Times New Roman" w:cs="Times New Roman"/>
                <w:sz w:val="28"/>
                <w:szCs w:val="28"/>
              </w:rPr>
              <w:t xml:space="preserve">Дія договору про управління активами припиняється у разі скасування </w:t>
            </w:r>
            <w:r>
              <w:rPr>
                <w:rFonts w:ascii="Times New Roman" w:eastAsia="Times New Roman" w:hAnsi="Times New Roman" w:cs="Times New Roman"/>
                <w:b/>
                <w:sz w:val="28"/>
                <w:szCs w:val="28"/>
              </w:rPr>
              <w:t>судом або прокурором</w:t>
            </w:r>
            <w:r>
              <w:rPr>
                <w:rFonts w:ascii="Times New Roman" w:eastAsia="Times New Roman" w:hAnsi="Times New Roman" w:cs="Times New Roman"/>
                <w:sz w:val="28"/>
                <w:szCs w:val="28"/>
              </w:rPr>
              <w:t xml:space="preserve"> арешту прийнятих в управління активів або їх конфіскації, спеціальної конфіскації, іншого судового рішення про їх стягнення в дохід держави.</w:t>
            </w:r>
            <w:r>
              <w:rPr>
                <w:rFonts w:ascii="Times New Roman" w:eastAsia="Times New Roman" w:hAnsi="Times New Roman" w:cs="Times New Roman"/>
                <w:b/>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 та інші умови управління активами зазначаються в договорі між Національним агентством та управителем.</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24" w:name="_heading=h.3whwml4" w:colFirst="0" w:colLast="0"/>
            <w:bookmarkEnd w:id="24"/>
            <w:r>
              <w:rPr>
                <w:rFonts w:ascii="Times New Roman" w:eastAsia="Times New Roman" w:hAnsi="Times New Roman" w:cs="Times New Roman"/>
                <w:sz w:val="28"/>
                <w:szCs w:val="28"/>
              </w:rPr>
              <w:t xml:space="preserve">4. Майно, в тому числі у вигляді предметів чи великих партій товарів, зберігання якого через громіздкість або з інших причин неможливе без зайвих труднощів, або витрати із забезпечення спеціальних умов зберігання якого чи управління яким </w:t>
            </w:r>
            <w:proofErr w:type="spellStart"/>
            <w:r>
              <w:rPr>
                <w:rFonts w:ascii="Times New Roman" w:eastAsia="Times New Roman" w:hAnsi="Times New Roman" w:cs="Times New Roman"/>
                <w:sz w:val="28"/>
                <w:szCs w:val="28"/>
              </w:rPr>
              <w:t>співмірні</w:t>
            </w:r>
            <w:proofErr w:type="spellEnd"/>
            <w:r>
              <w:rPr>
                <w:rFonts w:ascii="Times New Roman" w:eastAsia="Times New Roman" w:hAnsi="Times New Roman" w:cs="Times New Roman"/>
                <w:sz w:val="28"/>
                <w:szCs w:val="28"/>
              </w:rPr>
              <w:t xml:space="preserve"> з його вартістю, або яке швидко втрачає свою вартість, а також майно у вигляді товарів або продукції, що піддаються швидкому псуванню, підлягає реалізації</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Примірний перелік </w:t>
            </w:r>
            <w:r>
              <w:rPr>
                <w:rFonts w:ascii="Times New Roman" w:eastAsia="Times New Roman" w:hAnsi="Times New Roman" w:cs="Times New Roman"/>
                <w:b/>
                <w:sz w:val="28"/>
                <w:szCs w:val="28"/>
              </w:rPr>
              <w:t>майна, зазначеного в абзаці першому цієї частини,</w:t>
            </w:r>
            <w:r>
              <w:rPr>
                <w:rFonts w:ascii="Times New Roman" w:eastAsia="Times New Roman" w:hAnsi="Times New Roman" w:cs="Times New Roman"/>
                <w:sz w:val="28"/>
                <w:szCs w:val="28"/>
              </w:rPr>
              <w:t>  визначається Кабінетом Міністрів України.</w:t>
            </w:r>
            <w:r>
              <w:rPr>
                <w:rFonts w:ascii="Times New Roman" w:eastAsia="Times New Roman" w:hAnsi="Times New Roman" w:cs="Times New Roman"/>
                <w:b/>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bookmarkStart w:id="25" w:name="_heading=h.2bn6wsx" w:colFirst="0" w:colLast="0"/>
            <w:bookmarkEnd w:id="25"/>
            <w:r>
              <w:rPr>
                <w:rFonts w:ascii="Times New Roman" w:eastAsia="Times New Roman" w:hAnsi="Times New Roman" w:cs="Times New Roman"/>
                <w:b/>
                <w:sz w:val="28"/>
                <w:szCs w:val="28"/>
              </w:rPr>
              <w:lastRenderedPageBreak/>
              <w:t>4</w:t>
            </w:r>
            <w:r>
              <w:rPr>
                <w:rFonts w:ascii="Times New Roman" w:eastAsia="Times New Roman" w:hAnsi="Times New Roman" w:cs="Times New Roman"/>
                <w:b/>
                <w:sz w:val="28"/>
                <w:szCs w:val="28"/>
                <w:vertAlign w:val="superscript"/>
              </w:rPr>
              <w:t>-1</w:t>
            </w:r>
            <w:r>
              <w:rPr>
                <w:rFonts w:ascii="Times New Roman" w:eastAsia="Times New Roman" w:hAnsi="Times New Roman" w:cs="Times New Roman"/>
                <w:b/>
                <w:sz w:val="28"/>
                <w:szCs w:val="28"/>
              </w:rPr>
              <w:t xml:space="preserve">. У разі неможливості забезпечення визначених цим Законом умов ефективності, а також збереження або збільшення вартості активів (нерухомого майна, рухомого майна у вигляді творів мистецтва) при їх передачі в управління за договором управління, зокрема, неможливості забезпечення доходного комерційного використання активів на рівні, достатньому для утримання активів, сплати винагороди управителю, з огляду на економічні, фізичні та інші властивості активів, а також якщо активи не підлягають реалізації згідно цього Закону, Національне агентство забезпечує збереження таких активів шляхом їх охорони, зберігання, забезпечення їх збереження у інший спосіб щонайбільше протягом одного року з початку здійснення таких заходів з оплатою відповідних послуг за рахунок коштів резервного фонду, передбаченого цим Законом. </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 разі відсутності достатніх джерел для забезпечення збереження активів у спосіб, визначений цією частиною або закінчення граничного строку для здійснення таких заходів, визначені цим Законом повноваження Національного агентства з організації управління ними вважаються припиненими, а відповідні активи підлягають поверненню прокурору. </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Порядок організації управління активами у спосіб, визначений цією частиною, встановлюється Кабінетом Міністрів України</w:t>
            </w:r>
            <w:r>
              <w:rPr>
                <w:rFonts w:ascii="Times New Roman" w:eastAsia="Times New Roman" w:hAnsi="Times New Roman" w:cs="Times New Roman"/>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26" w:name="_heading=h.qsh70q" w:colFirst="0" w:colLast="0"/>
            <w:bookmarkEnd w:id="26"/>
            <w:r>
              <w:rPr>
                <w:rFonts w:ascii="Times New Roman" w:eastAsia="Times New Roman" w:hAnsi="Times New Roman" w:cs="Times New Roman"/>
                <w:sz w:val="28"/>
                <w:szCs w:val="28"/>
              </w:rPr>
              <w:t xml:space="preserve">5. Активи, визначені частиною четвертою цієї статті, передаються для реалізації без згоди власника на підставі </w:t>
            </w:r>
            <w:r>
              <w:rPr>
                <w:rFonts w:ascii="Times New Roman" w:eastAsia="Times New Roman" w:hAnsi="Times New Roman" w:cs="Times New Roman"/>
                <w:sz w:val="28"/>
                <w:szCs w:val="28"/>
              </w:rPr>
              <w:lastRenderedPageBreak/>
              <w:t>ухвали слідчого судді або суду, копія якої надсилається Національному агентству негайно після її винесення з відповідним зверненням прокурора. Передача для реалізації активів може також здійснюватися за згодою їх власника, копія якої надсилається Національному агентству з відповідним зверненням прокурора.</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Реалізація активів відповідно до цього закону є примусовою реалізацією (примусовим </w:t>
            </w:r>
            <w:proofErr w:type="spellStart"/>
            <w:r>
              <w:rPr>
                <w:rFonts w:ascii="Times New Roman" w:eastAsia="Times New Roman" w:hAnsi="Times New Roman" w:cs="Times New Roman"/>
                <w:b/>
                <w:sz w:val="28"/>
                <w:szCs w:val="28"/>
              </w:rPr>
              <w:t>продажем</w:t>
            </w:r>
            <w:proofErr w:type="spellEnd"/>
            <w:r>
              <w:rPr>
                <w:rFonts w:ascii="Times New Roman" w:eastAsia="Times New Roman" w:hAnsi="Times New Roman" w:cs="Times New Roman"/>
                <w:b/>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про передачу для реалізації активів вартістю понад 10 тисяч розмірів мінімальних заробітних плат погоджується спеціально створеною при Національному агентстві міжвідомчою комісією з питань реалізації активів.</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Положення про міжвідомчу комісію з питань реалізації активів та її склад затверджуються Кабінетом Міністрів України.</w:t>
            </w:r>
            <w:r>
              <w:rPr>
                <w:rFonts w:ascii="Times New Roman" w:eastAsia="Times New Roman" w:hAnsi="Times New Roman" w:cs="Times New Roman"/>
                <w:b/>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Усі дії, пов’язані з реалізацією активів на електронних торгах (аукціонах), відбуваються в електронній торговій системі (далі – ЕТС), 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Електронна торгова система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Порядок реалізації активів на електронних аукціонах, функціонування ЕТС, подання заяв на участь в електронних аукціонах, порядок та строки проведення електронних аукціонів для реалізації активів, порядок відбору операторів електронних майданчиків для організації проведення електронних аукціонів з реалізації активів та авторизації електронних майданчиків, розмір, порядок та строки сплати, повернення гарантійних та реєстраційних внесків, плати за участь в аукціоні (винагороди оператора), визначення переможця за результатами електронного аукціону, порядок та строки підписання,  опублікування протоколу за результатами аукціону визначаються Кабінетом Міністрів України.</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Національне агентство самостійно або шляхом залучення визначеної на конкурсних засадах іншої юридичної особи (Організатора) виступає Замовником електронного аукціону.</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Юридична особа яка виступає Замовником електронного аукціону не може поєднувати функцій Замовника та оператора авторизованого електронного майданчика в одній особі та/або функції Замовника та Адміністратора ЕТС в одній особі.</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Національне агентство самостійно або з залученням інших осіб визначених на конкурсних засадах</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(Організаторів</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забезпечує здійснення заходів, які можуть бути необхідними для реалізації таких активів, в тому числі, їх ідентифікацію, систематизацію, інвентаризацію, </w:t>
            </w:r>
            <w:r>
              <w:rPr>
                <w:rFonts w:ascii="Times New Roman" w:eastAsia="Times New Roman" w:hAnsi="Times New Roman" w:cs="Times New Roman"/>
                <w:b/>
                <w:sz w:val="28"/>
                <w:szCs w:val="28"/>
              </w:rPr>
              <w:lastRenderedPageBreak/>
              <w:t>проведення їх оцінки, експертного дослідження, зберігання (збереження), охорони, страхування, переміщення тощо.</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Порядок відбору Організатора (Організаторів) визначається Кабінетом Міністрів України. Для різних типів активів та/або регіонів реалізації активів можуть бути обрані різні Організатори.</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Стартовою ціною реалізації активів є ринкова (оціночна) вартість активів.</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Відомості про учасників аукціону не підлягають розголошенню до завершення аукціону.</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Реалізація активів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аукціон вважається таким, що відбувся, у разі здійснення переможцем аукціону не менше одного кроку аукціону на підвищення стартової ціни.</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 разі якщо для участі в аукціоні подано заяву на участь від одного покупця, аукціон визнається таким, що не відбувся, а Національне агентство приймає рішення про реалізацію активів шляхом викупу безпосередньо такому покупцеві за запропонованою ним ціною, але не нижче стартової ціни</w:t>
            </w:r>
            <w:r>
              <w:rPr>
                <w:rFonts w:ascii="Times New Roman" w:eastAsia="Times New Roman" w:hAnsi="Times New Roman" w:cs="Times New Roman"/>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 разі якщо активи, які реалізуються на аукціоні, не продано, крім випадку, передбаченого попереднім абзацом, проводиться повторний аукціон. Порядок проведення повторних аукціонів та формування стартової ціни повторних аукціонів визначається Кабінетом Міністрів України. Повторний аукціон може бути проведений у формі аукціону за методом покрокового зниження стартової ціни та подальшого подання цінових пропозицій зі зниженням стартової ціни у випадках та порядку, встановлених Кабінетом Міністрів України.</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Протокол аукціону є документом, що підтверджує виникнення права власності на придбані активи.</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 випадку придбання на аукціоні нерухомого майна документом, що підтверджує виникнення права власності на придбані активи, є свідоцтво про придбання нерухомого майна з прилюдних торгів, яке видається нотаріусом на підставі протоколу аукціону.</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Усі рішення Національного агентства та документи, які стосуються аукціону,  протокол аукціону публікуються в ЕТС у встановленому Кабінетом Міністрів України порядку.</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Строк позовної давності для звернення з позовом про оскарження відмови в затвердженні протоколу аукціону, визнання недійсними результатів реалізації активів становить три місяці.</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Витрати (видатки) здійснені Національним агентством та/або Організатором для здійснення заходів, які можуть бути необхідними для реалізації активів, в тому числі, їх ідентифікації, систематизації, інвентаризації, проведення їх оцінки, експертного дослідження, зберігання (збереження), охорони, страхування, переміщення тощо можуть бути відшкодовані переможцем аукціону, про що вказується у оголошенні про проведення аукціону.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27" w:name="_heading=h.3as4poj" w:colFirst="0" w:colLast="0"/>
            <w:bookmarkEnd w:id="27"/>
            <w:r>
              <w:rPr>
                <w:rFonts w:ascii="Times New Roman" w:eastAsia="Times New Roman" w:hAnsi="Times New Roman" w:cs="Times New Roman"/>
                <w:b/>
                <w:sz w:val="28"/>
                <w:szCs w:val="28"/>
              </w:rPr>
              <w:t>6. Кошти, одержані від реалізації активів, розміщуються на депозитних рахунках Національного агентства, чим забезпечується збереження економічної вартості реалізованих активів, у зв’язку з чим управління такими коштами охоплюється управлінням активами за цим Законом. Розмір процентів відсоткової ставки за користування банками коштами на депозитних рахунках Національного агентства визначається за правилами частини другої статті 20 цього Закону.</w:t>
            </w:r>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відсотків від процентів, нарахованих як плата за користування банком коштами, зазначеними в абзаці першому цієї частини, періодично, але не рідше одного разу на місяць, а також у разі дострокового припинення дії договору банківського вкладу перераховується Національним агентством до Державного бюджету України, у порядку, затвердженому Національним агентством.</w:t>
            </w:r>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відсотків від процентів, нарахованих як плата за користування банком коштами або банківськими </w:t>
            </w:r>
            <w:r>
              <w:rPr>
                <w:rFonts w:ascii="Times New Roman" w:eastAsia="Times New Roman" w:hAnsi="Times New Roman" w:cs="Times New Roman"/>
                <w:b/>
                <w:sz w:val="28"/>
                <w:szCs w:val="28"/>
              </w:rPr>
              <w:lastRenderedPageBreak/>
              <w:t>металами, розміщеними на депозитних рахунках Національного агентства, періодично, але не рідше одного разу на місяць, перераховуються до спеціального фонду Національного агентства для забезпечення збереження активів, які не підлягають реалізації та передачі в управління за договором, у порядку, затвердженому Національним агентством.</w:t>
            </w:r>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Виключити.</w:t>
            </w:r>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28" w:name="_heading=h.1pxezwc" w:colFirst="0" w:colLast="0"/>
            <w:bookmarkEnd w:id="28"/>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29" w:name="_heading=h.26ifmyqrgw58" w:colFirst="0" w:colLast="0"/>
            <w:bookmarkEnd w:id="29"/>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30" w:name="_heading=h.mhpoot84u4dh" w:colFirst="0" w:colLast="0"/>
            <w:bookmarkEnd w:id="30"/>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31" w:name="_heading=h.p6aqqc2cdguf" w:colFirst="0" w:colLast="0"/>
            <w:bookmarkEnd w:id="31"/>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32" w:name="_heading=h.ewcon3g2p28w" w:colFirst="0" w:colLast="0"/>
            <w:bookmarkEnd w:id="32"/>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33" w:name="_heading=h.ieq82myw9g6g" w:colFirst="0" w:colLast="0"/>
            <w:bookmarkEnd w:id="33"/>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34" w:name="_heading=h.5dew2vlonfj7" w:colFirst="0" w:colLast="0"/>
            <w:bookmarkEnd w:id="34"/>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35" w:name="_heading=h.g4zdnme60g6b" w:colFirst="0" w:colLast="0"/>
            <w:bookmarkEnd w:id="35"/>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36" w:name="_heading=h.oixo472jksly" w:colFirst="0" w:colLast="0"/>
            <w:bookmarkEnd w:id="36"/>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37" w:name="_heading=h.dfa2lzctre62" w:colFirst="0" w:colLast="0"/>
            <w:bookmarkEnd w:id="37"/>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38" w:name="_heading=h.urrg3ns0jwlr" w:colFirst="0" w:colLast="0"/>
            <w:bookmarkEnd w:id="38"/>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39" w:name="_heading=h.io64vbh59fjk" w:colFirst="0" w:colLast="0"/>
            <w:bookmarkEnd w:id="39"/>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40" w:name="_heading=h.9t5soiclzpdc" w:colFirst="0" w:colLast="0"/>
            <w:bookmarkEnd w:id="40"/>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41" w:name="_heading=h.nxfxgbdpfrrl" w:colFirst="0" w:colLast="0"/>
            <w:bookmarkEnd w:id="41"/>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42" w:name="_heading=h.z5o7ssrx20kf" w:colFirst="0" w:colLast="0"/>
            <w:bookmarkEnd w:id="42"/>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43" w:name="_heading=h.t0ai2bhju9c0" w:colFirst="0" w:colLast="0"/>
            <w:bookmarkEnd w:id="43"/>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44" w:name="_heading=h.34riguckn17v" w:colFirst="0" w:colLast="0"/>
            <w:bookmarkEnd w:id="44"/>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45" w:name="_heading=h.4i25gyh8dddv" w:colFirst="0" w:colLast="0"/>
            <w:bookmarkEnd w:id="45"/>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46" w:name="_heading=h.xzd8sm5s9fdx" w:colFirst="0" w:colLast="0"/>
            <w:bookmarkEnd w:id="46"/>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47" w:name="_heading=h.7m52oq2rr2ei" w:colFirst="0" w:colLast="0"/>
            <w:bookmarkEnd w:id="47"/>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48" w:name="_heading=h.h1aj7k5cd58w" w:colFirst="0" w:colLast="0"/>
            <w:bookmarkEnd w:id="48"/>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49" w:name="_heading=h.ehc5gv3cii12" w:colFirst="0" w:colLast="0"/>
            <w:bookmarkEnd w:id="49"/>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50" w:name="_heading=h.38qa0mwpgvyv" w:colFirst="0" w:colLast="0"/>
            <w:bookmarkEnd w:id="50"/>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51" w:name="_heading=h.ptog7m5jn95v" w:colFirst="0" w:colLast="0"/>
            <w:bookmarkEnd w:id="51"/>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52" w:name="_heading=h.en7ggptbayw9" w:colFirst="0" w:colLast="0"/>
            <w:bookmarkEnd w:id="52"/>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53" w:name="_heading=h.iz1b2ihh5quk" w:colFirst="0" w:colLast="0"/>
            <w:bookmarkEnd w:id="53"/>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54" w:name="_heading=h.lr6bjjpqq18e" w:colFirst="0" w:colLast="0"/>
            <w:bookmarkEnd w:id="54"/>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bookmarkStart w:id="55" w:name="_heading=h.slat0ht9tbe3" w:colFirst="0" w:colLast="0"/>
            <w:bookmarkEnd w:id="55"/>
            <w:r>
              <w:rPr>
                <w:rFonts w:ascii="Times New Roman" w:eastAsia="Times New Roman" w:hAnsi="Times New Roman" w:cs="Times New Roman"/>
                <w:b/>
                <w:sz w:val="28"/>
                <w:szCs w:val="28"/>
              </w:rPr>
              <w:t xml:space="preserve">8. </w:t>
            </w:r>
            <w:r>
              <w:rPr>
                <w:rFonts w:ascii="Times New Roman" w:eastAsia="Times New Roman" w:hAnsi="Times New Roman" w:cs="Times New Roman"/>
                <w:sz w:val="28"/>
                <w:szCs w:val="28"/>
              </w:rPr>
              <w:t>У разі надходження</w:t>
            </w:r>
            <w:r>
              <w:rPr>
                <w:rFonts w:ascii="Times New Roman" w:eastAsia="Times New Roman" w:hAnsi="Times New Roman" w:cs="Times New Roman"/>
                <w:b/>
                <w:sz w:val="28"/>
                <w:szCs w:val="28"/>
              </w:rPr>
              <w:t xml:space="preserve"> рішення прокурора, винесеного одночасно з постановою про закриття кримінального провадження, а також у разі надходження від суду належним чином засвідченої копії прийнятого </w:t>
            </w:r>
            <w:r>
              <w:rPr>
                <w:rFonts w:ascii="Times New Roman" w:eastAsia="Times New Roman" w:hAnsi="Times New Roman" w:cs="Times New Roman"/>
                <w:sz w:val="28"/>
                <w:szCs w:val="28"/>
              </w:rPr>
              <w:t>ним судового рішення, що набрало законної сили, якими скасовано арешт прийнятих в управління активів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Національне агентство</w:t>
            </w:r>
            <w:r>
              <w:rPr>
                <w:rFonts w:ascii="Times New Roman" w:eastAsia="Times New Roman" w:hAnsi="Times New Roman" w:cs="Times New Roman"/>
                <w:b/>
                <w:sz w:val="28"/>
                <w:szCs w:val="28"/>
              </w:rPr>
              <w:t xml:space="preserve"> протягом щонайбільше десяти робочих днів </w:t>
            </w:r>
            <w:r>
              <w:rPr>
                <w:rFonts w:ascii="Times New Roman" w:eastAsia="Times New Roman" w:hAnsi="Times New Roman" w:cs="Times New Roman"/>
                <w:sz w:val="28"/>
                <w:szCs w:val="28"/>
              </w:rPr>
              <w:t>повертає їх законному власнику.</w:t>
            </w:r>
          </w:p>
          <w:p w:rsidR="00D14463" w:rsidRDefault="00D14463" w:rsidP="00D14463">
            <w:pPr>
              <w:shd w:val="clear" w:color="auto" w:fill="FFFFFF"/>
              <w:tabs>
                <w:tab w:val="left" w:pos="1223"/>
              </w:tabs>
              <w:spacing w:line="240" w:lineRule="auto"/>
              <w:jc w:val="both"/>
              <w:rPr>
                <w:rFonts w:ascii="Times New Roman" w:eastAsia="Times New Roman" w:hAnsi="Times New Roman" w:cs="Times New Roman"/>
                <w:b/>
                <w:sz w:val="28"/>
                <w:szCs w:val="28"/>
              </w:rPr>
            </w:pPr>
          </w:p>
          <w:p w:rsidR="00D14463" w:rsidRDefault="00D14463" w:rsidP="00D14463">
            <w:pPr>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 разі реалізації арештованих активів, одержані від такої реалізації кошти, а також проценти, нараховані як плата за користування банком такими коштами, за вирахуванням сум, зазначених в абзацах другому і третьому частини шостої цієї статті, підлягають поверненню у безготівковій формі особі, яка була законним власником реалізованого активу на момент його реалізації за цим Законом (колишнього власника), у разі закінчення кримінального провадження без застосування конфіскації чи спеціальної конфіскації, протягом щонайбільше десяти робочих днів з дня отримання належним чином засвідченого процесуального документу </w:t>
            </w:r>
            <w:r>
              <w:rPr>
                <w:rFonts w:ascii="Times New Roman" w:eastAsia="Times New Roman" w:hAnsi="Times New Roman" w:cs="Times New Roman"/>
                <w:b/>
                <w:sz w:val="28"/>
                <w:szCs w:val="28"/>
              </w:rPr>
              <w:lastRenderedPageBreak/>
              <w:t>від прокурора, слідчого судді або суду та відомостей від колишнього власника про реквізити рахунка.</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Відсутня.</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b/>
                <w:sz w:val="28"/>
                <w:szCs w:val="28"/>
              </w:rPr>
            </w:pPr>
            <w:bookmarkStart w:id="56" w:name="_heading=h.49x2ik5" w:colFirst="0" w:colLast="0"/>
            <w:bookmarkEnd w:id="56"/>
            <w:r>
              <w:rPr>
                <w:rFonts w:ascii="Times New Roman" w:eastAsia="Times New Roman" w:hAnsi="Times New Roman" w:cs="Times New Roman"/>
                <w:b/>
                <w:sz w:val="28"/>
                <w:szCs w:val="28"/>
              </w:rPr>
              <w:t>Стаття 21-1. Управління арештованим майном у виняткових випадках.</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У виняткових випадках активи, зазначені у частині першій статті 21 цього Закону, підлягають передачі в управління підприємству, установі, організації, що належить до сфери управління відповідного міністерства, іншого центрального органу виконавчої влади, на підставі рішення Кабінету Міністрів України без застосування процедур, передбачених частиною другою статті 21 цього закону.</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Винятковими вважаються випадки загроз настання надзвичайних ситуацій, небезпечних подій, інших негативних наслідків для третіх осіб, що можуть бути спричинені необхідністю дотримання вимог статті 21 цього Закону щодо управління активами шляхом реалізації або передачі в управління на підставі договору.</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Національне агентство протягом трьох робочих днів з дня надходження документів, визначених абзацом другим частини першої статті 19 цього Закону, про прийняття активів в управління або на підставі встановлених фактів неналежного управління активами за результатами проведених перевірок ефективності управління арештованими активами, де існує ризик настання загроз, передбачених частиною другою цієї статті, повідомляє про такі ризики міністерство, інший центральний орган виконавчої влади, до повноважень якого належить </w:t>
            </w:r>
            <w:r>
              <w:rPr>
                <w:rFonts w:ascii="Times New Roman" w:eastAsia="Times New Roman" w:hAnsi="Times New Roman" w:cs="Times New Roman"/>
                <w:b/>
                <w:sz w:val="28"/>
                <w:szCs w:val="28"/>
              </w:rPr>
              <w:lastRenderedPageBreak/>
              <w:t>формування чи реалізація державної політики у відповідній сфері суспільних відносин, де вбачається ризик настання таких загроз.</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Міністерство, інший центральний орган виконавчої влади, до повноважень якого належить формування чи реалізація державної політики у відповідній сфері суспільних відносин, де вбачається ризик настання відповідної загрози, проводить консультації з міністерствами, іншими центральними органами виконавчої влади щодо визначення підприємств, установ, організацій, що належать до сфери їх управління, управителями активів, вказаних Національним агентством.</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Міністерство, інший центральний орган виконавчої влади, до повноважень якого належить формування чи реалізація державної політики у відповідній сфері суспільних відносин, де вбачається настання відповідної загрози, на підставі проведених консультацій та за погодженням з Національним агентством вносить Кабінету Міністрів України проект рішення Кабінету Міністрів України з обґрунтуванням необхідності застосування цієї статті до організації управління відповідним арештованим майном. </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 проекті рішення Кабінету Міністрів України зазначається про настання виняткового випадку, його прогнозовану тривалість, підприємство, установу, організацію, яке пропонується визначити управителем відповідних активів, та інші доручення, необхідні для попередження настання надзвичайних ситуацій, небезпечних подій, інших негативних наслідків та </w:t>
            </w:r>
            <w:r>
              <w:rPr>
                <w:rFonts w:ascii="Times New Roman" w:eastAsia="Times New Roman" w:hAnsi="Times New Roman" w:cs="Times New Roman"/>
                <w:b/>
                <w:sz w:val="28"/>
                <w:szCs w:val="28"/>
              </w:rPr>
              <w:lastRenderedPageBreak/>
              <w:t>забезпечення управління майном певного типу, виду.</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На підставі отриманих матеріалів Кабінет Міністрів України приймає відповідне рішення та встановлює строк, протягом якого має здійснюватися таке управління.</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Управління активами у виняткових випадках має забезпечувати збереження їх вартості, попередження настання надзвичайних ситуацій, небезпечних подій, інших негативних наслідків.</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Управитель має право на відшкодування необхідних витрат, зроблених ним у зв’язку з управлінням активами, безпосередньо з доходів від використання прийнятих в управління активів, а також на плату (винагороду) у сумі понад розмір зазначених витрат. Управитель не має права відчужувати активи, прийняті ним в управління.</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Положення цієї статті мають переважне право над іншими положеннями цього Закону, інші закони, що регулюють діяльність органів виконавчої влади та відповідні суспільні відносини застосовуються у частині, що не суперечить положенням цієї статті.</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23. </w:t>
            </w:r>
            <w:r>
              <w:rPr>
                <w:rFonts w:ascii="Times New Roman" w:eastAsia="Times New Roman" w:hAnsi="Times New Roman" w:cs="Times New Roman"/>
                <w:sz w:val="28"/>
                <w:szCs w:val="28"/>
              </w:rPr>
              <w:t>Управління конфіскованими активами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погодженням з міжвідомчою комісією з питань реалізації активів Національне агентство самостійно забезпечує виконання судового рішення про конфіскацію, спеціальну конфіскацію активів, стягнення в дохід держави активів, що перебувають в його управлінні або перебували, але були реалізовані, вартістю понад 10 тисяч розмірів мінімальних заробітних плат.</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разі прийняття рішення про реалізацію активи передаються Національним агентством визначеній на конкурсних засадах юридичній особі для реалізації.</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зазначених активів здійснюється на прилюдних торгах (аукціонах) та/або електронних торгах у порядку, визначеному Кабінетом Міністрів України.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Договори купівлі-продажу активів, що реалізуються Національним агентством відповідно до цього Закону, нотаріальному посвідченню не підлягають.</w:t>
            </w:r>
          </w:p>
        </w:tc>
        <w:tc>
          <w:tcPr>
            <w:tcW w:w="7655" w:type="dxa"/>
            <w:shd w:val="clear" w:color="auto" w:fill="auto"/>
            <w:tcMar>
              <w:top w:w="100" w:type="dxa"/>
              <w:left w:w="100" w:type="dxa"/>
              <w:bottom w:w="100" w:type="dxa"/>
              <w:right w:w="100" w:type="dxa"/>
            </w:tcMar>
          </w:tcPr>
          <w:p w:rsidR="00D14463" w:rsidRDefault="00D14463" w:rsidP="00D14463">
            <w:pPr>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23. </w:t>
            </w:r>
            <w:r>
              <w:rPr>
                <w:rFonts w:ascii="Times New Roman" w:eastAsia="Times New Roman" w:hAnsi="Times New Roman" w:cs="Times New Roman"/>
                <w:sz w:val="28"/>
                <w:szCs w:val="28"/>
              </w:rPr>
              <w:t>Управління конфіскованими активами</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погодженням з міжвідомчою комісією з питань реалізації активів Національне агентство самостійно забезпечує виконання судового рішення про конфіскацію, спеціальну конфіскацію активів, стягнення в дохід держави активів, що перебувають в його управлінні або перебували, але були реалізовані, вартістю понад 10 тисяч розмірів мінімальних заробітних плат.</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 разі погодження реалізації, активи реалізуються Національним агентством у порядку, визначеному статтею 21 цього Закону.</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Виключити.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Виключити.</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25.</w:t>
            </w:r>
            <w:r>
              <w:rPr>
                <w:rFonts w:ascii="Times New Roman" w:eastAsia="Times New Roman" w:hAnsi="Times New Roman" w:cs="Times New Roman"/>
                <w:sz w:val="28"/>
                <w:szCs w:val="28"/>
              </w:rPr>
              <w:t xml:space="preserve"> Єдиний державний реєстр активів, на які накладено арешт у кримінальному провадженні</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Національне агентство забезпечує перебування програмного забезпечення для ведення Реєстру в державній власності.</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p>
        </w:tc>
        <w:tc>
          <w:tcPr>
            <w:tcW w:w="7655" w:type="dxa"/>
            <w:shd w:val="clear" w:color="auto" w:fill="auto"/>
            <w:tcMar>
              <w:top w:w="100" w:type="dxa"/>
              <w:left w:w="100" w:type="dxa"/>
              <w:bottom w:w="100" w:type="dxa"/>
              <w:right w:w="100" w:type="dxa"/>
            </w:tcMar>
          </w:tcPr>
          <w:p w:rsidR="00D14463" w:rsidRDefault="00D14463" w:rsidP="00D14463">
            <w:pPr>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25. </w:t>
            </w:r>
            <w:r>
              <w:rPr>
                <w:rFonts w:ascii="Times New Roman" w:eastAsia="Times New Roman" w:hAnsi="Times New Roman" w:cs="Times New Roman"/>
                <w:sz w:val="28"/>
                <w:szCs w:val="28"/>
              </w:rPr>
              <w:t>Єдиний державний реєстр активів, на які накладено арешт у кримінальному провадженні</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4. Національне агентство забезпечує перебування програмного забезпечення для ведення Реєстру в державній власності. </w:t>
            </w:r>
            <w:r>
              <w:rPr>
                <w:rFonts w:ascii="Times New Roman" w:eastAsia="Times New Roman" w:hAnsi="Times New Roman" w:cs="Times New Roman"/>
                <w:b/>
                <w:sz w:val="28"/>
                <w:szCs w:val="28"/>
              </w:rPr>
              <w:t>Адміністрування реєстру може здійснюватися державним підприємством, визначеним Кабінетом Міністрів України за поданням Національного агентства.</w:t>
            </w:r>
          </w:p>
        </w:tc>
      </w:tr>
      <w:tr w:rsidR="00D14463">
        <w:trPr>
          <w:trHeight w:val="440"/>
          <w:jc w:val="center"/>
        </w:trPr>
        <w:tc>
          <w:tcPr>
            <w:tcW w:w="15300" w:type="dxa"/>
            <w:gridSpan w:val="2"/>
            <w:shd w:val="clear" w:color="auto" w:fill="auto"/>
            <w:tcMar>
              <w:top w:w="100" w:type="dxa"/>
              <w:left w:w="100" w:type="dxa"/>
              <w:bottom w:w="100" w:type="dxa"/>
              <w:right w:w="100" w:type="dxa"/>
            </w:tcMar>
          </w:tcPr>
          <w:p w:rsidR="00D14463" w:rsidRDefault="00D14463" w:rsidP="00D14463">
            <w:pPr>
              <w:shd w:val="clear" w:color="auto" w:fill="FFFFFF"/>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 «Про державну реєстрацію речових прав на нерухоме майно та їх обтяжень»</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w:t>
            </w:r>
            <w:r>
              <w:rPr>
                <w:rFonts w:ascii="Times New Roman" w:eastAsia="Times New Roman" w:hAnsi="Times New Roman" w:cs="Times New Roman"/>
                <w:sz w:val="28"/>
                <w:szCs w:val="28"/>
              </w:rPr>
              <w:t xml:space="preserve"> Засади державної реєстрації прав</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Державна реєстрація права власності та інших речових прав проводиться в межах Автономної Республіки Крим, області, </w:t>
            </w:r>
            <w:r>
              <w:rPr>
                <w:rFonts w:ascii="Times New Roman" w:eastAsia="Times New Roman" w:hAnsi="Times New Roman" w:cs="Times New Roman"/>
                <w:sz w:val="28"/>
                <w:szCs w:val="28"/>
              </w:rPr>
              <w:lastRenderedPageBreak/>
              <w:t>міст Києва та Севастополя за місцезнаходженням нерухомого майна.</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рішення Міністерства юстиції України державна реєстрація права власності та інших речових прав у визначених випадках може проводитися в межах декількох адміністративно-територіальних одиниць, визначених абзацом першим цієї частини, або незалежно від місцезнаходження нерухомого майна.</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реєстрація обтяжень речових прав проводиться незалежно від місцезнаходження нерухомого майна.</w:t>
            </w:r>
          </w:p>
          <w:p w:rsidR="00D14463" w:rsidRDefault="00D14463" w:rsidP="00D14463">
            <w:pPr>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реєстрація прав проводиться за заявами у сфері державної реєстрації прав будь-яким державним реєстратором з урахуванням вимог, встановлених абзацами першим - третім цієї частини, крім випадку, передбаченого статтею 32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цього Закону.</w:t>
            </w:r>
          </w:p>
        </w:tc>
        <w:tc>
          <w:tcPr>
            <w:tcW w:w="7655" w:type="dxa"/>
            <w:shd w:val="clear" w:color="auto" w:fill="auto"/>
            <w:tcMar>
              <w:top w:w="100" w:type="dxa"/>
              <w:left w:w="100" w:type="dxa"/>
              <w:bottom w:w="100" w:type="dxa"/>
              <w:right w:w="100" w:type="dxa"/>
            </w:tcMar>
          </w:tcPr>
          <w:p w:rsidR="00D14463" w:rsidRDefault="00D14463" w:rsidP="00D14463">
            <w:pPr>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3.</w:t>
            </w:r>
            <w:r>
              <w:rPr>
                <w:rFonts w:ascii="Times New Roman" w:eastAsia="Times New Roman" w:hAnsi="Times New Roman" w:cs="Times New Roman"/>
                <w:sz w:val="28"/>
                <w:szCs w:val="28"/>
              </w:rPr>
              <w:t xml:space="preserve"> Засади державної реєстрації прав</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Державна реєстрація права власності та інших речових прав проводиться в межах Автономної Республіки Крим, області, міст Києва та Севастополя за місцезнаходженням нерухомого </w:t>
            </w:r>
            <w:r>
              <w:rPr>
                <w:rFonts w:ascii="Times New Roman" w:eastAsia="Times New Roman" w:hAnsi="Times New Roman" w:cs="Times New Roman"/>
                <w:sz w:val="28"/>
                <w:szCs w:val="28"/>
              </w:rPr>
              <w:lastRenderedPageBreak/>
              <w:t xml:space="preserve">майна, </w:t>
            </w:r>
            <w:r>
              <w:rPr>
                <w:rFonts w:ascii="Times New Roman" w:eastAsia="Times New Roman" w:hAnsi="Times New Roman" w:cs="Times New Roman"/>
                <w:b/>
                <w:sz w:val="28"/>
                <w:szCs w:val="28"/>
              </w:rPr>
              <w:t>крім державної реєстрації речових прав, що здійснюється на виконання Закону України «Про Національне агентство України з питань виявлення, розшуку та управління активами, одержаними від корупційних та інших злочинів».</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рішення Міністерства юстиції України державна реєстрація права власності та інших речових прав у визначених випадках може проводитися в межах декількох адміністративно-територіальних одиниць, визначених абзацом першим цієї частини, або незалежно від місцезнаходження нерухомого майна.</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реєстрація обтяжень речових прав проводиться незалежно від місцезнаходження нерухомого майна.</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реєстрація прав проводиться за заявами у сфері державної реєстрації прав будь-яким державним реєстратором з урахуванням вимог, встановлених абзацами першим - третім цієї частини, крім випадку, передбаченого статтею 32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цього Закону.</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Державна реєстрація прийняття в управління активів, прав на них або їх обтяжень за Національним агентством України з питань виявлення, розшуку та управління активами, одержаними від корупційних та інших злочинів та управителем проводиться в межах міста Києва або за місцезнаходженням територіального управління Національного агентства України з питань виявлення, розшуку та управління активами, одержаними від </w:t>
            </w:r>
            <w:r>
              <w:rPr>
                <w:rFonts w:ascii="Times New Roman" w:eastAsia="Times New Roman" w:hAnsi="Times New Roman" w:cs="Times New Roman"/>
                <w:b/>
                <w:sz w:val="28"/>
                <w:szCs w:val="28"/>
              </w:rPr>
              <w:lastRenderedPageBreak/>
              <w:t>корупційних та інших злочинів незалежно від місцезнаходження активу.</w:t>
            </w:r>
          </w:p>
        </w:tc>
      </w:tr>
      <w:tr w:rsidR="00D14463">
        <w:trPr>
          <w:trHeight w:val="380"/>
          <w:jc w:val="center"/>
        </w:trPr>
        <w:tc>
          <w:tcPr>
            <w:tcW w:w="15300" w:type="dxa"/>
            <w:gridSpan w:val="2"/>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after="120" w:line="240" w:lineRule="auto"/>
              <w:jc w:val="center"/>
              <w:rPr>
                <w:rFonts w:ascii="Times New Roman" w:eastAsia="Times New Roman" w:hAnsi="Times New Roman" w:cs="Times New Roman"/>
                <w:b/>
                <w:sz w:val="28"/>
                <w:szCs w:val="28"/>
              </w:rPr>
            </w:pPr>
            <w:bookmarkStart w:id="57" w:name="_heading=h.2p2csry" w:colFirst="0" w:colLast="0"/>
            <w:bookmarkEnd w:id="57"/>
            <w:r>
              <w:rPr>
                <w:rFonts w:ascii="Times New Roman" w:eastAsia="Times New Roman" w:hAnsi="Times New Roman" w:cs="Times New Roman"/>
                <w:b/>
                <w:sz w:val="28"/>
                <w:szCs w:val="28"/>
              </w:rPr>
              <w:lastRenderedPageBreak/>
              <w:t xml:space="preserve">Цивільний процесуальний кодекс України </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150.</w:t>
            </w:r>
            <w:r>
              <w:rPr>
                <w:rFonts w:ascii="Times New Roman" w:eastAsia="Times New Roman" w:hAnsi="Times New Roman" w:cs="Times New Roman"/>
                <w:sz w:val="28"/>
                <w:szCs w:val="28"/>
              </w:rPr>
              <w:t xml:space="preserve"> Види забезпечення позову</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 допускається забезпечення позову шляхом накладення арешту на заробітну плату, пенсію та стипендію, допомогу по загальнообов'язковому державному соціальному страхуванню, яка виплачується у зв'язку з тимчасовою непрацездатністю (включаючи догляд за хворою дитиною), вагітністю та пологами, по догляду за дитиною до досягнення нею трирічного віку, на допомогу, яка виплачується касами взаємодопомоги, благодійними організаціями, а також на вихідну допомогу, допомогу по безробіттю, на майно або грошові кошти неплатоспроможного банку, а також на майно або грошові кошти Фонду гарантування вкладів фізичних осіб. Ця вимога не поширюється на позови про стягнення аліментів, про відшкодування шкоди, заподіяної каліцтвом, іншим ушкодженням здоров'я або смертю фізичної особи, про відшкодування збитків, заподіяних злочином.</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 може бути накладено арешт на предмети, що швидко псуються.</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Відсутній</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Відсутній</w:t>
            </w:r>
          </w:p>
          <w:p w:rsidR="00D14463" w:rsidRDefault="00D14463" w:rsidP="00D14463">
            <w:pPr>
              <w:widowControl w:val="0"/>
              <w:shd w:val="clear" w:color="auto" w:fill="FFFFFF"/>
              <w:spacing w:after="120" w:line="240" w:lineRule="auto"/>
              <w:ind w:firstLine="460"/>
              <w:jc w:val="both"/>
              <w:rPr>
                <w:rFonts w:ascii="Times New Roman" w:eastAsia="Times New Roman" w:hAnsi="Times New Roman" w:cs="Times New Roman"/>
                <w:b/>
                <w:sz w:val="28"/>
                <w:szCs w:val="28"/>
              </w:rPr>
            </w:pPr>
          </w:p>
        </w:tc>
        <w:tc>
          <w:tcPr>
            <w:tcW w:w="7655" w:type="dxa"/>
            <w:shd w:val="clear" w:color="auto" w:fill="auto"/>
            <w:tcMar>
              <w:top w:w="100" w:type="dxa"/>
              <w:left w:w="100" w:type="dxa"/>
              <w:bottom w:w="100" w:type="dxa"/>
              <w:right w:w="100" w:type="dxa"/>
            </w:tcMar>
          </w:tcPr>
          <w:p w:rsidR="00D14463" w:rsidRDefault="00D14463" w:rsidP="00D14463">
            <w:pPr>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150. </w:t>
            </w:r>
            <w:r>
              <w:rPr>
                <w:rFonts w:ascii="Times New Roman" w:eastAsia="Times New Roman" w:hAnsi="Times New Roman" w:cs="Times New Roman"/>
                <w:sz w:val="28"/>
                <w:szCs w:val="28"/>
              </w:rPr>
              <w:t>Види забезпечення позову</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58" w:name="_heading=h.147n2zr" w:colFirst="0" w:colLast="0"/>
            <w:bookmarkEnd w:id="58"/>
            <w:r>
              <w:rPr>
                <w:rFonts w:ascii="Times New Roman" w:eastAsia="Times New Roman" w:hAnsi="Times New Roman" w:cs="Times New Roman"/>
                <w:sz w:val="28"/>
                <w:szCs w:val="28"/>
              </w:rPr>
              <w:t>4. Не допускається забезпечення позову шляхом накладення арешту на заробітну плату, пенсію та стипендію, допомогу по загальнообов'язковому державному соціальному страхуванню, яка виплачується у зв'язку з тимчасовою непрацездатністю (включаючи догляд за хворою дитиною), вагітністю та пологами, по догляду за дитиною до досягнення нею трирічного віку, на допомогу, яка виплачується касами взаємодопомоги, благодійними організаціями, а також на вихідну допомогу, допомогу по безробіттю, на майно або грошові кошти неплатоспроможного банку, а також на майно або грошові кошти Фонду гарантування вкладів фізичних осіб</w:t>
            </w:r>
            <w:r>
              <w:rPr>
                <w:rFonts w:ascii="Times New Roman" w:eastAsia="Times New Roman" w:hAnsi="Times New Roman" w:cs="Times New Roman"/>
                <w:b/>
                <w:sz w:val="28"/>
                <w:szCs w:val="28"/>
              </w:rPr>
              <w:t xml:space="preserve"> та Національного агентства України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8"/>
                <w:szCs w:val="28"/>
              </w:rPr>
              <w:t>. Ця вимога не поширюється на позови про стягнення аліментів, про відшкодування шкоди, заподіяної каліцтвом, іншим ушкодженням здоров'я або смертю фізичної особи, про відшкодування збитків, заподіяних злочином.</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 може бути накладено арешт на предмети, що швидко псуються.</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59" w:name="_heading=h.3o7alnk" w:colFirst="0" w:colLast="0"/>
            <w:bookmarkEnd w:id="59"/>
            <w:r>
              <w:rPr>
                <w:rFonts w:ascii="Times New Roman" w:eastAsia="Times New Roman" w:hAnsi="Times New Roman" w:cs="Times New Roman"/>
                <w:b/>
                <w:sz w:val="28"/>
                <w:szCs w:val="28"/>
              </w:rPr>
              <w:lastRenderedPageBreak/>
              <w:t>Не може бути накладено арешт на майно, на яке накладено арешт відповідно до Кримінального процесуального кодексу України.</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b/>
                <w:sz w:val="28"/>
                <w:szCs w:val="28"/>
              </w:rPr>
            </w:pPr>
            <w:bookmarkStart w:id="60" w:name="_heading=h.23ckvvd" w:colFirst="0" w:colLast="0"/>
            <w:bookmarkEnd w:id="60"/>
            <w:r>
              <w:rPr>
                <w:rFonts w:ascii="Times New Roman" w:eastAsia="Times New Roman" w:hAnsi="Times New Roman" w:cs="Times New Roman"/>
                <w:b/>
                <w:sz w:val="28"/>
                <w:szCs w:val="28"/>
              </w:rPr>
              <w:t>8. Не допускається забезпечення позову шляхом зупинення рішень, актів Національного агентства України з питань виявлення, розшуку та управління активами, одержаними від корупційних та інших злочинів, а також встановлення для Національного агентства України з питань виявлення, розшуку та управління активами, одержаними від корупційних та інших злочинів, заборони або обов’язку вчиняти певні дії.</w:t>
            </w:r>
          </w:p>
          <w:p w:rsidR="00D14463" w:rsidRDefault="00D14463" w:rsidP="00D14463">
            <w:pPr>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p>
        </w:tc>
      </w:tr>
      <w:tr w:rsidR="00D14463">
        <w:trPr>
          <w:trHeight w:val="380"/>
          <w:jc w:val="center"/>
        </w:trPr>
        <w:tc>
          <w:tcPr>
            <w:tcW w:w="15300" w:type="dxa"/>
            <w:gridSpan w:val="2"/>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after="120" w:line="240" w:lineRule="auto"/>
              <w:ind w:firstLine="460"/>
              <w:jc w:val="center"/>
              <w:rPr>
                <w:rFonts w:ascii="Times New Roman" w:eastAsia="Times New Roman" w:hAnsi="Times New Roman" w:cs="Times New Roman"/>
                <w:b/>
                <w:sz w:val="28"/>
                <w:szCs w:val="28"/>
              </w:rPr>
            </w:pPr>
            <w:bookmarkStart w:id="61" w:name="_heading=h.ihv636" w:colFirst="0" w:colLast="0"/>
            <w:bookmarkEnd w:id="61"/>
            <w:r>
              <w:rPr>
                <w:rFonts w:ascii="Times New Roman" w:eastAsia="Times New Roman" w:hAnsi="Times New Roman" w:cs="Times New Roman"/>
                <w:b/>
                <w:sz w:val="28"/>
                <w:szCs w:val="28"/>
              </w:rPr>
              <w:lastRenderedPageBreak/>
              <w:t>Кодекс адміністративного судочинства України</w:t>
            </w:r>
          </w:p>
        </w:tc>
      </w:tr>
      <w:tr w:rsidR="00D14463">
        <w:trPr>
          <w:trHeight w:val="440"/>
          <w:jc w:val="center"/>
        </w:trPr>
        <w:tc>
          <w:tcPr>
            <w:tcW w:w="7645" w:type="dxa"/>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151.</w:t>
            </w:r>
            <w:r>
              <w:rPr>
                <w:rFonts w:ascii="Times New Roman" w:eastAsia="Times New Roman" w:hAnsi="Times New Roman" w:cs="Times New Roman"/>
                <w:sz w:val="28"/>
                <w:szCs w:val="28"/>
              </w:rPr>
              <w:t xml:space="preserve"> Види забезпечення позову</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 допускається забезпечення позову шляхом:</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Відсутній</w:t>
            </w:r>
          </w:p>
        </w:tc>
        <w:tc>
          <w:tcPr>
            <w:tcW w:w="7655" w:type="dxa"/>
            <w:shd w:val="clear" w:color="auto" w:fill="auto"/>
            <w:tcMar>
              <w:top w:w="100" w:type="dxa"/>
              <w:left w:w="100" w:type="dxa"/>
              <w:bottom w:w="100" w:type="dxa"/>
              <w:right w:w="100" w:type="dxa"/>
            </w:tcMar>
          </w:tcPr>
          <w:p w:rsidR="00D14463" w:rsidRDefault="00D14463" w:rsidP="00D14463">
            <w:pPr>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151.</w:t>
            </w:r>
            <w:r>
              <w:rPr>
                <w:rFonts w:ascii="Times New Roman" w:eastAsia="Times New Roman" w:hAnsi="Times New Roman" w:cs="Times New Roman"/>
                <w:sz w:val="28"/>
                <w:szCs w:val="28"/>
              </w:rPr>
              <w:t xml:space="preserve"> Види забезпечення позову</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 допускається забезпечення позову шляхом:</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hd w:val="clear" w:color="auto" w:fill="FFFFFF"/>
              <w:spacing w:after="120" w:line="240" w:lineRule="auto"/>
              <w:jc w:val="both"/>
              <w:rPr>
                <w:rFonts w:ascii="Times New Roman" w:eastAsia="Times New Roman" w:hAnsi="Times New Roman" w:cs="Times New Roman"/>
                <w:sz w:val="28"/>
                <w:szCs w:val="28"/>
              </w:rPr>
            </w:pPr>
            <w:bookmarkStart w:id="62" w:name="_heading=h.32hioqz" w:colFirst="0" w:colLast="0"/>
            <w:bookmarkEnd w:id="62"/>
            <w:r>
              <w:rPr>
                <w:rFonts w:ascii="Times New Roman" w:eastAsia="Times New Roman" w:hAnsi="Times New Roman" w:cs="Times New Roman"/>
                <w:b/>
                <w:sz w:val="28"/>
                <w:szCs w:val="28"/>
              </w:rPr>
              <w:t xml:space="preserve">8) зупинення рішень, актів Національного агентства України з питань виявлення, розшуку та управління активами, одержаними від корупційних та інших злочинів, а також встановлення для Національного агентства України з питань виявлення, розшуку та управління активами, одержаними від корупційних та інших злочинів, його посадових осіб заборони або обов’язку вчиняти певні </w:t>
            </w:r>
            <w:r>
              <w:rPr>
                <w:rFonts w:ascii="Times New Roman" w:eastAsia="Times New Roman" w:hAnsi="Times New Roman" w:cs="Times New Roman"/>
                <w:b/>
                <w:sz w:val="28"/>
                <w:szCs w:val="28"/>
              </w:rPr>
              <w:lastRenderedPageBreak/>
              <w:t>дії пов’язані з управлінням активами, на які накладено арешт у кримінальному провадженні.</w:t>
            </w:r>
          </w:p>
        </w:tc>
      </w:tr>
      <w:tr w:rsidR="00D14463">
        <w:trPr>
          <w:trHeight w:val="380"/>
          <w:jc w:val="center"/>
        </w:trPr>
        <w:tc>
          <w:tcPr>
            <w:tcW w:w="15300" w:type="dxa"/>
            <w:gridSpan w:val="2"/>
            <w:shd w:val="clear" w:color="auto" w:fill="auto"/>
            <w:tcMar>
              <w:top w:w="100" w:type="dxa"/>
              <w:left w:w="100" w:type="dxa"/>
              <w:bottom w:w="100" w:type="dxa"/>
              <w:right w:w="100" w:type="dxa"/>
            </w:tcMar>
          </w:tcPr>
          <w:p w:rsidR="00D14463" w:rsidRDefault="00D14463" w:rsidP="00D14463">
            <w:pPr>
              <w:widowControl w:val="0"/>
              <w:shd w:val="clear" w:color="auto" w:fill="FFFFFF"/>
              <w:spacing w:before="120" w:after="120" w:line="240" w:lineRule="auto"/>
              <w:ind w:firstLine="460"/>
              <w:jc w:val="center"/>
              <w:rPr>
                <w:rFonts w:ascii="Times New Roman" w:eastAsia="Times New Roman" w:hAnsi="Times New Roman" w:cs="Times New Roman"/>
                <w:b/>
                <w:sz w:val="28"/>
                <w:szCs w:val="28"/>
              </w:rPr>
            </w:pPr>
            <w:bookmarkStart w:id="63" w:name="_heading=h.1hmsyys" w:colFirst="0" w:colLast="0"/>
            <w:bookmarkEnd w:id="63"/>
            <w:r>
              <w:rPr>
                <w:rFonts w:ascii="Times New Roman" w:eastAsia="Times New Roman" w:hAnsi="Times New Roman" w:cs="Times New Roman"/>
                <w:b/>
                <w:sz w:val="28"/>
                <w:szCs w:val="28"/>
              </w:rPr>
              <w:lastRenderedPageBreak/>
              <w:t xml:space="preserve">Господарський процесуальний кодекс України </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137</w:t>
            </w:r>
            <w:r>
              <w:rPr>
                <w:rFonts w:ascii="Times New Roman" w:eastAsia="Times New Roman" w:hAnsi="Times New Roman" w:cs="Times New Roman"/>
                <w:sz w:val="28"/>
                <w:szCs w:val="28"/>
              </w:rPr>
              <w:t>. Заходи забезпечення позову</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може бути накладено арешт на предмети, що швидко псуються.</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 допускається забезпечення позову у спорах, що виникають з корпоративних відносин, шляхом заборони:</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здійснювати органам державної влади, органам місцевого самоврядування, Фонду гарантування вкладів фізичних осіб покладені на них згідно із законодавством владні повноваження, крім заборони приймати конкретні визначені судом рішення, вчиняти конкретні дії, що прямо стосуються предмета спору.</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Відсутня</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shd w:val="clear" w:color="auto" w:fill="FFFFFF"/>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137.</w:t>
            </w:r>
            <w:r>
              <w:rPr>
                <w:rFonts w:ascii="Times New Roman" w:eastAsia="Times New Roman" w:hAnsi="Times New Roman" w:cs="Times New Roman"/>
                <w:sz w:val="28"/>
                <w:szCs w:val="28"/>
              </w:rPr>
              <w:t xml:space="preserve"> Заходи забезпечення позову</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може бути накладено арешт на предмети, що швидко псуються.</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64" w:name="_heading=h.41mghml" w:colFirst="0" w:colLast="0"/>
            <w:bookmarkEnd w:id="64"/>
            <w:r>
              <w:rPr>
                <w:rFonts w:ascii="Times New Roman" w:eastAsia="Times New Roman" w:hAnsi="Times New Roman" w:cs="Times New Roman"/>
                <w:b/>
                <w:sz w:val="28"/>
                <w:szCs w:val="28"/>
              </w:rPr>
              <w:t>Не може бути накладено арешт на майно, на яке накладено арешт у порядку, визначеному Кримінальним процесуальним кодексом України.</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 допускається забезпечення позову у спорах, що виникають з корпоративних відносин, шляхом заборони:</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14463" w:rsidRDefault="00D14463" w:rsidP="00D14463">
            <w:pPr>
              <w:shd w:val="clear" w:color="auto" w:fill="FFFFFF"/>
              <w:spacing w:line="240" w:lineRule="auto"/>
              <w:jc w:val="both"/>
              <w:rPr>
                <w:rFonts w:ascii="Times New Roman" w:eastAsia="Times New Roman" w:hAnsi="Times New Roman" w:cs="Times New Roman"/>
                <w:sz w:val="28"/>
                <w:szCs w:val="28"/>
              </w:rPr>
            </w:pPr>
            <w:bookmarkStart w:id="65" w:name="_heading=h.2grqrue" w:colFirst="0" w:colLast="0"/>
            <w:bookmarkEnd w:id="65"/>
            <w:r>
              <w:rPr>
                <w:rFonts w:ascii="Times New Roman" w:eastAsia="Times New Roman" w:hAnsi="Times New Roman" w:cs="Times New Roman"/>
                <w:sz w:val="28"/>
                <w:szCs w:val="28"/>
              </w:rPr>
              <w:t xml:space="preserve">4) здійснювати органам державної влади, органам місцевого самоврядування, Фонду гарантування вкладів фізичних осіб </w:t>
            </w:r>
            <w:r>
              <w:rPr>
                <w:rFonts w:ascii="Times New Roman" w:eastAsia="Times New Roman" w:hAnsi="Times New Roman" w:cs="Times New Roman"/>
                <w:b/>
                <w:sz w:val="28"/>
                <w:szCs w:val="28"/>
              </w:rPr>
              <w:t>та Національному агентству України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8"/>
                <w:szCs w:val="28"/>
              </w:rPr>
              <w:t>, покладені на них згідно із законодавством владні повноваження, крім заборони приймати конкретні визначені судом рішення, вчиняти конкретні дії, що прямо стосуються предмета спору.</w:t>
            </w:r>
          </w:p>
          <w:p w:rsidR="00D14463" w:rsidRDefault="00D14463" w:rsidP="00D14463">
            <w:pPr>
              <w:shd w:val="clear" w:color="auto" w:fill="FFFFFF"/>
              <w:spacing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14463" w:rsidRDefault="00D14463" w:rsidP="00D14463">
            <w:pPr>
              <w:shd w:val="clear" w:color="auto" w:fill="FFFFFF"/>
              <w:spacing w:after="120" w:line="240" w:lineRule="auto"/>
              <w:jc w:val="both"/>
              <w:rPr>
                <w:rFonts w:ascii="Times New Roman" w:eastAsia="Times New Roman" w:hAnsi="Times New Roman" w:cs="Times New Roman"/>
                <w:sz w:val="28"/>
                <w:szCs w:val="28"/>
              </w:rPr>
            </w:pPr>
            <w:bookmarkStart w:id="66" w:name="_heading=h.vx1227" w:colFirst="0" w:colLast="0"/>
            <w:bookmarkEnd w:id="66"/>
            <w:r>
              <w:rPr>
                <w:rFonts w:ascii="Times New Roman" w:eastAsia="Times New Roman" w:hAnsi="Times New Roman" w:cs="Times New Roman"/>
                <w:b/>
                <w:sz w:val="28"/>
                <w:szCs w:val="28"/>
              </w:rPr>
              <w:t>7</w:t>
            </w:r>
            <w:r>
              <w:rPr>
                <w:rFonts w:ascii="Times New Roman" w:eastAsia="Times New Roman" w:hAnsi="Times New Roman" w:cs="Times New Roman"/>
                <w:b/>
                <w:sz w:val="28"/>
                <w:szCs w:val="28"/>
                <w:vertAlign w:val="superscript"/>
              </w:rPr>
              <w:t>-1</w:t>
            </w:r>
            <w:r>
              <w:rPr>
                <w:rFonts w:ascii="Times New Roman" w:eastAsia="Times New Roman" w:hAnsi="Times New Roman" w:cs="Times New Roman"/>
                <w:b/>
                <w:sz w:val="28"/>
                <w:szCs w:val="28"/>
              </w:rPr>
              <w:t xml:space="preserve">. Не допускається забезпечення позову шляхом зупинення рішень, актів Національного агентства України з питань виявлення, розшуку та управління активами, одержаними від корупційних та інших злочинів, </w:t>
            </w:r>
            <w:r>
              <w:rPr>
                <w:rFonts w:ascii="Times New Roman" w:eastAsia="Times New Roman" w:hAnsi="Times New Roman" w:cs="Times New Roman"/>
                <w:b/>
                <w:sz w:val="28"/>
                <w:szCs w:val="28"/>
              </w:rPr>
              <w:lastRenderedPageBreak/>
              <w:t>а також встановлення для Національного агентства України з питань виявлення, розшуку та управління активами, одержаними від корупційних та інших злочинів, його посадових осіб, заборони або обов’язку вчиняти певні дії.</w:t>
            </w:r>
          </w:p>
        </w:tc>
      </w:tr>
      <w:tr w:rsidR="00D14463">
        <w:trPr>
          <w:trHeight w:val="440"/>
          <w:jc w:val="center"/>
        </w:trPr>
        <w:tc>
          <w:tcPr>
            <w:tcW w:w="153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shd w:val="clear" w:color="auto" w:fill="FFFFFF"/>
              <w:spacing w:before="120" w:after="120" w:line="240" w:lineRule="auto"/>
              <w:jc w:val="center"/>
              <w:rPr>
                <w:rFonts w:ascii="Times New Roman" w:eastAsia="Times New Roman" w:hAnsi="Times New Roman" w:cs="Times New Roman"/>
                <w:b/>
                <w:sz w:val="28"/>
                <w:szCs w:val="28"/>
              </w:rPr>
            </w:pPr>
            <w:bookmarkStart w:id="67" w:name="_heading=h.3fwokq0" w:colFirst="0" w:colLast="0"/>
            <w:bookmarkEnd w:id="67"/>
            <w:r>
              <w:rPr>
                <w:rFonts w:ascii="Times New Roman" w:eastAsia="Times New Roman" w:hAnsi="Times New Roman" w:cs="Times New Roman"/>
                <w:b/>
                <w:sz w:val="28"/>
                <w:szCs w:val="28"/>
              </w:rPr>
              <w:lastRenderedPageBreak/>
              <w:t>Кримінальний процесуальний кодекс України</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pBdr>
                <w:top w:val="nil"/>
                <w:left w:val="nil"/>
                <w:bottom w:val="nil"/>
                <w:right w:val="nil"/>
                <w:between w:val="nil"/>
              </w:pBdr>
              <w:spacing w:before="12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Стаття 3.</w:t>
            </w:r>
            <w:r>
              <w:rPr>
                <w:rFonts w:ascii="Times New Roman" w:eastAsia="Times New Roman" w:hAnsi="Times New Roman" w:cs="Times New Roman"/>
                <w:sz w:val="28"/>
                <w:szCs w:val="28"/>
                <w:highlight w:val="white"/>
              </w:rPr>
              <w:t xml:space="preserve"> Визначення основних термінів Кодексу</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Відсутня</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25) учасники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інша особа, права чи законні інтереси якої обмежуються під час досудового розслідування, особа, стосовно якої розглядається питання про видачу в іноземну державу (екстрадицію), заявник, свідок та його адвокат, понятий, </w:t>
            </w:r>
            <w:proofErr w:type="spellStart"/>
            <w:r>
              <w:rPr>
                <w:rFonts w:ascii="Times New Roman" w:eastAsia="Times New Roman" w:hAnsi="Times New Roman" w:cs="Times New Roman"/>
                <w:sz w:val="28"/>
                <w:szCs w:val="28"/>
                <w:highlight w:val="white"/>
              </w:rPr>
              <w:t>заставодавець</w:t>
            </w:r>
            <w:proofErr w:type="spellEnd"/>
            <w:r>
              <w:rPr>
                <w:rFonts w:ascii="Times New Roman" w:eastAsia="Times New Roman" w:hAnsi="Times New Roman" w:cs="Times New Roman"/>
                <w:sz w:val="28"/>
                <w:szCs w:val="28"/>
                <w:highlight w:val="white"/>
              </w:rPr>
              <w:t xml:space="preserve">, перекладач, експерт, спеціаліст, представник персоналу органу </w:t>
            </w:r>
            <w:proofErr w:type="spellStart"/>
            <w:r>
              <w:rPr>
                <w:rFonts w:ascii="Times New Roman" w:eastAsia="Times New Roman" w:hAnsi="Times New Roman" w:cs="Times New Roman"/>
                <w:sz w:val="28"/>
                <w:szCs w:val="28"/>
                <w:highlight w:val="white"/>
              </w:rPr>
              <w:t>пробації</w:t>
            </w:r>
            <w:proofErr w:type="spellEnd"/>
            <w:r>
              <w:rPr>
                <w:rFonts w:ascii="Times New Roman" w:eastAsia="Times New Roman" w:hAnsi="Times New Roman" w:cs="Times New Roman"/>
                <w:sz w:val="28"/>
                <w:szCs w:val="28"/>
                <w:highlight w:val="white"/>
              </w:rPr>
              <w:t>, секретар судового засідання, судовий розпорядник;</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26) учасники судового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представник персоналу органу </w:t>
            </w:r>
            <w:proofErr w:type="spellStart"/>
            <w:r>
              <w:rPr>
                <w:rFonts w:ascii="Times New Roman" w:eastAsia="Times New Roman" w:hAnsi="Times New Roman" w:cs="Times New Roman"/>
                <w:sz w:val="28"/>
                <w:szCs w:val="28"/>
                <w:highlight w:val="white"/>
              </w:rPr>
              <w:t>пробації</w:t>
            </w:r>
            <w:proofErr w:type="spellEnd"/>
            <w:r>
              <w:rPr>
                <w:rFonts w:ascii="Times New Roman" w:eastAsia="Times New Roman" w:hAnsi="Times New Roman" w:cs="Times New Roman"/>
                <w:sz w:val="28"/>
                <w:szCs w:val="28"/>
                <w:highlight w:val="white"/>
              </w:rPr>
              <w:t>, третя особа, щодо майна якої вирішується питання про арешт, а також інші особи, за клопотанням або скаргою яких у випадках, передбачених цим Кодексом, здійснюється судове провадження.</w:t>
            </w:r>
          </w:p>
          <w:p w:rsidR="00D14463" w:rsidRDefault="00D14463" w:rsidP="00D14463">
            <w:pPr>
              <w:widowControl w:val="0"/>
              <w:shd w:val="clear" w:color="auto" w:fill="FFFFFF"/>
              <w:spacing w:after="120" w:line="240" w:lineRule="auto"/>
              <w:jc w:val="both"/>
              <w:rPr>
                <w:rFonts w:ascii="Times New Roman" w:eastAsia="Times New Roman" w:hAnsi="Times New Roman" w:cs="Times New Roman"/>
                <w:b/>
                <w:sz w:val="28"/>
                <w:szCs w:val="28"/>
              </w:rPr>
            </w:pP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Стаття 3.</w:t>
            </w:r>
            <w:r>
              <w:rPr>
                <w:rFonts w:ascii="Times New Roman" w:eastAsia="Times New Roman" w:hAnsi="Times New Roman" w:cs="Times New Roman"/>
                <w:sz w:val="28"/>
                <w:szCs w:val="28"/>
                <w:highlight w:val="white"/>
              </w:rPr>
              <w:t xml:space="preserve"> Визначення основних термінів Кодексу</w:t>
            </w:r>
          </w:p>
          <w:p w:rsidR="00D14463" w:rsidRDefault="00D14463" w:rsidP="00D14463">
            <w:pPr>
              <w:widowControl w:val="0"/>
              <w:shd w:val="clear" w:color="auto" w:fill="FFFFFF"/>
              <w:spacing w:line="240" w:lineRule="auto"/>
              <w:jc w:val="both"/>
              <w:rPr>
                <w:rFonts w:ascii="Times New Roman" w:eastAsia="Times New Roman" w:hAnsi="Times New Roman" w:cs="Times New Roman"/>
                <w:b/>
                <w:sz w:val="28"/>
                <w:szCs w:val="28"/>
                <w:highlight w:val="white"/>
              </w:rPr>
            </w:pP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bookmarkStart w:id="68" w:name="_heading=h.1v1yuxt" w:colFirst="0" w:colLast="0"/>
            <w:bookmarkEnd w:id="68"/>
            <w:r>
              <w:rPr>
                <w:rFonts w:ascii="Times New Roman" w:eastAsia="Times New Roman" w:hAnsi="Times New Roman" w:cs="Times New Roman"/>
                <w:b/>
                <w:sz w:val="28"/>
                <w:szCs w:val="28"/>
                <w:highlight w:val="white"/>
              </w:rPr>
              <w:t>18-1)</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орган виявлення, розшуку та управління активами</w:t>
            </w:r>
            <w:r>
              <w:rPr>
                <w:rFonts w:ascii="Times New Roman" w:eastAsia="Times New Roman" w:hAnsi="Times New Roman" w:cs="Times New Roman"/>
                <w:sz w:val="28"/>
                <w:szCs w:val="28"/>
                <w:highlight w:val="white"/>
              </w:rPr>
              <w:t xml:space="preserve"> - </w:t>
            </w:r>
            <w:r>
              <w:rPr>
                <w:rFonts w:ascii="Times New Roman" w:eastAsia="Times New Roman" w:hAnsi="Times New Roman" w:cs="Times New Roman"/>
                <w:b/>
                <w:sz w:val="28"/>
                <w:szCs w:val="28"/>
                <w:highlight w:val="white"/>
              </w:rPr>
              <w:t>Національне агентство України з питань виявлення, розшуку та управління активами, одержаними від корупційних та інших злочинів;</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D14463" w:rsidRDefault="00D14463" w:rsidP="00D14463">
            <w:pPr>
              <w:widowControl w:val="0"/>
              <w:shd w:val="clear" w:color="auto" w:fill="FFFFFF"/>
              <w:spacing w:line="240" w:lineRule="auto"/>
              <w:jc w:val="both"/>
              <w:rPr>
                <w:rFonts w:ascii="Times New Roman" w:eastAsia="Times New Roman" w:hAnsi="Times New Roman" w:cs="Times New Roman"/>
                <w:sz w:val="28"/>
                <w:szCs w:val="28"/>
                <w:highlight w:val="white"/>
              </w:rPr>
            </w:pPr>
            <w:bookmarkStart w:id="69" w:name="_heading=h.4f1mdlm" w:colFirst="0" w:colLast="0"/>
            <w:bookmarkEnd w:id="69"/>
            <w:r>
              <w:rPr>
                <w:rFonts w:ascii="Times New Roman" w:eastAsia="Times New Roman" w:hAnsi="Times New Roman" w:cs="Times New Roman"/>
                <w:sz w:val="28"/>
                <w:szCs w:val="28"/>
                <w:highlight w:val="white"/>
              </w:rPr>
              <w:t xml:space="preserve">25) учасники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інша особа, права чи законні інтереси якої обмежуються під час досудового розслідування, особа, стосовно якої розглядається питання про видачу в іноземну державу (екстрадицію), заявник, свідок та його адвокат, понятий, </w:t>
            </w:r>
            <w:proofErr w:type="spellStart"/>
            <w:r>
              <w:rPr>
                <w:rFonts w:ascii="Times New Roman" w:eastAsia="Times New Roman" w:hAnsi="Times New Roman" w:cs="Times New Roman"/>
                <w:sz w:val="28"/>
                <w:szCs w:val="28"/>
                <w:highlight w:val="white"/>
              </w:rPr>
              <w:t>заставодавець</w:t>
            </w:r>
            <w:proofErr w:type="spellEnd"/>
            <w:r>
              <w:rPr>
                <w:rFonts w:ascii="Times New Roman" w:eastAsia="Times New Roman" w:hAnsi="Times New Roman" w:cs="Times New Roman"/>
                <w:sz w:val="28"/>
                <w:szCs w:val="28"/>
                <w:highlight w:val="white"/>
              </w:rPr>
              <w:t xml:space="preserve">, перекладач, експерт, спеціаліст, представник персоналу органу </w:t>
            </w:r>
            <w:proofErr w:type="spellStart"/>
            <w:r>
              <w:rPr>
                <w:rFonts w:ascii="Times New Roman" w:eastAsia="Times New Roman" w:hAnsi="Times New Roman" w:cs="Times New Roman"/>
                <w:sz w:val="28"/>
                <w:szCs w:val="28"/>
                <w:highlight w:val="white"/>
              </w:rPr>
              <w:t>пробації</w:t>
            </w:r>
            <w:proofErr w:type="spell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уповноважена особа органу виявлення, розшуку та управління активами</w:t>
            </w:r>
            <w:r>
              <w:rPr>
                <w:rFonts w:ascii="Times New Roman" w:eastAsia="Times New Roman" w:hAnsi="Times New Roman" w:cs="Times New Roman"/>
                <w:sz w:val="28"/>
                <w:szCs w:val="28"/>
                <w:highlight w:val="white"/>
              </w:rPr>
              <w:t xml:space="preserve">, секретар судового засідання, судовий </w:t>
            </w:r>
            <w:r>
              <w:rPr>
                <w:rFonts w:ascii="Times New Roman" w:eastAsia="Times New Roman" w:hAnsi="Times New Roman" w:cs="Times New Roman"/>
                <w:sz w:val="28"/>
                <w:szCs w:val="28"/>
                <w:highlight w:val="white"/>
              </w:rPr>
              <w:lastRenderedPageBreak/>
              <w:t>розпорядник;</w:t>
            </w:r>
          </w:p>
          <w:p w:rsidR="00D14463" w:rsidRDefault="00D14463" w:rsidP="00D14463">
            <w:pPr>
              <w:shd w:val="clear" w:color="auto" w:fill="FFFFFF"/>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26) учасники судового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представник персоналу органу </w:t>
            </w:r>
            <w:proofErr w:type="spellStart"/>
            <w:r>
              <w:rPr>
                <w:rFonts w:ascii="Times New Roman" w:eastAsia="Times New Roman" w:hAnsi="Times New Roman" w:cs="Times New Roman"/>
                <w:sz w:val="28"/>
                <w:szCs w:val="28"/>
                <w:highlight w:val="white"/>
              </w:rPr>
              <w:t>пробації</w:t>
            </w:r>
            <w:proofErr w:type="spell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уповноважена особа органу виявлення, розшуку та управління активами,</w:t>
            </w:r>
            <w:r>
              <w:rPr>
                <w:rFonts w:ascii="Times New Roman" w:eastAsia="Times New Roman" w:hAnsi="Times New Roman" w:cs="Times New Roman"/>
                <w:sz w:val="28"/>
                <w:szCs w:val="28"/>
                <w:highlight w:val="white"/>
              </w:rPr>
              <w:t xml:space="preserve"> третя особа, щодо майна якої вирішується питання про арешт, а також інші особи, за клопотанням або скаргою яких у випадках, передбачених цим Кодексом, здійснюється судове провадження.</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pBdr>
                <w:top w:val="nil"/>
                <w:left w:val="nil"/>
                <w:bottom w:val="nil"/>
                <w:right w:val="nil"/>
                <w:between w:val="nil"/>
              </w:pBdr>
              <w:spacing w:before="120"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Відсутня</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b/>
                <w:sz w:val="28"/>
                <w:szCs w:val="28"/>
                <w:highlight w:val="white"/>
              </w:rPr>
            </w:pPr>
            <w:bookmarkStart w:id="70" w:name="_heading=h.2u6wntf" w:colFirst="0" w:colLast="0"/>
            <w:bookmarkEnd w:id="70"/>
            <w:r>
              <w:rPr>
                <w:rFonts w:ascii="Times New Roman" w:eastAsia="Times New Roman" w:hAnsi="Times New Roman" w:cs="Times New Roman"/>
                <w:b/>
                <w:sz w:val="28"/>
                <w:szCs w:val="28"/>
                <w:highlight w:val="white"/>
              </w:rPr>
              <w:t>Стаття 72-2. Уповноважена особа органу виявлення, розшуку та управління активами</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Уповноважена особа органу виявлення, розшуку та управління активами – Голова органу виявлення, розшуку та управління активами та його заступники, а також уповноважені наказом Голови органу виявлення, розшуку та управління активами посадові особи цього органу.</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Голова органу виявлення, розшуку та управління активами має бут</w:t>
            </w:r>
            <w:r>
              <w:rPr>
                <w:rFonts w:ascii="Times New Roman" w:eastAsia="Times New Roman" w:hAnsi="Times New Roman" w:cs="Times New Roman"/>
                <w:b/>
                <w:sz w:val="28"/>
                <w:szCs w:val="28"/>
              </w:rPr>
              <w:t>и належним чином повідомлений</w:t>
            </w:r>
            <w:r>
              <w:rPr>
                <w:rFonts w:ascii="Times New Roman" w:eastAsia="Times New Roman" w:hAnsi="Times New Roman" w:cs="Times New Roman"/>
                <w:b/>
                <w:sz w:val="28"/>
                <w:szCs w:val="28"/>
                <w:highlight w:val="white"/>
              </w:rPr>
              <w:t xml:space="preserve"> про час і місце розгляду слідчим суддею, судом питань, що стосуються передачі активів в управління органу виявлення, розшуку та управління активами, а також питань щодо скасування арешту майна, скасування передачі  в управління активів, які перебувають в управлінні органу виявлення, розшуку та управління активами, та інших питань, пов’язаних з переданими в </w:t>
            </w:r>
            <w:r>
              <w:rPr>
                <w:rFonts w:ascii="Times New Roman" w:eastAsia="Times New Roman" w:hAnsi="Times New Roman" w:cs="Times New Roman"/>
                <w:b/>
                <w:sz w:val="28"/>
                <w:szCs w:val="28"/>
                <w:highlight w:val="white"/>
              </w:rPr>
              <w:lastRenderedPageBreak/>
              <w:t>управління органу виявлення, розшуку та управління активами.</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Уповноважена особа органу виявлення, розшуку та управління активами має право:</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брати участь у кримінальному провадженні, у судовому провадженні при вирішенні питань слідчим суддею, судом щодо передачі активів в управління органу виявлення, розшуку та управління активами, щодо скасування арешту майна, скасування передачі в управління активів, які перебувають в управлінні органу виявлення, розшуку та управління активами, та інших питань, пов’язаних з переданими в управління органу виявлення, розшуку та управління активами;</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знайомитись з матеріалами кримінального провадження та матеріалами досудового розслідування до його завершення в частині, що стосується передачі активів в управління органу виявлення, розшуку та управління активами;</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бути повідомленою про прийняті процесуальні рішення в кримінальному провадженні, що стосуються передачі активів в управління органу виявлення, розшуку та управління активами, а також скасування арешту майна, скасування передачі  в управління активів, які перебувають в управлінні органу виявлення, розшуку та управління активами, та інших питань, пов’язаних з переданими в управління органу виявлення, розшуку та управління активами, та отримувати їх копії;</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 здійснювати інші процесуальні права, визначені законом та цим Кодексом.</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4. Уповноважена особа органу виявлення, розшуку та </w:t>
            </w:r>
            <w:r>
              <w:rPr>
                <w:rFonts w:ascii="Times New Roman" w:eastAsia="Times New Roman" w:hAnsi="Times New Roman" w:cs="Times New Roman"/>
                <w:b/>
                <w:sz w:val="28"/>
                <w:szCs w:val="28"/>
                <w:highlight w:val="white"/>
              </w:rPr>
              <w:lastRenderedPageBreak/>
              <w:t>управління активами зобов’язана:</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дотримуватися прав і свобод людини і громадянина;</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надавати пояснення з поставлених судом питань щодо передачі активів в управління.</w:t>
            </w:r>
          </w:p>
          <w:p w:rsidR="00D14463" w:rsidRDefault="00D14463" w:rsidP="00D14463">
            <w:pPr>
              <w:widowControl w:val="0"/>
              <w:spacing w:after="120"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не розголошувати та не допускати розголошення в будь-який спосіб конфіденційної інформації або інших відомостей, які їй було довірено або які стали відомі у зв’язку з виконанням своїх обов’язків.</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Стаття 100.</w:t>
            </w:r>
            <w:r>
              <w:rPr>
                <w:rFonts w:ascii="Times New Roman" w:eastAsia="Times New Roman" w:hAnsi="Times New Roman" w:cs="Times New Roman"/>
                <w:sz w:val="28"/>
                <w:szCs w:val="28"/>
                <w:highlight w:val="white"/>
              </w:rPr>
              <w:t xml:space="preserve"> Зберігання речових доказів і документів та вирішення питання про спеціальну конфіскацію</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Речовий доказ, який був наданий стороні кримінального провадження або нею вилучений, повинен бути якнайшвидше повернутий володільцю, крім випадків, передбачених статтями 160 - 166, 170 - 174 цього Кодексу.</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 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по забезпеченню спеціальних умов зберігання яких </w:t>
            </w:r>
            <w:proofErr w:type="spellStart"/>
            <w:r>
              <w:rPr>
                <w:rFonts w:ascii="Times New Roman" w:eastAsia="Times New Roman" w:hAnsi="Times New Roman" w:cs="Times New Roman"/>
                <w:sz w:val="28"/>
                <w:szCs w:val="28"/>
                <w:highlight w:val="white"/>
              </w:rPr>
              <w:t>співмірні</w:t>
            </w:r>
            <w:proofErr w:type="spellEnd"/>
            <w:r>
              <w:rPr>
                <w:rFonts w:ascii="Times New Roman" w:eastAsia="Times New Roman" w:hAnsi="Times New Roman" w:cs="Times New Roman"/>
                <w:sz w:val="28"/>
                <w:szCs w:val="28"/>
                <w:highlight w:val="white"/>
              </w:rPr>
              <w:t xml:space="preserve"> з їх вартістю, а також речові докази у вигляді товарів або продукції, що піддаються швидкому псуванню:</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повертаються власнику (законному володільцю) або передаються йому на відповідальне зберігання, якщо це можливо без шкоди для кримінального провадження;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передаються за письмовою згодою власника, а в разі її відсутності - за рішенням слідчого судді, суду для реалізації, якщо це можливо без шкоди для кримінального провадження;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 знищуються за письмовою згодою власника, а в разі її відсутності - за рішенням слідчого судді, суду, якщо такі товари або продукція, що піддаються швидкому псуванню, мають непридатний стан;</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передаються для їх технологічної переробки або знищуються за рішенням слідчого судді, суду, якщо вони відносяться до вилучених з обігу предметів чи товарів, а також якщо їх тривале зберігання небезпечне для життя чи здоров'я людей або довкілля.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випадках, передбачених цією частиною, речові докази фіксуються за допомогою фотографування або відеозапису та докладно описуються. У разі необхідності може бути збережений зразок речового доказу, достатній для його експертного дослідження або інших цілей кримінального провадження.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bookmarkStart w:id="71" w:name="_heading=h.19c6y18" w:colFirst="0" w:colLast="0"/>
            <w:bookmarkEnd w:id="71"/>
            <w:r>
              <w:rPr>
                <w:rFonts w:ascii="Times New Roman" w:eastAsia="Times New Roman" w:hAnsi="Times New Roman" w:cs="Times New Roman"/>
                <w:sz w:val="28"/>
                <w:szCs w:val="28"/>
                <w:highlight w:val="white"/>
              </w:rPr>
              <w:t>Речові докази вартістю понад 200 розмірів прожиткового мінімуму для працездатних осіб, якщо це можливо без шкоди для кримінального провадження, передаються за письмовою згодою власника, а в разі її відсутності - за рішенням слідчого судді, суду Національному агентству України з питань виявлення, 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 а речові докази, зазначені в абзаці першому цієї частини</w:t>
            </w:r>
            <w:r>
              <w:rPr>
                <w:rFonts w:ascii="Times New Roman" w:eastAsia="Times New Roman" w:hAnsi="Times New Roman" w:cs="Times New Roman"/>
                <w:b/>
                <w:sz w:val="28"/>
                <w:szCs w:val="28"/>
                <w:highlight w:val="white"/>
              </w:rPr>
              <w:t>, такої самої вартост</w:t>
            </w:r>
            <w:r>
              <w:rPr>
                <w:rFonts w:ascii="Times New Roman" w:eastAsia="Times New Roman" w:hAnsi="Times New Roman" w:cs="Times New Roman"/>
                <w:sz w:val="28"/>
                <w:szCs w:val="28"/>
                <w:highlight w:val="white"/>
              </w:rPr>
              <w:t>і - для їх реалізації з урахуванням особливостей, визначених законом.</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p>
          <w:p w:rsidR="00D14463" w:rsidRDefault="00D14463" w:rsidP="00D14463">
            <w:pPr>
              <w:widowControl w:val="0"/>
              <w:pBdr>
                <w:top w:val="nil"/>
                <w:left w:val="nil"/>
                <w:bottom w:val="nil"/>
                <w:right w:val="nil"/>
                <w:between w:val="nil"/>
              </w:pBdr>
              <w:spacing w:after="120"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7. У випадках, передбачених пунктами 2, 4 та </w:t>
            </w:r>
            <w:r>
              <w:rPr>
                <w:rFonts w:ascii="Times New Roman" w:eastAsia="Times New Roman" w:hAnsi="Times New Roman" w:cs="Times New Roman"/>
                <w:b/>
                <w:sz w:val="28"/>
                <w:szCs w:val="28"/>
                <w:highlight w:val="white"/>
              </w:rPr>
              <w:t>абзацом сьомим</w:t>
            </w:r>
            <w:r>
              <w:rPr>
                <w:rFonts w:ascii="Times New Roman" w:eastAsia="Times New Roman" w:hAnsi="Times New Roman" w:cs="Times New Roman"/>
                <w:sz w:val="28"/>
                <w:szCs w:val="28"/>
                <w:highlight w:val="white"/>
              </w:rPr>
              <w:t xml:space="preserve"> частини шостої цієї статті, слідчий за погодженням із </w:t>
            </w:r>
            <w:r>
              <w:rPr>
                <w:rFonts w:ascii="Times New Roman" w:eastAsia="Times New Roman" w:hAnsi="Times New Roman" w:cs="Times New Roman"/>
                <w:sz w:val="28"/>
                <w:szCs w:val="28"/>
                <w:highlight w:val="white"/>
              </w:rPr>
              <w:lastRenderedPageBreak/>
              <w:t xml:space="preserve">прокурором або прокурор звертається з відповідним клопотанням до слідчого судді місцевого суду, в межах територіальної юрисдикції якого здійснюється досудове розслідування, а в кримінальних провадженнях щодо злочинів, віднесених до підсудності Вищого антикорупційного суду, - до слідчого судді Вищого антикорупційного суду, або до суду під час судового провадження, яке розглядається згідно із статтями 171 - 173 цього Кодексу. </w:t>
            </w:r>
            <w:r>
              <w:rPr>
                <w:rFonts w:ascii="Times New Roman" w:eastAsia="Times New Roman" w:hAnsi="Times New Roman" w:cs="Times New Roman"/>
                <w:b/>
                <w:sz w:val="28"/>
                <w:szCs w:val="28"/>
                <w:highlight w:val="white"/>
              </w:rPr>
              <w:t>Прокурор у випадку, передбаченому абзацом сьомим частини шостої цієї статті, не пізніше наступного робочого дня з моменту постановлення ухвали слідчого судді, суду надсилає копію цієї ухвали Національному агентству України з питань виявлення, розшуку та управління активами, одержаними від корупційних та інших злочинів, із зверненням щодо прийняття активів, а також вживає невідкладних заходів щодо передачі цих активів Національному агентству України з питань виявлення, розшуку та управління активами, одержаними від корупційних та інших злочинів.</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Стаття 100.</w:t>
            </w:r>
            <w:r>
              <w:rPr>
                <w:rFonts w:ascii="Times New Roman" w:eastAsia="Times New Roman" w:hAnsi="Times New Roman" w:cs="Times New Roman"/>
                <w:sz w:val="28"/>
                <w:szCs w:val="28"/>
                <w:highlight w:val="white"/>
              </w:rPr>
              <w:t xml:space="preserve"> Зберігання речових доказів і документів та вирішення питання про спеціальну конфіскацію</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bookmarkStart w:id="72" w:name="_heading=h.3tbugp1" w:colFirst="0" w:colLast="0"/>
            <w:bookmarkEnd w:id="72"/>
            <w:r>
              <w:rPr>
                <w:rFonts w:ascii="Times New Roman" w:eastAsia="Times New Roman" w:hAnsi="Times New Roman" w:cs="Times New Roman"/>
                <w:sz w:val="28"/>
                <w:szCs w:val="28"/>
                <w:highlight w:val="white"/>
              </w:rPr>
              <w:t>1. Речовий доказ, який був наданий стороні кримінального провадження або нею вилучений, повинен бути якнайшвидше повернутий володільцю, крім випадків, передбачених статтями 160 - 166, 170 – 174</w:t>
            </w:r>
            <w:r>
              <w:rPr>
                <w:rFonts w:ascii="Times New Roman" w:eastAsia="Times New Roman" w:hAnsi="Times New Roman" w:cs="Times New Roman"/>
                <w:b/>
                <w:sz w:val="28"/>
                <w:szCs w:val="28"/>
                <w:highlight w:val="white"/>
              </w:rPr>
              <w:t>, главою 17</w:t>
            </w:r>
            <w:r>
              <w:rPr>
                <w:rFonts w:ascii="Times New Roman" w:eastAsia="Times New Roman" w:hAnsi="Times New Roman" w:cs="Times New Roman"/>
                <w:b/>
                <w:sz w:val="28"/>
                <w:szCs w:val="28"/>
                <w:highlight w:val="white"/>
                <w:vertAlign w:val="superscript"/>
              </w:rPr>
              <w:t>1</w:t>
            </w:r>
            <w:r>
              <w:rPr>
                <w:rFonts w:ascii="Times New Roman" w:eastAsia="Times New Roman" w:hAnsi="Times New Roman" w:cs="Times New Roman"/>
                <w:sz w:val="28"/>
                <w:szCs w:val="28"/>
                <w:highlight w:val="white"/>
                <w:vertAlign w:val="superscript"/>
              </w:rPr>
              <w:t xml:space="preserve"> </w:t>
            </w:r>
            <w:r>
              <w:rPr>
                <w:rFonts w:ascii="Times New Roman" w:eastAsia="Times New Roman" w:hAnsi="Times New Roman" w:cs="Times New Roman"/>
                <w:sz w:val="28"/>
                <w:szCs w:val="28"/>
                <w:highlight w:val="white"/>
              </w:rPr>
              <w:t>цього Кодексу.</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 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по забезпеченню спеціальних умов зберігання яких </w:t>
            </w:r>
            <w:proofErr w:type="spellStart"/>
            <w:r>
              <w:rPr>
                <w:rFonts w:ascii="Times New Roman" w:eastAsia="Times New Roman" w:hAnsi="Times New Roman" w:cs="Times New Roman"/>
                <w:sz w:val="28"/>
                <w:szCs w:val="28"/>
                <w:highlight w:val="white"/>
              </w:rPr>
              <w:t>співмірні</w:t>
            </w:r>
            <w:proofErr w:type="spellEnd"/>
            <w:r>
              <w:rPr>
                <w:rFonts w:ascii="Times New Roman" w:eastAsia="Times New Roman" w:hAnsi="Times New Roman" w:cs="Times New Roman"/>
                <w:sz w:val="28"/>
                <w:szCs w:val="28"/>
                <w:highlight w:val="white"/>
              </w:rPr>
              <w:t xml:space="preserve"> з їх вартістю, а також речові докази у вигляді товарів або продукції, що піддаються швидкому псуванню:</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повертаються власнику (законному володільцю) або передаються йому на відповідальне зберігання, якщо це можливо без шкоди для кримінального провадження;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передаються за письмовою згодою власника, а в разі її відсутності - за рішенням слідчого судді, суду для реалізації, якщо це можливо без шкоди для кримінального провадження;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 знищуються за письмовою згодою власника, а в разі її відсутності - за рішенням слідчого судді, суду, якщо такі товари або продукція, що піддаються швидкому псуванню, мають непридатний стан;</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передаються для їх технологічної переробки або знищуються за рішенням слідчого судді, суду, якщо вони відносяться до вилучених з обігу предметів чи товарів, а також якщо їх тривале зберігання небезпечне для життя чи здоров'я людей або довкілля.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випадках, передбачених цією частиною, речові докази фіксуються за допомогою фотографування або відеозапису та докладно описуються. У разі необхідності може бути збережений зразок речового доказу, достатній для його експертного дослідження або інших цілей кримінального провадження.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bookmarkStart w:id="73" w:name="_heading=h.28h4qwu" w:colFirst="0" w:colLast="0"/>
            <w:bookmarkEnd w:id="73"/>
            <w:r>
              <w:rPr>
                <w:rFonts w:ascii="Times New Roman" w:eastAsia="Times New Roman" w:hAnsi="Times New Roman" w:cs="Times New Roman"/>
                <w:sz w:val="28"/>
                <w:szCs w:val="28"/>
                <w:highlight w:val="white"/>
              </w:rPr>
              <w:t xml:space="preserve">Речові докази, </w:t>
            </w:r>
            <w:r>
              <w:rPr>
                <w:rFonts w:ascii="Times New Roman" w:eastAsia="Times New Roman" w:hAnsi="Times New Roman" w:cs="Times New Roman"/>
                <w:sz w:val="28"/>
                <w:szCs w:val="28"/>
              </w:rPr>
              <w:t>вартістю понад 200 розмірів прожиткового мінімуму для працездатних осіб,</w:t>
            </w:r>
            <w:r>
              <w:rPr>
                <w:rFonts w:ascii="Times New Roman" w:eastAsia="Times New Roman" w:hAnsi="Times New Roman" w:cs="Times New Roman"/>
                <w:sz w:val="28"/>
                <w:szCs w:val="28"/>
                <w:highlight w:val="white"/>
              </w:rPr>
              <w:t xml:space="preserve"> якщо це можливо без шкоди для кримінального провадження, передаються </w:t>
            </w:r>
            <w:r>
              <w:rPr>
                <w:rFonts w:ascii="Times New Roman" w:eastAsia="Times New Roman" w:hAnsi="Times New Roman" w:cs="Times New Roman"/>
                <w:b/>
                <w:sz w:val="28"/>
                <w:szCs w:val="28"/>
                <w:highlight w:val="white"/>
              </w:rPr>
              <w:t>у порядку, передбаченому главою 17</w:t>
            </w:r>
            <w:r>
              <w:rPr>
                <w:rFonts w:ascii="Times New Roman" w:eastAsia="Times New Roman" w:hAnsi="Times New Roman" w:cs="Times New Roman"/>
                <w:b/>
                <w:sz w:val="28"/>
                <w:szCs w:val="28"/>
                <w:highlight w:val="white"/>
                <w:vertAlign w:val="superscript"/>
              </w:rPr>
              <w:t>1</w:t>
            </w:r>
            <w:r>
              <w:rPr>
                <w:rFonts w:ascii="Times New Roman" w:eastAsia="Times New Roman" w:hAnsi="Times New Roman" w:cs="Times New Roman"/>
                <w:b/>
                <w:sz w:val="28"/>
                <w:szCs w:val="28"/>
                <w:highlight w:val="white"/>
              </w:rPr>
              <w:t xml:space="preserve"> цього Кодексу</w:t>
            </w:r>
            <w:r>
              <w:rPr>
                <w:rFonts w:ascii="Times New Roman" w:eastAsia="Times New Roman" w:hAnsi="Times New Roman" w:cs="Times New Roman"/>
                <w:sz w:val="28"/>
                <w:szCs w:val="28"/>
                <w:highlight w:val="white"/>
              </w:rPr>
              <w:t xml:space="preserve">, за письмовою згодою власника, а в разі її відсутності - за рішенням слідчого судді, суду, </w:t>
            </w:r>
            <w:r>
              <w:rPr>
                <w:rFonts w:ascii="Times New Roman" w:eastAsia="Times New Roman" w:hAnsi="Times New Roman" w:cs="Times New Roman"/>
                <w:b/>
                <w:sz w:val="28"/>
                <w:szCs w:val="28"/>
                <w:highlight w:val="white"/>
              </w:rPr>
              <w:t>органу виявлення, розшуку та управління активами</w:t>
            </w:r>
            <w:r>
              <w:rPr>
                <w:rFonts w:ascii="Times New Roman" w:eastAsia="Times New Roman" w:hAnsi="Times New Roman" w:cs="Times New Roman"/>
                <w:sz w:val="28"/>
                <w:szCs w:val="28"/>
                <w:highlight w:val="white"/>
              </w:rPr>
              <w:t>, для здійснення заходів з управління ними з метою забезпечення їх збереження або збереження їхньої економічної вартості, а речові докази, зазначені в абзаці першому цієї частини - для їх реалізації з урахуванням особливостей, визначених законом.</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 У випадках, передбачених пунктами 2, 4 частини шостої цієї статті, слідчий за погодженням із прокурором або прокурор </w:t>
            </w:r>
            <w:r>
              <w:rPr>
                <w:rFonts w:ascii="Times New Roman" w:eastAsia="Times New Roman" w:hAnsi="Times New Roman" w:cs="Times New Roman"/>
                <w:sz w:val="28"/>
                <w:szCs w:val="28"/>
                <w:highlight w:val="white"/>
              </w:rPr>
              <w:lastRenderedPageBreak/>
              <w:t xml:space="preserve">звертається з відповідним клопотанням до слідчого судді місцевого суду, в межах територіальної юрисдикції якого  здійснюється досудове розслідування, а в кримінальних провадженнях щодо злочинів, віднесених до підсудності Вищого антикорупційного суду, - до слідчого судді Вищого антикорупційного суду, або до суду під час судового провадження, яке розглядається згідно із статтями 171 - 173 цього Кодексу. </w:t>
            </w:r>
          </w:p>
          <w:p w:rsidR="00D14463" w:rsidRDefault="00D14463" w:rsidP="00D14463">
            <w:pPr>
              <w:widowControl w:val="0"/>
              <w:spacing w:line="240" w:lineRule="auto"/>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Друге речення частини сьомої виключити</w:t>
            </w:r>
          </w:p>
          <w:p w:rsidR="00D14463" w:rsidRDefault="00D14463" w:rsidP="00D14463">
            <w:pPr>
              <w:widowControl w:val="0"/>
              <w:spacing w:after="120" w:line="240" w:lineRule="auto"/>
              <w:rPr>
                <w:rFonts w:ascii="Times New Roman" w:eastAsia="Times New Roman" w:hAnsi="Times New Roman" w:cs="Times New Roman"/>
                <w:b/>
                <w:sz w:val="28"/>
                <w:szCs w:val="28"/>
                <w:highlight w:val="white"/>
              </w:rPr>
            </w:pP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Стаття 131.</w:t>
            </w:r>
            <w:r>
              <w:rPr>
                <w:rFonts w:ascii="Times New Roman" w:eastAsia="Times New Roman" w:hAnsi="Times New Roman" w:cs="Times New Roman"/>
                <w:sz w:val="28"/>
                <w:szCs w:val="28"/>
                <w:highlight w:val="white"/>
              </w:rPr>
              <w:t xml:space="preserve"> Види заходів забезпечення кримінального провадження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Заходи забезпечення кримінального провадження застосовуються з метою досягнення дієвості цього провадження.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Заходами забезпечення кримінального провадження є:</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виклик слідчим, прокурором, судовий виклик і привід;</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накладення грошового стягнення;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тимчасове обмеження у користуванні спеціальним правом;</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 відсторонення від посади;</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Pr>
                <w:rFonts w:ascii="Times New Roman" w:eastAsia="Times New Roman" w:hAnsi="Times New Roman" w:cs="Times New Roman"/>
                <w:sz w:val="28"/>
                <w:szCs w:val="28"/>
                <w:highlight w:val="white"/>
                <w:vertAlign w:val="superscript"/>
              </w:rPr>
              <w:t>-1</w:t>
            </w:r>
            <w:r>
              <w:rPr>
                <w:rFonts w:ascii="Times New Roman" w:eastAsia="Times New Roman" w:hAnsi="Times New Roman" w:cs="Times New Roman"/>
                <w:sz w:val="28"/>
                <w:szCs w:val="28"/>
                <w:highlight w:val="white"/>
              </w:rPr>
              <w:t>) тимчасове відсторонення судді від здійснення правосуддя;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тимчасовий доступ до речей і документів;</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тимчасове вилучення майна;</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арешт майна;</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Відсутній</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затримання особи;</w:t>
            </w:r>
          </w:p>
          <w:p w:rsidR="00D14463" w:rsidRDefault="00D14463" w:rsidP="00D14463">
            <w:pPr>
              <w:widowControl w:val="0"/>
              <w:pBdr>
                <w:top w:val="nil"/>
                <w:left w:val="nil"/>
                <w:bottom w:val="nil"/>
                <w:right w:val="nil"/>
                <w:between w:val="nil"/>
              </w:pBdr>
              <w:spacing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9) запобіжні заходи.</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Стаття 131.</w:t>
            </w:r>
            <w:r>
              <w:rPr>
                <w:rFonts w:ascii="Times New Roman" w:eastAsia="Times New Roman" w:hAnsi="Times New Roman" w:cs="Times New Roman"/>
                <w:sz w:val="28"/>
                <w:szCs w:val="28"/>
                <w:highlight w:val="white"/>
              </w:rPr>
              <w:t xml:space="preserve"> Види заходів забезпечення кримінального провадження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Заходи забезпечення кримінального провадження застосовуються з метою досягнення дієвості цього провадження.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Заходами забезпечення кримінального провадження є:</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виклик слідчим, прокурором, судовий виклик і привід;</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накладення грошового стягнення;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тимчасове обмеження у користуванні спеціальним правом;</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 відсторонення від посади;</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Pr>
                <w:rFonts w:ascii="Times New Roman" w:eastAsia="Times New Roman" w:hAnsi="Times New Roman" w:cs="Times New Roman"/>
                <w:sz w:val="28"/>
                <w:szCs w:val="28"/>
                <w:highlight w:val="white"/>
                <w:vertAlign w:val="superscript"/>
              </w:rPr>
              <w:t>-1</w:t>
            </w:r>
            <w:r>
              <w:rPr>
                <w:rFonts w:ascii="Times New Roman" w:eastAsia="Times New Roman" w:hAnsi="Times New Roman" w:cs="Times New Roman"/>
                <w:sz w:val="28"/>
                <w:szCs w:val="28"/>
                <w:highlight w:val="white"/>
              </w:rPr>
              <w:t>) тимчасове відсторонення судді від здійснення правосуддя;</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тимчасовий доступ до речей і документів;</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тимчасове вилучення майна;</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арешт майна;</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bookmarkStart w:id="74" w:name="_heading=h.nmf14n" w:colFirst="0" w:colLast="0"/>
            <w:bookmarkEnd w:id="74"/>
            <w:r>
              <w:rPr>
                <w:rFonts w:ascii="Times New Roman" w:eastAsia="Times New Roman" w:hAnsi="Times New Roman" w:cs="Times New Roman"/>
                <w:b/>
                <w:sz w:val="28"/>
                <w:szCs w:val="28"/>
                <w:highlight w:val="white"/>
              </w:rPr>
              <w:t>7</w:t>
            </w:r>
            <w:r>
              <w:rPr>
                <w:rFonts w:ascii="Times New Roman" w:eastAsia="Times New Roman" w:hAnsi="Times New Roman" w:cs="Times New Roman"/>
                <w:b/>
                <w:sz w:val="28"/>
                <w:szCs w:val="28"/>
                <w:highlight w:val="white"/>
                <w:vertAlign w:val="superscript"/>
              </w:rPr>
              <w:t>1</w:t>
            </w:r>
            <w:r>
              <w:rPr>
                <w:rFonts w:ascii="Times New Roman" w:eastAsia="Times New Roman" w:hAnsi="Times New Roman" w:cs="Times New Roman"/>
                <w:b/>
                <w:sz w:val="28"/>
                <w:szCs w:val="28"/>
                <w:highlight w:val="white"/>
              </w:rPr>
              <w:t>) передача активів в управління органу  виявлення, розшуку та управління активами;</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затримання особи;</w:t>
            </w:r>
          </w:p>
          <w:p w:rsidR="00D14463" w:rsidRDefault="00D14463" w:rsidP="00D14463">
            <w:pPr>
              <w:widowControl w:val="0"/>
              <w:spacing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9) запобіжні заходи.</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Стаття 173.</w:t>
            </w:r>
            <w:r>
              <w:rPr>
                <w:rFonts w:ascii="Times New Roman" w:eastAsia="Times New Roman" w:hAnsi="Times New Roman" w:cs="Times New Roman"/>
                <w:sz w:val="28"/>
                <w:szCs w:val="28"/>
                <w:highlight w:val="white"/>
              </w:rPr>
              <w:t xml:space="preserve"> Вирішення питання про арешт майна</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У разі задоволення клопотання слідчий суддя, суд постановляє ухвалу, в якій зазначає:</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D14463" w:rsidRDefault="00D14463" w:rsidP="00D14463">
            <w:pPr>
              <w:widowControl w:val="0"/>
              <w:pBdr>
                <w:top w:val="nil"/>
                <w:left w:val="nil"/>
                <w:bottom w:val="nil"/>
                <w:right w:val="nil"/>
                <w:between w:val="nil"/>
              </w:pBdr>
              <w:spacing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5) порядок виконання ухвали із зазначенням способу інформування заінтересованих осіб.</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Стаття 173.</w:t>
            </w:r>
            <w:r>
              <w:rPr>
                <w:rFonts w:ascii="Times New Roman" w:eastAsia="Times New Roman" w:hAnsi="Times New Roman" w:cs="Times New Roman"/>
                <w:sz w:val="28"/>
                <w:szCs w:val="28"/>
                <w:highlight w:val="white"/>
              </w:rPr>
              <w:t xml:space="preserve"> Вирішення питання про арешт майна</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У разі задоволення клопотання слідчий суддя, суд постановляє ухвалу, в якій зазначає:</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D14463" w:rsidRDefault="00D14463" w:rsidP="00D14463">
            <w:pPr>
              <w:widowControl w:val="0"/>
              <w:spacing w:after="120" w:line="240" w:lineRule="auto"/>
              <w:jc w:val="both"/>
              <w:rPr>
                <w:rFonts w:ascii="Times New Roman" w:eastAsia="Times New Roman" w:hAnsi="Times New Roman" w:cs="Times New Roman"/>
                <w:b/>
                <w:sz w:val="28"/>
                <w:szCs w:val="28"/>
                <w:highlight w:val="white"/>
              </w:rPr>
            </w:pPr>
            <w:bookmarkStart w:id="75" w:name="_heading=h.37m2jsg" w:colFirst="0" w:colLast="0"/>
            <w:bookmarkEnd w:id="75"/>
            <w:r>
              <w:rPr>
                <w:rFonts w:ascii="Times New Roman" w:eastAsia="Times New Roman" w:hAnsi="Times New Roman" w:cs="Times New Roman"/>
                <w:sz w:val="28"/>
                <w:szCs w:val="28"/>
                <w:highlight w:val="white"/>
              </w:rPr>
              <w:t xml:space="preserve">5) порядок виконання ухвали із зазначенням способу інформування заінтересованих осіб, </w:t>
            </w:r>
            <w:r>
              <w:rPr>
                <w:rFonts w:ascii="Times New Roman" w:eastAsia="Times New Roman" w:hAnsi="Times New Roman" w:cs="Times New Roman"/>
                <w:b/>
                <w:sz w:val="28"/>
                <w:szCs w:val="28"/>
                <w:highlight w:val="white"/>
              </w:rPr>
              <w:t>а також роз’яснює власнику майна зміст статті 175</w:t>
            </w:r>
            <w:r>
              <w:rPr>
                <w:rFonts w:ascii="Times New Roman" w:eastAsia="Times New Roman" w:hAnsi="Times New Roman" w:cs="Times New Roman"/>
                <w:b/>
                <w:sz w:val="28"/>
                <w:szCs w:val="28"/>
                <w:highlight w:val="white"/>
                <w:vertAlign w:val="superscript"/>
              </w:rPr>
              <w:t>1</w:t>
            </w:r>
            <w:r>
              <w:rPr>
                <w:rFonts w:ascii="Times New Roman" w:eastAsia="Times New Roman" w:hAnsi="Times New Roman" w:cs="Times New Roman"/>
                <w:b/>
                <w:sz w:val="28"/>
                <w:szCs w:val="28"/>
                <w:highlight w:val="white"/>
              </w:rPr>
              <w:t xml:space="preserve"> цього Кодексу.</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Стаття 174.</w:t>
            </w:r>
            <w:r>
              <w:rPr>
                <w:rFonts w:ascii="Times New Roman" w:eastAsia="Times New Roman" w:hAnsi="Times New Roman" w:cs="Times New Roman"/>
                <w:sz w:val="28"/>
                <w:szCs w:val="28"/>
                <w:highlight w:val="white"/>
              </w:rPr>
              <w:t xml:space="preserve"> Скасування арешту майна</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Підозрюваний, обвинувачений, їх захисник, законний представник, інший власник або володілець майна, представник юридичної особи, щодо якої здійснюється провадження, які не були присутні при розгляді питання про арешт майна, мають право заявити клопотання про скасування арешту майна повністю або частково. Таке клопотання під час досудового розслідування розглядається слідчим суддею, а під час судового провадження - судом.</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Арешт майна також може бути скасовано повністю чи </w:t>
            </w:r>
            <w:r>
              <w:rPr>
                <w:rFonts w:ascii="Times New Roman" w:eastAsia="Times New Roman" w:hAnsi="Times New Roman" w:cs="Times New Roman"/>
                <w:sz w:val="28"/>
                <w:szCs w:val="28"/>
                <w:highlight w:val="white"/>
              </w:rPr>
              <w:lastRenderedPageBreak/>
              <w:t>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відпала потреба або арешт накладено необґрунтовано.</w:t>
            </w:r>
          </w:p>
          <w:p w:rsidR="00D14463" w:rsidRDefault="00D14463" w:rsidP="00D14463">
            <w:pPr>
              <w:widowControl w:val="0"/>
              <w:pBdr>
                <w:top w:val="nil"/>
                <w:left w:val="nil"/>
                <w:bottom w:val="nil"/>
                <w:right w:val="nil"/>
                <w:between w:val="nil"/>
              </w:pBdr>
              <w:spacing w:after="120" w:line="240" w:lineRule="auto"/>
              <w:rPr>
                <w:rFonts w:ascii="Times New Roman" w:eastAsia="Times New Roman" w:hAnsi="Times New Roman" w:cs="Times New Roman"/>
                <w:b/>
                <w:sz w:val="28"/>
                <w:szCs w:val="28"/>
                <w:highlight w:val="white"/>
              </w:rPr>
            </w:pP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Стаття 174.</w:t>
            </w:r>
            <w:r>
              <w:rPr>
                <w:rFonts w:ascii="Times New Roman" w:eastAsia="Times New Roman" w:hAnsi="Times New Roman" w:cs="Times New Roman"/>
                <w:sz w:val="28"/>
                <w:szCs w:val="28"/>
                <w:highlight w:val="white"/>
              </w:rPr>
              <w:t xml:space="preserve"> Скасування арешту майна</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Підозрюваний, обвинувачений, їх захисник, законний представник, інший власник або володілець майна, представник юридичної особи, щодо якої здійснюється провадження, які не були присутні при розгляді питання про арешт майна, мають право заявити клопотання про скасування арешту майна повністю або частково. Таке клопотання під час досудового розслідування розглядається слідчим суддею, а під час судового провадження - судом.</w:t>
            </w:r>
          </w:p>
          <w:p w:rsidR="00D14463" w:rsidRDefault="00D14463" w:rsidP="00D14463">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Арешт майна також може бути скасовано повністю чи </w:t>
            </w:r>
            <w:r>
              <w:rPr>
                <w:rFonts w:ascii="Times New Roman" w:eastAsia="Times New Roman" w:hAnsi="Times New Roman" w:cs="Times New Roman"/>
                <w:sz w:val="28"/>
                <w:szCs w:val="28"/>
                <w:highlight w:val="white"/>
              </w:rPr>
              <w:lastRenderedPageBreak/>
              <w:t>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відпала потреба або арешт накладено необґрунтовано.</w:t>
            </w:r>
          </w:p>
          <w:p w:rsidR="00D14463" w:rsidRDefault="00D14463" w:rsidP="00D14463">
            <w:pPr>
              <w:widowControl w:val="0"/>
              <w:spacing w:after="120" w:line="240" w:lineRule="auto"/>
              <w:jc w:val="both"/>
              <w:rPr>
                <w:rFonts w:ascii="Times New Roman" w:eastAsia="Times New Roman" w:hAnsi="Times New Roman" w:cs="Times New Roman"/>
                <w:b/>
                <w:sz w:val="28"/>
                <w:szCs w:val="28"/>
                <w:highlight w:val="white"/>
              </w:rPr>
            </w:pPr>
            <w:bookmarkStart w:id="76" w:name="_heading=h.1mrcu09" w:colFirst="0" w:colLast="0"/>
            <w:bookmarkEnd w:id="76"/>
            <w:r>
              <w:rPr>
                <w:rFonts w:ascii="Times New Roman" w:eastAsia="Times New Roman" w:hAnsi="Times New Roman" w:cs="Times New Roman"/>
                <w:b/>
                <w:sz w:val="28"/>
                <w:szCs w:val="28"/>
                <w:highlight w:val="white"/>
              </w:rPr>
              <w:t>Арешт майна,</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 xml:space="preserve">яке передано в управління органу виявлення, розшуку та управління активами, також може бути скасовано повністю ухвалою слідчого судді під час досудового розслідування чи суду під час судового провадження за клопотанням органу виявлення, розшуку та управління активами у разі його реалізації. </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pBdr>
                <w:top w:val="nil"/>
                <w:left w:val="nil"/>
                <w:bottom w:val="nil"/>
                <w:right w:val="nil"/>
                <w:between w:val="nil"/>
              </w:pBdr>
              <w:spacing w:before="120"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Відсутня.</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b/>
                <w:sz w:val="28"/>
                <w:szCs w:val="28"/>
              </w:rPr>
            </w:pPr>
            <w:bookmarkStart w:id="77" w:name="_heading=h.46r0co2" w:colFirst="0" w:colLast="0"/>
            <w:bookmarkEnd w:id="77"/>
            <w:r>
              <w:rPr>
                <w:rFonts w:ascii="Times New Roman" w:eastAsia="Times New Roman" w:hAnsi="Times New Roman" w:cs="Times New Roman"/>
                <w:b/>
                <w:sz w:val="28"/>
                <w:szCs w:val="28"/>
                <w:highlight w:val="white"/>
              </w:rPr>
              <w:t>Глава 17</w:t>
            </w:r>
            <w:r>
              <w:rPr>
                <w:rFonts w:ascii="Times New Roman" w:eastAsia="Times New Roman" w:hAnsi="Times New Roman" w:cs="Times New Roman"/>
                <w:b/>
                <w:sz w:val="28"/>
                <w:szCs w:val="28"/>
                <w:highlight w:val="white"/>
                <w:vertAlign w:val="superscript"/>
              </w:rPr>
              <w:t xml:space="preserve">1 </w:t>
            </w:r>
            <w:r>
              <w:rPr>
                <w:rFonts w:ascii="Times New Roman" w:eastAsia="Times New Roman" w:hAnsi="Times New Roman" w:cs="Times New Roman"/>
                <w:b/>
                <w:sz w:val="28"/>
                <w:szCs w:val="28"/>
              </w:rPr>
              <w:t>Заходи щодо управління активами, одержаними від корупційних та інших злочинів,  на які накладено арешт  у кримінальному провадженні</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Стаття 175</w:t>
            </w:r>
            <w:r>
              <w:rPr>
                <w:rFonts w:ascii="Times New Roman" w:eastAsia="Times New Roman" w:hAnsi="Times New Roman" w:cs="Times New Roman"/>
                <w:b/>
                <w:sz w:val="28"/>
                <w:szCs w:val="28"/>
                <w:highlight w:val="white"/>
                <w:vertAlign w:val="superscript"/>
              </w:rPr>
              <w:t>1</w:t>
            </w:r>
            <w:r>
              <w:rPr>
                <w:rFonts w:ascii="Times New Roman" w:eastAsia="Times New Roman" w:hAnsi="Times New Roman" w:cs="Times New Roman"/>
                <w:b/>
                <w:sz w:val="28"/>
                <w:szCs w:val="28"/>
                <w:highlight w:val="white"/>
              </w:rPr>
              <w:t xml:space="preserve">. Передача активів в управління органу розшуку та управління активами </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В управління органу виявлення, розшуку та управління активами  можуть бути передані активи, на які накладено арешт у кримінальному провадженні і які відповідають вимогам, встановленим законом, з метою збереження економічної вартості таких активів на підставі:</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ухвали слідчого судді під час досудового розслідування;</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ухвали суду під час судового провадження;</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письмової згоди власника.</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2. У випадку, передбаченому пунктом 1 частини першої цієї статті, слідчий за погодженням із прокурором або прокурор звертається з клопотанням до слідчого судді місцевого суду, в межах територіальної юрисдикції якого здійснюється досудове розслідування, а в кримінальних провадженнях щодо злочинів, віднесених до підсудності Вищого антикорупційного суду, - до слідчого судді Вищого антикорупційного суду, або до суду під час судового провадження, яке розглядається в порядку, визначеному статтею 175</w:t>
            </w:r>
            <w:r>
              <w:rPr>
                <w:rFonts w:ascii="Times New Roman" w:eastAsia="Times New Roman" w:hAnsi="Times New Roman" w:cs="Times New Roman"/>
                <w:b/>
                <w:sz w:val="28"/>
                <w:szCs w:val="28"/>
                <w:highlight w:val="white"/>
                <w:vertAlign w:val="superscript"/>
              </w:rPr>
              <w:t>3</w:t>
            </w:r>
            <w:r>
              <w:rPr>
                <w:rFonts w:ascii="Times New Roman" w:eastAsia="Times New Roman" w:hAnsi="Times New Roman" w:cs="Times New Roman"/>
                <w:b/>
                <w:sz w:val="28"/>
                <w:szCs w:val="28"/>
                <w:highlight w:val="white"/>
              </w:rPr>
              <w:t xml:space="preserve"> цього Кодексу.</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У випадку, передбаченому пунктом 2 частини першої цієї статті, прокурор звертається з клопотанням до суду, що здійснює судовий розгляд, яке розглядається  в порядку, визначеному статтею 175</w:t>
            </w:r>
            <w:r>
              <w:rPr>
                <w:rFonts w:ascii="Times New Roman" w:eastAsia="Times New Roman" w:hAnsi="Times New Roman" w:cs="Times New Roman"/>
                <w:b/>
                <w:sz w:val="28"/>
                <w:szCs w:val="28"/>
                <w:highlight w:val="white"/>
                <w:vertAlign w:val="superscript"/>
              </w:rPr>
              <w:t>3</w:t>
            </w:r>
            <w:r>
              <w:rPr>
                <w:rFonts w:ascii="Times New Roman" w:eastAsia="Times New Roman" w:hAnsi="Times New Roman" w:cs="Times New Roman"/>
                <w:b/>
                <w:sz w:val="28"/>
                <w:szCs w:val="28"/>
                <w:highlight w:val="white"/>
              </w:rPr>
              <w:t xml:space="preserve"> цього Кодексу.</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 У випадку, передбаченому пунктом 3 частини першої цієї статті, прокурор письмово звертається до органу виявлення, розшуку та управління активами з наданням копії письмової згоди власника активів на їх передання в управління. Прокурор вживає невідкладних заходів щодо передачі цих активів органу розшуку та управління активами у порядку, визначеному частиною сьомою статті 175</w:t>
            </w:r>
            <w:r>
              <w:rPr>
                <w:rFonts w:ascii="Times New Roman" w:eastAsia="Times New Roman" w:hAnsi="Times New Roman" w:cs="Times New Roman"/>
                <w:b/>
                <w:sz w:val="28"/>
                <w:szCs w:val="28"/>
                <w:highlight w:val="white"/>
                <w:vertAlign w:val="superscript"/>
              </w:rPr>
              <w:t>4</w:t>
            </w:r>
            <w:r>
              <w:rPr>
                <w:rFonts w:ascii="Times New Roman" w:eastAsia="Times New Roman" w:hAnsi="Times New Roman" w:cs="Times New Roman"/>
                <w:b/>
                <w:sz w:val="28"/>
                <w:szCs w:val="28"/>
                <w:highlight w:val="white"/>
              </w:rPr>
              <w:t xml:space="preserve"> цього Кодексу.</w:t>
            </w:r>
          </w:p>
          <w:p w:rsidR="00D14463" w:rsidRDefault="00D14463" w:rsidP="00D14463">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Активи, зазначені у частині першій цієї статті, в тому числі у вигляді предметів чи великих партій товарів, зберігання яких через громіздкість або з інших причин неможливе без зайвих труднощів, або витрати із забезпечення спеціальних умов зберігання яких чи управління якими </w:t>
            </w:r>
            <w:proofErr w:type="spellStart"/>
            <w:r>
              <w:rPr>
                <w:rFonts w:ascii="Times New Roman" w:eastAsia="Times New Roman" w:hAnsi="Times New Roman" w:cs="Times New Roman"/>
                <w:b/>
                <w:sz w:val="28"/>
                <w:szCs w:val="28"/>
              </w:rPr>
              <w:t>співмірні</w:t>
            </w:r>
            <w:proofErr w:type="spellEnd"/>
            <w:r>
              <w:rPr>
                <w:rFonts w:ascii="Times New Roman" w:eastAsia="Times New Roman" w:hAnsi="Times New Roman" w:cs="Times New Roman"/>
                <w:b/>
                <w:sz w:val="28"/>
                <w:szCs w:val="28"/>
              </w:rPr>
              <w:t xml:space="preserve"> з їх вартістю, або які швидко втрачають свою вартість, а також майно у вигляді товарів або продукції, що піддаються швидкому псуванню, </w:t>
            </w:r>
            <w:r>
              <w:rPr>
                <w:rFonts w:ascii="Times New Roman" w:eastAsia="Times New Roman" w:hAnsi="Times New Roman" w:cs="Times New Roman"/>
                <w:b/>
                <w:sz w:val="28"/>
                <w:szCs w:val="28"/>
              </w:rPr>
              <w:lastRenderedPageBreak/>
              <w:t>підлягають реалізації на електронних аукціонах в порядку, передбаченому Законом України “Про Національне агентство України з питань виявлення, розшуку та управління активами, одержаними від корупційних та інших злочинів”.</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6. Активи, зазначені у частині першій цієї статті, які не належать до видів майна, визначених у частині п’ятій цієї статті, підлягають передачі в управління органу виявлення, розшуку та управління активами для здійснення заходів з управління ними відповідно до закону.  </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7. Слідчий за погодженням з прокурором або прокурор звертається до органу виявлення, розшуку та управління активами за наданням письмових роз'яснень щодо можливості забезпечення органом ефективного управління активом і збереження та/або збільшення його  економічної вартості.</w:t>
            </w:r>
          </w:p>
          <w:p w:rsidR="00D14463" w:rsidRDefault="00D14463" w:rsidP="00D14463">
            <w:pPr>
              <w:widowControl w:val="0"/>
              <w:spacing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8. Термін “активи” вживається в цьому Кодексі у значенні, наведеному в Законі України “Про Національне агентство України з питань виявлення, розшуку та управління активами, одержаними від корупційних та інших злочинів”.</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pBdr>
                <w:top w:val="nil"/>
                <w:left w:val="nil"/>
                <w:bottom w:val="nil"/>
                <w:right w:val="nil"/>
                <w:between w:val="nil"/>
              </w:pBdr>
              <w:spacing w:before="120"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Відсутня.</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b/>
                <w:sz w:val="28"/>
                <w:szCs w:val="28"/>
                <w:highlight w:val="white"/>
              </w:rPr>
            </w:pPr>
            <w:bookmarkStart w:id="78" w:name="_heading=h.2lwamvv" w:colFirst="0" w:colLast="0"/>
            <w:bookmarkEnd w:id="78"/>
            <w:r>
              <w:rPr>
                <w:rFonts w:ascii="Times New Roman" w:eastAsia="Times New Roman" w:hAnsi="Times New Roman" w:cs="Times New Roman"/>
                <w:b/>
                <w:sz w:val="28"/>
                <w:szCs w:val="28"/>
                <w:highlight w:val="white"/>
              </w:rPr>
              <w:t>Стаття 175</w:t>
            </w:r>
            <w:r>
              <w:rPr>
                <w:rFonts w:ascii="Times New Roman" w:eastAsia="Times New Roman" w:hAnsi="Times New Roman" w:cs="Times New Roman"/>
                <w:b/>
                <w:sz w:val="28"/>
                <w:szCs w:val="28"/>
                <w:highlight w:val="white"/>
                <w:vertAlign w:val="superscript"/>
              </w:rPr>
              <w:t>2</w:t>
            </w:r>
            <w:r>
              <w:rPr>
                <w:rFonts w:ascii="Times New Roman" w:eastAsia="Times New Roman" w:hAnsi="Times New Roman" w:cs="Times New Roman"/>
                <w:b/>
                <w:sz w:val="28"/>
                <w:szCs w:val="28"/>
                <w:highlight w:val="white"/>
              </w:rPr>
              <w:t xml:space="preserve">. Клопотання про передачу активів в управління органу виявлення, розшуку та управління активами </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З клопотанням про передачу активів в управління органу розшуку та управління активами  до слідчого судді, суду має право звернутися слідчий,  за погодженням з прокурором або прокурор.</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2. У клопотанні слідчого, прокурора про передачу активів в управління органу виявлення, розшуку та управління активами повинно бути зазначено:</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обґрунтування  відповідності активів вимогам, встановленим законом, до активів, які можуть бути передані в управління органу виявлення, розшуку та управління активами;</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роз'яснення щодо можливості забезпечення органом виявлення, розшуку та управління активами ефективного управління активом і збереження та/або збільшення його економічної вартості, що надані цим органом.</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перелік і види активів, що належить передати в управління;</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 реквізити відповідної ухвали слідчого судді, суду про арешт майна, що належить передати в управління, якщо арешт на таке майно накладено раніше.</w:t>
            </w:r>
          </w:p>
          <w:p w:rsidR="00D14463" w:rsidRDefault="00D14463" w:rsidP="00D14463">
            <w:pPr>
              <w:widowControl w:val="0"/>
              <w:spacing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До клопотання також можуть бути додані інші документи, якими слідчий, прокурор обґрунтовує свої доводи.</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pBdr>
                <w:top w:val="nil"/>
                <w:left w:val="nil"/>
                <w:bottom w:val="nil"/>
                <w:right w:val="nil"/>
                <w:between w:val="nil"/>
              </w:pBdr>
              <w:spacing w:before="120"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Відсутня.</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b/>
                <w:sz w:val="28"/>
                <w:szCs w:val="28"/>
                <w:highlight w:val="white"/>
              </w:rPr>
            </w:pPr>
            <w:bookmarkStart w:id="79" w:name="_heading=h.111kx3o" w:colFirst="0" w:colLast="0"/>
            <w:bookmarkEnd w:id="79"/>
            <w:r>
              <w:rPr>
                <w:rFonts w:ascii="Times New Roman" w:eastAsia="Times New Roman" w:hAnsi="Times New Roman" w:cs="Times New Roman"/>
                <w:b/>
                <w:sz w:val="28"/>
                <w:szCs w:val="28"/>
                <w:highlight w:val="white"/>
              </w:rPr>
              <w:t>Стаття 175</w:t>
            </w:r>
            <w:r>
              <w:rPr>
                <w:rFonts w:ascii="Times New Roman" w:eastAsia="Times New Roman" w:hAnsi="Times New Roman" w:cs="Times New Roman"/>
                <w:b/>
                <w:sz w:val="28"/>
                <w:szCs w:val="28"/>
                <w:highlight w:val="white"/>
                <w:vertAlign w:val="superscript"/>
              </w:rPr>
              <w:t>3</w:t>
            </w:r>
            <w:r>
              <w:rPr>
                <w:rFonts w:ascii="Times New Roman" w:eastAsia="Times New Roman" w:hAnsi="Times New Roman" w:cs="Times New Roman"/>
                <w:b/>
                <w:sz w:val="28"/>
                <w:szCs w:val="28"/>
                <w:highlight w:val="white"/>
              </w:rPr>
              <w:t>. Розгляд клопотання про передачу активів в управління органу виявлення, розшуку та управління активами</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1. Клопотання про передачу активів в управління органу виявлення, розшуку та управління активами розглядається слідчим суддею, судом не пізніше п’яти днів з дня його надходження до суду, за участю слідчого та/або прокурора, уповноваженої особи органу виявлення розшуку та управління активами, підозрюваного, обвинуваченого, іншого власника активів, захисника, </w:t>
            </w:r>
            <w:r>
              <w:rPr>
                <w:rFonts w:ascii="Times New Roman" w:eastAsia="Times New Roman" w:hAnsi="Times New Roman" w:cs="Times New Roman"/>
                <w:b/>
                <w:sz w:val="28"/>
                <w:szCs w:val="28"/>
                <w:highlight w:val="white"/>
              </w:rPr>
              <w:lastRenderedPageBreak/>
              <w:t>законного представника, представника юридичної особи щодо якої здійснюється провадження. Неприбуття цих осіб, не перешкоджає розгляду клопотання.</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Клопотання слідчого, прокурора про передачу активів в управління органу виявлення, розшуку та управління активами може розглядатися без повідомлення підозрюваного, обвинуваченого, іншого власника активів, їх захисника, представника чи законного представника, представника юридичної особи, щодо якої здійснюється провадження, якщо це є необхідним з метою збереження економічної вартості таких активів.</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Слідчий суддя, суд, встановивши, що клопотання слідчого, прокурора про передачу активів в управління органу виявлення, розшуку та управління активами подано без додержання вимог статті 175</w:t>
            </w:r>
            <w:r>
              <w:rPr>
                <w:rFonts w:ascii="Times New Roman" w:eastAsia="Times New Roman" w:hAnsi="Times New Roman" w:cs="Times New Roman"/>
                <w:b/>
                <w:sz w:val="28"/>
                <w:szCs w:val="28"/>
                <w:highlight w:val="white"/>
                <w:vertAlign w:val="superscript"/>
              </w:rPr>
              <w:t>2</w:t>
            </w:r>
            <w:r>
              <w:rPr>
                <w:rFonts w:ascii="Times New Roman" w:eastAsia="Times New Roman" w:hAnsi="Times New Roman" w:cs="Times New Roman"/>
                <w:b/>
                <w:sz w:val="28"/>
                <w:szCs w:val="28"/>
                <w:highlight w:val="white"/>
              </w:rPr>
              <w:t xml:space="preserve"> цього Кодексу, повертає його слідчому, прокурору та встановлює строк в сімдесят дві години або з урахуванням думки слідчого, прокурора – менший строк, для усунення недоліків, про що постановляє ухвалу.</w:t>
            </w:r>
          </w:p>
          <w:p w:rsidR="00D14463" w:rsidRDefault="00D14463" w:rsidP="00D14463">
            <w:pPr>
              <w:widowControl w:val="0"/>
              <w:spacing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 Під час розгляду клопотання про передачу активів в управління органу виявлення, розшуку та управління активами  слідчий суддя, суд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питання про передачу таких активів в управління.</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pBdr>
                <w:top w:val="nil"/>
                <w:left w:val="nil"/>
                <w:bottom w:val="nil"/>
                <w:right w:val="nil"/>
                <w:between w:val="nil"/>
              </w:pBdr>
              <w:spacing w:before="120"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Відсутня.</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b/>
                <w:sz w:val="28"/>
                <w:szCs w:val="28"/>
                <w:highlight w:val="white"/>
              </w:rPr>
            </w:pPr>
            <w:bookmarkStart w:id="80" w:name="_heading=h.3l18frh" w:colFirst="0" w:colLast="0"/>
            <w:bookmarkEnd w:id="80"/>
            <w:r>
              <w:rPr>
                <w:rFonts w:ascii="Times New Roman" w:eastAsia="Times New Roman" w:hAnsi="Times New Roman" w:cs="Times New Roman"/>
                <w:b/>
                <w:sz w:val="28"/>
                <w:szCs w:val="28"/>
                <w:highlight w:val="white"/>
              </w:rPr>
              <w:t>Стаття 175</w:t>
            </w:r>
            <w:r>
              <w:rPr>
                <w:rFonts w:ascii="Times New Roman" w:eastAsia="Times New Roman" w:hAnsi="Times New Roman" w:cs="Times New Roman"/>
                <w:b/>
                <w:sz w:val="28"/>
                <w:szCs w:val="28"/>
                <w:highlight w:val="white"/>
                <w:vertAlign w:val="superscript"/>
              </w:rPr>
              <w:t>4</w:t>
            </w:r>
            <w:r>
              <w:rPr>
                <w:rFonts w:ascii="Times New Roman" w:eastAsia="Times New Roman" w:hAnsi="Times New Roman" w:cs="Times New Roman"/>
                <w:b/>
                <w:sz w:val="28"/>
                <w:szCs w:val="28"/>
                <w:highlight w:val="white"/>
              </w:rPr>
              <w:t xml:space="preserve">. Вирішення питання про передачу активів в управління органу виявлення, розшуку та управління </w:t>
            </w:r>
            <w:r>
              <w:rPr>
                <w:rFonts w:ascii="Times New Roman" w:eastAsia="Times New Roman" w:hAnsi="Times New Roman" w:cs="Times New Roman"/>
                <w:b/>
                <w:sz w:val="28"/>
                <w:szCs w:val="28"/>
                <w:highlight w:val="white"/>
              </w:rPr>
              <w:lastRenderedPageBreak/>
              <w:t>активами</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У разі задоволення клопотання слідчий суддя, суд постановляє ухвалу, в якій зазначає:</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перелік активів, які передаються органу  виявлення, розшуку та управління активами, в управління;</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обґрунтування  відповідності активів вимогам, встановленим законом, до активів, які можуть бути передані в управління органу виявлення, розшуку та управління активами, а також обґрунтування підстав та необхідності для передачі активів в управління;</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посилання на ухвалу про накладення арешту на майно, що передається в управління, якщо арешт на таке майно накладено раніше, про що постановлено окрему ухвалу про арешт майна;</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 строки передання активів в управління та порядок виконання ухвали із зазначенням способу інформування заінтересованих осіб.</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Слідчий суддя, суд може зазначити в ухвалі безпосередній спосіб (способи) управління активами з-поміж визначених законом.</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У разі, якщо для вирішення питання про відповідність активів ознакам, передбаченим частиною п’ятою статті 175</w:t>
            </w:r>
            <w:r>
              <w:rPr>
                <w:rFonts w:ascii="Times New Roman" w:eastAsia="Times New Roman" w:hAnsi="Times New Roman" w:cs="Times New Roman"/>
                <w:b/>
                <w:sz w:val="28"/>
                <w:szCs w:val="28"/>
                <w:highlight w:val="white"/>
                <w:vertAlign w:val="superscript"/>
              </w:rPr>
              <w:t xml:space="preserve">1 </w:t>
            </w:r>
            <w:r>
              <w:rPr>
                <w:rFonts w:ascii="Times New Roman" w:eastAsia="Times New Roman" w:hAnsi="Times New Roman" w:cs="Times New Roman"/>
                <w:b/>
                <w:sz w:val="28"/>
                <w:szCs w:val="28"/>
                <w:highlight w:val="white"/>
              </w:rPr>
              <w:t>цього Кодексу, необхідні наукові, технічні або інші спеціальні знання, відповідні активи можуть бути передані органу виявлення, розшуку та управління активами для здійснення заходів з управління ними без визначення безпосереднього способу такого управління. У такому разі спосіб управління активами визначається органом виявлення, розшуку та управління активами.</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4. Копія ухвали негайно після її постановлення вручається </w:t>
            </w:r>
            <w:r>
              <w:rPr>
                <w:rFonts w:ascii="Times New Roman" w:eastAsia="Times New Roman" w:hAnsi="Times New Roman" w:cs="Times New Roman"/>
                <w:b/>
                <w:sz w:val="28"/>
                <w:szCs w:val="28"/>
                <w:highlight w:val="white"/>
              </w:rPr>
              <w:lastRenderedPageBreak/>
              <w:t>слідчому, прокурору, а також іншим учасникам кримінального провадження, присутнім під час оголошення ухвали.</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У разі відсутності таких осіб під час оголошення ухвали, копія ухвали надсилається їм не пізніше наступного робочого дня після її постановлення.</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 Копія ухвали слідчого судді, суду разом із зверненням прокурора щодо передачі активів в управління надсилаються судом органу виявлення, розшуку та управління активами не пізніше наступного робочого дня після її винесення.</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Ухвала виконується негайно прокурором в порядку, визначеному законом та цим Кодексом.</w:t>
            </w:r>
          </w:p>
          <w:p w:rsidR="00D14463" w:rsidRDefault="00D14463" w:rsidP="00D14463">
            <w:pPr>
              <w:widowControl w:val="0"/>
              <w:spacing w:after="120"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Якщо інше не встановлене ухвалою, прокурор вживає невідкладних заходів щодо передачі активів в управління органу виявлення, розшуку та управління активами, зокрема, передає такі активи за актом прийому-передачі, якщо інше не обумовлено властивостями відповідного активу чи положеннями законодавства, але у будь-якому разі у спосіб, що передбачає документальне оформлення та фіксацію факту та моменту у часі прийому-передачі.</w:t>
            </w:r>
          </w:p>
        </w:tc>
      </w:tr>
      <w:tr w:rsidR="00D14463">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pBdr>
                <w:top w:val="nil"/>
                <w:left w:val="nil"/>
                <w:bottom w:val="nil"/>
                <w:right w:val="nil"/>
                <w:between w:val="nil"/>
              </w:pBdr>
              <w:spacing w:before="120"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Відсутня.</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463" w:rsidRDefault="00D14463" w:rsidP="00D14463">
            <w:pPr>
              <w:widowControl w:val="0"/>
              <w:spacing w:before="120" w:line="240" w:lineRule="auto"/>
              <w:jc w:val="both"/>
              <w:rPr>
                <w:rFonts w:ascii="Times New Roman" w:eastAsia="Times New Roman" w:hAnsi="Times New Roman" w:cs="Times New Roman"/>
                <w:b/>
                <w:sz w:val="28"/>
                <w:szCs w:val="28"/>
                <w:highlight w:val="white"/>
              </w:rPr>
            </w:pPr>
            <w:bookmarkStart w:id="81" w:name="_heading=h.206ipza" w:colFirst="0" w:colLast="0"/>
            <w:bookmarkEnd w:id="81"/>
            <w:r>
              <w:rPr>
                <w:rFonts w:ascii="Times New Roman" w:eastAsia="Times New Roman" w:hAnsi="Times New Roman" w:cs="Times New Roman"/>
                <w:b/>
                <w:sz w:val="28"/>
                <w:szCs w:val="28"/>
                <w:highlight w:val="white"/>
              </w:rPr>
              <w:t>Стаття 175</w:t>
            </w:r>
            <w:r>
              <w:rPr>
                <w:rFonts w:ascii="Times New Roman" w:eastAsia="Times New Roman" w:hAnsi="Times New Roman" w:cs="Times New Roman"/>
                <w:b/>
                <w:sz w:val="28"/>
                <w:szCs w:val="28"/>
                <w:highlight w:val="white"/>
                <w:vertAlign w:val="superscript"/>
              </w:rPr>
              <w:t>5</w:t>
            </w:r>
            <w:r>
              <w:rPr>
                <w:rFonts w:ascii="Times New Roman" w:eastAsia="Times New Roman" w:hAnsi="Times New Roman" w:cs="Times New Roman"/>
                <w:b/>
                <w:sz w:val="28"/>
                <w:szCs w:val="28"/>
                <w:highlight w:val="white"/>
              </w:rPr>
              <w:t>. Припинення та зміна умов управління активами</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1. Управління активами, на які накладено арешт у кримінальному провадженні, припиняється у зв’язку із  винесенням одночасно з постановою про закриття кримінального провадження рішення прокурора, набранням законної сили судовим рішенням, яким </w:t>
            </w:r>
            <w:r>
              <w:rPr>
                <w:rFonts w:ascii="Times New Roman" w:eastAsia="Times New Roman" w:hAnsi="Times New Roman" w:cs="Times New Roman"/>
                <w:b/>
                <w:sz w:val="28"/>
                <w:szCs w:val="28"/>
                <w:highlight w:val="white"/>
              </w:rPr>
              <w:lastRenderedPageBreak/>
              <w:t>скасовано арешт прийнятих в управління активів, або  набранням законної сили судовим рішенням, яким скасовано передачу в управління органу виявлення розшуку та управління активами в управління.</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Надходження від прокурора відповідного рішення або надходження від суду належним чином засвідченої копії прийнятого ним судового рішення, що набрало законної сили, є підставою вжиття органом виявлення, розшуку та управління активами відповідних заходів у зв’язку з припинення управління у порядку, встановленому законом.</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Передання активів, на які накладено арешт у кримінальному провадженні, в управління може бути скасовано повністю, або умови такого передання може бути змінено  за ухвалою слідчого судді, суду за клопотанням уповноваженої особи органу виявлення, розшуку та управління активами, якщо передання зазначених активів в управління не забезпечує визначені законом умови управління ними з огляду на обставини, які стали відомі після передання таких активів в управління.</w:t>
            </w:r>
          </w:p>
          <w:p w:rsidR="00D14463" w:rsidRDefault="00D14463" w:rsidP="00D14463">
            <w:pPr>
              <w:widowControl w:val="0"/>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Клопотання, вказане у частині другій цієї статті, під час досудового розслідування розглядається слідчим суддею, а під час судового провадження – судом не пізніше п’яти днів після його надходження до суду. Про час та місце розгляду повідомляється особа, яка заявила клопотання та прокурор.</w:t>
            </w:r>
          </w:p>
          <w:p w:rsidR="00D14463" w:rsidRDefault="00D14463" w:rsidP="00D14463">
            <w:pPr>
              <w:widowControl w:val="0"/>
              <w:spacing w:after="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4. Суд одночасно з ухваленням судового рішення, яким закінчується судовий розгляд, вирішує питання щодо активів, переданих в управління органу виявлення, розшуку та управління активами, у порядку, </w:t>
            </w:r>
            <w:r>
              <w:rPr>
                <w:rFonts w:ascii="Times New Roman" w:eastAsia="Times New Roman" w:hAnsi="Times New Roman" w:cs="Times New Roman"/>
                <w:b/>
                <w:sz w:val="28"/>
                <w:szCs w:val="28"/>
                <w:highlight w:val="white"/>
              </w:rPr>
              <w:lastRenderedPageBreak/>
              <w:t>визначеному цим Кодексом.</w:t>
            </w:r>
          </w:p>
        </w:tc>
      </w:tr>
    </w:tbl>
    <w:p w:rsidR="00D80DB3" w:rsidRDefault="00D80DB3">
      <w:pPr>
        <w:spacing w:before="120" w:line="240" w:lineRule="auto"/>
        <w:rPr>
          <w:rFonts w:ascii="Times New Roman" w:eastAsia="Times New Roman" w:hAnsi="Times New Roman" w:cs="Times New Roman"/>
          <w:sz w:val="28"/>
          <w:szCs w:val="28"/>
        </w:rPr>
      </w:pPr>
    </w:p>
    <w:p w:rsidR="00D80DB3" w:rsidRDefault="00D80DB3">
      <w:pPr>
        <w:spacing w:line="240" w:lineRule="auto"/>
        <w:rPr>
          <w:rFonts w:ascii="Times New Roman" w:eastAsia="Times New Roman" w:hAnsi="Times New Roman" w:cs="Times New Roman"/>
          <w:sz w:val="28"/>
          <w:szCs w:val="28"/>
        </w:rPr>
      </w:pPr>
    </w:p>
    <w:p w:rsidR="00AB4FD9" w:rsidRDefault="00AB4FD9">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Народні депутати України      </w:t>
      </w:r>
    </w:p>
    <w:p w:rsidR="00AB4FD9" w:rsidRDefault="00AB4FD9" w:rsidP="00AB4FD9">
      <w:pPr>
        <w:spacing w:line="240" w:lineRule="auto"/>
        <w:rPr>
          <w:rFonts w:ascii="Times New Roman" w:hAnsi="Times New Roman" w:cs="Times New Roman"/>
          <w:b/>
          <w:sz w:val="28"/>
          <w:szCs w:val="28"/>
          <w:lang w:val="uk-UA"/>
        </w:rPr>
      </w:pPr>
    </w:p>
    <w:p w:rsidR="00AB4FD9" w:rsidRDefault="00AB4FD9" w:rsidP="00AB4FD9">
      <w:pPr>
        <w:spacing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Мотовиловець</w:t>
      </w:r>
      <w:proofErr w:type="spellEnd"/>
      <w:r>
        <w:rPr>
          <w:rFonts w:ascii="Times New Roman" w:hAnsi="Times New Roman" w:cs="Times New Roman"/>
          <w:b/>
          <w:sz w:val="28"/>
          <w:szCs w:val="28"/>
          <w:lang w:val="uk-UA"/>
        </w:rPr>
        <w:t xml:space="preserve"> А.В. (90)</w:t>
      </w:r>
    </w:p>
    <w:p w:rsidR="00AB4FD9" w:rsidRPr="00E713FA" w:rsidRDefault="00AB4FD9" w:rsidP="00AB4FD9">
      <w:pPr>
        <w:pBdr>
          <w:top w:val="nil"/>
          <w:left w:val="nil"/>
          <w:bottom w:val="nil"/>
          <w:right w:val="nil"/>
          <w:between w:val="nil"/>
        </w:pBdr>
        <w:rPr>
          <w:b/>
          <w:lang w:val="uk-UA"/>
        </w:rPr>
      </w:pPr>
      <w:r>
        <w:rPr>
          <w:rFonts w:ascii="Times New Roman" w:hAnsi="Times New Roman" w:cs="Times New Roman"/>
          <w:b/>
          <w:sz w:val="28"/>
          <w:szCs w:val="28"/>
          <w:lang w:val="uk-UA"/>
        </w:rPr>
        <w:t>Мовчан О.В. (351)</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Чернєв</w:t>
      </w:r>
      <w:proofErr w:type="spellEnd"/>
      <w:r>
        <w:rPr>
          <w:rFonts w:ascii="Times New Roman" w:hAnsi="Times New Roman" w:cs="Times New Roman"/>
          <w:b/>
          <w:sz w:val="28"/>
          <w:szCs w:val="28"/>
          <w:lang w:val="uk-UA"/>
        </w:rPr>
        <w:t xml:space="preserve"> Є.В. (26)</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Маріковський</w:t>
      </w:r>
      <w:proofErr w:type="spellEnd"/>
      <w:r>
        <w:rPr>
          <w:rFonts w:ascii="Times New Roman" w:hAnsi="Times New Roman" w:cs="Times New Roman"/>
          <w:b/>
          <w:sz w:val="28"/>
          <w:szCs w:val="28"/>
          <w:lang w:val="uk-UA"/>
        </w:rPr>
        <w:t xml:space="preserve"> О.В. (88)</w:t>
      </w:r>
      <w:r>
        <w:rPr>
          <w:rFonts w:ascii="Times New Roman" w:hAnsi="Times New Roman" w:cs="Times New Roman"/>
          <w:b/>
          <w:sz w:val="28"/>
          <w:szCs w:val="28"/>
          <w:lang w:val="uk-UA"/>
        </w:rPr>
        <w:br/>
        <w:t>Медяник В.А. (242)</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Заблоцький</w:t>
      </w:r>
      <w:proofErr w:type="spellEnd"/>
      <w:r>
        <w:rPr>
          <w:rFonts w:ascii="Times New Roman" w:hAnsi="Times New Roman" w:cs="Times New Roman"/>
          <w:b/>
          <w:sz w:val="28"/>
          <w:szCs w:val="28"/>
          <w:lang w:val="uk-UA"/>
        </w:rPr>
        <w:t xml:space="preserve"> М.Б. (79)</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Безгін</w:t>
      </w:r>
      <w:proofErr w:type="spellEnd"/>
      <w:r>
        <w:rPr>
          <w:rFonts w:ascii="Times New Roman" w:hAnsi="Times New Roman" w:cs="Times New Roman"/>
          <w:b/>
          <w:sz w:val="28"/>
          <w:szCs w:val="28"/>
          <w:lang w:val="uk-UA"/>
        </w:rPr>
        <w:t xml:space="preserve"> В.Ю. (75)</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Жупанін</w:t>
      </w:r>
      <w:proofErr w:type="spellEnd"/>
      <w:r>
        <w:rPr>
          <w:rFonts w:ascii="Times New Roman" w:hAnsi="Times New Roman" w:cs="Times New Roman"/>
          <w:b/>
          <w:sz w:val="28"/>
          <w:szCs w:val="28"/>
          <w:lang w:val="uk-UA"/>
        </w:rPr>
        <w:t xml:space="preserve"> А.В. (106)</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Жмеренецький</w:t>
      </w:r>
      <w:proofErr w:type="spellEnd"/>
      <w:r>
        <w:rPr>
          <w:rFonts w:ascii="Times New Roman" w:hAnsi="Times New Roman" w:cs="Times New Roman"/>
          <w:b/>
          <w:sz w:val="28"/>
          <w:szCs w:val="28"/>
          <w:lang w:val="uk-UA"/>
        </w:rPr>
        <w:t xml:space="preserve"> О.С. (391)</w:t>
      </w:r>
      <w:r>
        <w:rPr>
          <w:rFonts w:ascii="Times New Roman" w:hAnsi="Times New Roman" w:cs="Times New Roman"/>
          <w:b/>
          <w:sz w:val="28"/>
          <w:szCs w:val="28"/>
          <w:lang w:val="uk-UA"/>
        </w:rPr>
        <w:br/>
        <w:t>Шуляк О.О. (13)</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Нагаєвський</w:t>
      </w:r>
      <w:proofErr w:type="spellEnd"/>
      <w:r>
        <w:rPr>
          <w:rFonts w:ascii="Times New Roman" w:hAnsi="Times New Roman" w:cs="Times New Roman"/>
          <w:b/>
          <w:sz w:val="28"/>
          <w:szCs w:val="28"/>
          <w:lang w:val="uk-UA"/>
        </w:rPr>
        <w:t xml:space="preserve"> А.С. (93)</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Гузенко</w:t>
      </w:r>
      <w:proofErr w:type="spellEnd"/>
      <w:r>
        <w:rPr>
          <w:rFonts w:ascii="Times New Roman" w:hAnsi="Times New Roman" w:cs="Times New Roman"/>
          <w:b/>
          <w:sz w:val="28"/>
          <w:szCs w:val="28"/>
          <w:lang w:val="uk-UA"/>
        </w:rPr>
        <w:t xml:space="preserve"> М.В. (362)</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Гурін</w:t>
      </w:r>
      <w:proofErr w:type="spellEnd"/>
      <w:r>
        <w:rPr>
          <w:rFonts w:ascii="Times New Roman" w:hAnsi="Times New Roman" w:cs="Times New Roman"/>
          <w:b/>
          <w:sz w:val="28"/>
          <w:szCs w:val="28"/>
          <w:lang w:val="uk-UA"/>
        </w:rPr>
        <w:t xml:space="preserve"> Д.О. (419)</w:t>
      </w:r>
      <w:r>
        <w:rPr>
          <w:rFonts w:ascii="Times New Roman" w:hAnsi="Times New Roman" w:cs="Times New Roman"/>
          <w:b/>
          <w:sz w:val="28"/>
          <w:szCs w:val="28"/>
          <w:lang w:val="uk-UA"/>
        </w:rPr>
        <w:br/>
        <w:t>Третьякова Г</w:t>
      </w:r>
      <w:r w:rsidR="00DA041C">
        <w:rPr>
          <w:rFonts w:ascii="Times New Roman" w:hAnsi="Times New Roman" w:cs="Times New Roman"/>
          <w:b/>
          <w:sz w:val="28"/>
          <w:szCs w:val="28"/>
          <w:lang w:val="uk-UA"/>
        </w:rPr>
        <w:t>.М. (53)</w:t>
      </w:r>
      <w:r w:rsidR="00DA041C">
        <w:rPr>
          <w:rFonts w:ascii="Times New Roman" w:hAnsi="Times New Roman" w:cs="Times New Roman"/>
          <w:b/>
          <w:sz w:val="28"/>
          <w:szCs w:val="28"/>
          <w:lang w:val="uk-UA"/>
        </w:rPr>
        <w:br/>
      </w:r>
      <w:proofErr w:type="spellStart"/>
      <w:r w:rsidR="00DA041C">
        <w:rPr>
          <w:rFonts w:ascii="Times New Roman" w:hAnsi="Times New Roman" w:cs="Times New Roman"/>
          <w:b/>
          <w:sz w:val="28"/>
          <w:szCs w:val="28"/>
          <w:lang w:val="uk-UA"/>
        </w:rPr>
        <w:t>Юрчишин</w:t>
      </w:r>
      <w:proofErr w:type="spellEnd"/>
      <w:r w:rsidR="00DA041C">
        <w:rPr>
          <w:rFonts w:ascii="Times New Roman" w:hAnsi="Times New Roman" w:cs="Times New Roman"/>
          <w:b/>
          <w:sz w:val="28"/>
          <w:szCs w:val="28"/>
          <w:lang w:val="uk-UA"/>
        </w:rPr>
        <w:t xml:space="preserve"> Я.Р. (215)</w:t>
      </w:r>
      <w:r w:rsidR="00DA041C">
        <w:rPr>
          <w:rFonts w:ascii="Times New Roman" w:hAnsi="Times New Roman" w:cs="Times New Roman"/>
          <w:b/>
          <w:sz w:val="28"/>
          <w:szCs w:val="28"/>
          <w:lang w:val="uk-UA"/>
        </w:rPr>
        <w:br/>
      </w:r>
      <w:proofErr w:type="spellStart"/>
      <w:r w:rsidR="00DA041C">
        <w:rPr>
          <w:rFonts w:ascii="Times New Roman" w:hAnsi="Times New Roman" w:cs="Times New Roman"/>
          <w:b/>
          <w:sz w:val="28"/>
          <w:szCs w:val="28"/>
          <w:lang w:val="uk-UA"/>
        </w:rPr>
        <w:t>Совс</w:t>
      </w:r>
      <w:r>
        <w:rPr>
          <w:rFonts w:ascii="Times New Roman" w:hAnsi="Times New Roman" w:cs="Times New Roman"/>
          <w:b/>
          <w:sz w:val="28"/>
          <w:szCs w:val="28"/>
          <w:lang w:val="uk-UA"/>
        </w:rPr>
        <w:t>ун</w:t>
      </w:r>
      <w:proofErr w:type="spellEnd"/>
      <w:r>
        <w:rPr>
          <w:rFonts w:ascii="Times New Roman" w:hAnsi="Times New Roman" w:cs="Times New Roman"/>
          <w:b/>
          <w:sz w:val="28"/>
          <w:szCs w:val="28"/>
          <w:lang w:val="uk-UA"/>
        </w:rPr>
        <w:t xml:space="preserve"> І.Р. (229)</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Железняк</w:t>
      </w:r>
      <w:proofErr w:type="spellEnd"/>
      <w:r>
        <w:rPr>
          <w:rFonts w:ascii="Times New Roman" w:hAnsi="Times New Roman" w:cs="Times New Roman"/>
          <w:b/>
          <w:sz w:val="28"/>
          <w:szCs w:val="28"/>
          <w:lang w:val="uk-UA"/>
        </w:rPr>
        <w:t xml:space="preserve"> Я.І. (212)</w:t>
      </w:r>
      <w:r>
        <w:rPr>
          <w:rFonts w:ascii="Times New Roman" w:hAnsi="Times New Roman" w:cs="Times New Roman"/>
          <w:b/>
          <w:sz w:val="28"/>
          <w:szCs w:val="28"/>
          <w:lang w:val="uk-UA"/>
        </w:rPr>
        <w:br/>
      </w:r>
      <w:proofErr w:type="spellStart"/>
      <w:r>
        <w:rPr>
          <w:rFonts w:ascii="Times New Roman" w:hAnsi="Times New Roman" w:cs="Times New Roman"/>
          <w:b/>
          <w:sz w:val="28"/>
          <w:szCs w:val="28"/>
          <w:lang w:val="uk-UA"/>
        </w:rPr>
        <w:t>Струневич</w:t>
      </w:r>
      <w:proofErr w:type="spellEnd"/>
      <w:r>
        <w:rPr>
          <w:rFonts w:ascii="Times New Roman" w:hAnsi="Times New Roman" w:cs="Times New Roman"/>
          <w:b/>
          <w:sz w:val="28"/>
          <w:szCs w:val="28"/>
          <w:lang w:val="uk-UA"/>
        </w:rPr>
        <w:t xml:space="preserve"> В.О. (39)</w:t>
      </w:r>
    </w:p>
    <w:p w:rsidR="00D80DB3" w:rsidRDefault="00AB4FD9">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                                                                                                                   </w:t>
      </w:r>
    </w:p>
    <w:sectPr w:rsidR="00D80DB3">
      <w:headerReference w:type="default" r:id="rId12"/>
      <w:pgSz w:w="16838" w:h="11906"/>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DE" w:rsidRDefault="00AB4FD9">
      <w:pPr>
        <w:spacing w:line="240" w:lineRule="auto"/>
      </w:pPr>
      <w:r>
        <w:separator/>
      </w:r>
    </w:p>
  </w:endnote>
  <w:endnote w:type="continuationSeparator" w:id="0">
    <w:p w:rsidR="00E12DDE" w:rsidRDefault="00AB4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DE" w:rsidRDefault="00AB4FD9">
      <w:pPr>
        <w:spacing w:line="240" w:lineRule="auto"/>
      </w:pPr>
      <w:r>
        <w:separator/>
      </w:r>
    </w:p>
  </w:footnote>
  <w:footnote w:type="continuationSeparator" w:id="0">
    <w:p w:rsidR="00E12DDE" w:rsidRDefault="00AB4F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B3" w:rsidRDefault="00AB4FD9">
    <w:pPr>
      <w:pBdr>
        <w:top w:val="nil"/>
        <w:left w:val="nil"/>
        <w:bottom w:val="nil"/>
        <w:right w:val="nil"/>
        <w:between w:val="nil"/>
      </w:pBdr>
      <w:tabs>
        <w:tab w:val="center" w:pos="4844"/>
        <w:tab w:val="right" w:pos="9689"/>
      </w:tabs>
      <w:spacing w:line="240" w:lineRule="auto"/>
      <w:jc w:val="center"/>
      <w:rPr>
        <w:rFonts w:ascii="Times New Roman" w:eastAsia="Times New Roman" w:hAnsi="Times New Roman" w:cs="Times New Roman"/>
        <w:color w:val="000000"/>
        <w:sz w:val="20"/>
        <w:szCs w:val="20"/>
      </w:rPr>
    </w:pPr>
    <w:r>
      <w:rPr>
        <w:color w:val="000000"/>
      </w:rPr>
      <w:fldChar w:fldCharType="begin"/>
    </w:r>
    <w:r>
      <w:rPr>
        <w:color w:val="000000"/>
      </w:rPr>
      <w:instrText>PAGE</w:instrText>
    </w:r>
    <w:r>
      <w:rPr>
        <w:color w:val="000000"/>
      </w:rPr>
      <w:fldChar w:fldCharType="separate"/>
    </w:r>
    <w:r w:rsidR="00222F21">
      <w:rPr>
        <w:noProof/>
        <w:color w:val="000000"/>
      </w:rPr>
      <w:t>42</w:t>
    </w:r>
    <w:r>
      <w:rPr>
        <w:color w:val="000000"/>
      </w:rPr>
      <w:fldChar w:fldCharType="end"/>
    </w:r>
  </w:p>
  <w:p w:rsidR="00D80DB3" w:rsidRDefault="00D80DB3">
    <w:pPr>
      <w:pBdr>
        <w:top w:val="nil"/>
        <w:left w:val="nil"/>
        <w:bottom w:val="nil"/>
        <w:right w:val="nil"/>
        <w:between w:val="nil"/>
      </w:pBdr>
      <w:tabs>
        <w:tab w:val="center" w:pos="4844"/>
        <w:tab w:val="right" w:pos="9689"/>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B3"/>
    <w:rsid w:val="00222F21"/>
    <w:rsid w:val="00AB4FD9"/>
    <w:rsid w:val="00D14463"/>
    <w:rsid w:val="00D80DB3"/>
    <w:rsid w:val="00DA041C"/>
    <w:rsid w:val="00E12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3C68E-A5A7-4FE9-A25D-983C7543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567F01"/>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67F01"/>
    <w:rPr>
      <w:rFonts w:ascii="Segoe UI" w:hAnsi="Segoe UI" w:cs="Segoe UI"/>
      <w:sz w:val="18"/>
      <w:szCs w:val="18"/>
    </w:rPr>
  </w:style>
  <w:style w:type="paragraph" w:styleId="ab">
    <w:name w:val="List Paragraph"/>
    <w:basedOn w:val="a"/>
    <w:uiPriority w:val="34"/>
    <w:qFormat/>
    <w:rsid w:val="00293B1F"/>
    <w:pPr>
      <w:ind w:left="720"/>
      <w:contextualSpacing/>
    </w:p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685-2017-%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435-15" TargetMode="External"/><Relationship Id="rId5" Type="http://schemas.openxmlformats.org/officeDocument/2006/relationships/footnotes" Target="footnotes.xml"/><Relationship Id="rId10" Type="http://schemas.openxmlformats.org/officeDocument/2006/relationships/hyperlink" Target="https://zakon.rada.gov.ua/laws/show/768-2017-%D0%BF" TargetMode="External"/><Relationship Id="rId4" Type="http://schemas.openxmlformats.org/officeDocument/2006/relationships/webSettings" Target="webSettings.xml"/><Relationship Id="rId9" Type="http://schemas.openxmlformats.org/officeDocument/2006/relationships/hyperlink" Target="https://zakon.rada.gov.ua/laws/show/719-2017-%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Q3dfSpBpI0H6V4J7Z+kV00hlA==">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46709</Words>
  <Characters>26625</Characters>
  <Application>Microsoft Office Word</Application>
  <DocSecurity>0</DocSecurity>
  <Lines>221</Lines>
  <Paragraphs>146</Paragraphs>
  <ScaleCrop>false</ScaleCrop>
  <Company/>
  <LinksUpToDate>false</LinksUpToDate>
  <CharactersWithSpaces>73188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Мовчан Олексій Васильович</cp:lastModifiedBy>
  <cp:revision>6</cp:revision>
  <dcterms:created xsi:type="dcterms:W3CDTF">2020-02-05T15:53:00Z</dcterms:created>
  <dcterms:modified xsi:type="dcterms:W3CDTF">2020-04-14T08:08:00Z</dcterms:modified>
</cp:coreProperties>
</file>